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jc w:val="center"/>
        <w:shd w:val="clear" w:color="auto" w:fill="A6A6A6"/>
        <w:tblLook w:val="04A0" w:firstRow="1" w:lastRow="0" w:firstColumn="1" w:lastColumn="0" w:noHBand="0" w:noVBand="1"/>
      </w:tblPr>
      <w:tblGrid>
        <w:gridCol w:w="4537"/>
        <w:gridCol w:w="1984"/>
        <w:gridCol w:w="4111"/>
      </w:tblGrid>
      <w:tr w:rsidR="00BB21D4" w:rsidRPr="009833F8" w:rsidTr="00975B1A">
        <w:trPr>
          <w:jc w:val="center"/>
        </w:trPr>
        <w:tc>
          <w:tcPr>
            <w:tcW w:w="4537" w:type="dxa"/>
            <w:shd w:val="clear" w:color="auto" w:fill="A6A6A6"/>
          </w:tcPr>
          <w:p w:rsidR="00BB21D4" w:rsidRPr="009833F8" w:rsidRDefault="00BB21D4" w:rsidP="00F63486">
            <w:pPr>
              <w:rPr>
                <w:rStyle w:val="bold1"/>
                <w:rFonts w:cs="Arial"/>
                <w:color w:val="000000"/>
                <w:sz w:val="22"/>
                <w:lang w:val="en-US"/>
              </w:rPr>
            </w:pPr>
          </w:p>
        </w:tc>
        <w:tc>
          <w:tcPr>
            <w:tcW w:w="1984" w:type="dxa"/>
            <w:shd w:val="clear" w:color="auto" w:fill="A6A6A6"/>
          </w:tcPr>
          <w:p w:rsidR="00BB21D4" w:rsidRPr="009833F8" w:rsidRDefault="00BB21D4" w:rsidP="00F63486">
            <w:pPr>
              <w:ind w:right="-1526"/>
              <w:rPr>
                <w:rStyle w:val="bold1"/>
                <w:rFonts w:cs="Arial"/>
                <w:color w:val="000000"/>
                <w:sz w:val="22"/>
              </w:rPr>
            </w:pPr>
          </w:p>
        </w:tc>
        <w:tc>
          <w:tcPr>
            <w:tcW w:w="4111" w:type="dxa"/>
            <w:shd w:val="clear" w:color="auto" w:fill="A6A6A6"/>
          </w:tcPr>
          <w:p w:rsidR="00BB21D4" w:rsidRPr="009833F8" w:rsidRDefault="00BB21D4" w:rsidP="00F63486">
            <w:pPr>
              <w:rPr>
                <w:rStyle w:val="bold1"/>
                <w:rFonts w:cs="Arial"/>
                <w:color w:val="000000"/>
                <w:sz w:val="22"/>
              </w:rPr>
            </w:pPr>
          </w:p>
        </w:tc>
      </w:tr>
    </w:tbl>
    <w:p w:rsidR="00BB21D4" w:rsidRPr="009833F8" w:rsidRDefault="00BB21D4" w:rsidP="00A22A6A">
      <w:pPr>
        <w:ind w:left="142"/>
        <w:jc w:val="center"/>
        <w:rPr>
          <w:rFonts w:cs="Arial"/>
          <w:bCs/>
          <w:sz w:val="24"/>
          <w:szCs w:val="28"/>
        </w:rPr>
      </w:pPr>
    </w:p>
    <w:sdt>
      <w:sdtPr>
        <w:rPr>
          <w:rFonts w:cs="Arial"/>
          <w:b/>
          <w:bCs/>
          <w:color w:val="4F4F4F"/>
          <w:sz w:val="24"/>
          <w:szCs w:val="28"/>
        </w:rPr>
        <w:id w:val="1415520474"/>
        <w:docPartObj>
          <w:docPartGallery w:val="Cover Pages"/>
          <w:docPartUnique/>
        </w:docPartObj>
      </w:sdtPr>
      <w:sdtEndPr>
        <w:rPr>
          <w:b w:val="0"/>
          <w:i/>
          <w:noProof/>
          <w:color w:val="244061" w:themeColor="accent1" w:themeShade="80"/>
          <w:szCs w:val="24"/>
        </w:rPr>
      </w:sdtEndPr>
      <w:sdtContent>
        <w:p w:rsidR="00A22A6A" w:rsidRPr="009833F8" w:rsidRDefault="00A22A6A" w:rsidP="00A22A6A">
          <w:pPr>
            <w:jc w:val="center"/>
            <w:rPr>
              <w:rFonts w:cs="Arial"/>
              <w:b/>
              <w:sz w:val="24"/>
              <w:szCs w:val="28"/>
            </w:rPr>
          </w:pPr>
          <w:r w:rsidRPr="009833F8">
            <w:rPr>
              <w:rFonts w:cs="Arial"/>
              <w:b/>
              <w:sz w:val="24"/>
              <w:szCs w:val="28"/>
            </w:rPr>
            <w:t>ПРОЕКТ ИНСТИТУЦИОНАЛЬНОГО УКРЕПЛЕНИЯ СЕКТОРА ПРАВОСУДИЯ</w:t>
          </w:r>
        </w:p>
        <w:p w:rsidR="00A22A6A" w:rsidRPr="009833F8" w:rsidRDefault="000D4A86" w:rsidP="00A22A6A">
          <w:pPr>
            <w:ind w:left="142"/>
            <w:jc w:val="center"/>
            <w:rPr>
              <w:rFonts w:cs="Arial"/>
              <w:b/>
              <w:sz w:val="24"/>
              <w:szCs w:val="28"/>
            </w:rPr>
          </w:pPr>
          <w:r>
            <w:rPr>
              <w:rFonts w:cs="Arial"/>
              <w:b/>
              <w:sz w:val="24"/>
              <w:szCs w:val="28"/>
            </w:rPr>
            <w:pict>
              <v:shapetype id="_x0000_t202" coordsize="21600,21600" o:spt="202" path="m,l,21600r21600,l21600,xe">
                <v:stroke joinstyle="miter"/>
                <v:path gradientshapeok="t" o:connecttype="rect"/>
              </v:shapetype>
              <v:shape id="Текстовое поле 153" o:spid="_x0000_s1063" type="#_x0000_t202" style="position:absolute;left:0;text-align:left;margin-left:0;margin-top:0;width:560.2pt;height:12.2pt;z-index:251720704;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" filled="f" stroked="f" strokeweight=".5pt">
                <v:textbox style="mso-fit-shape-to-text:t" inset="126pt,0,54pt,0">
                  <w:txbxContent>
                    <w:p w:rsidR="009833F8" w:rsidRPr="00871233" w:rsidRDefault="009833F8" w:rsidP="00A22A6A">
                      <w:pPr>
                        <w:pStyle w:val="a7"/>
                        <w:jc w:val="center"/>
                        <w:rPr>
                          <w:color w:val="595959"/>
                          <w:sz w:val="20"/>
                          <w:szCs w:val="20"/>
                        </w:rPr>
                      </w:pPr>
                    </w:p>
                  </w:txbxContent>
                </v:textbox>
                <w10:wrap type="square" anchorx="page" anchory="page"/>
              </v:shape>
            </w:pict>
          </w:r>
          <w:r w:rsidR="00A22A6A" w:rsidRPr="009833F8">
            <w:rPr>
              <w:rFonts w:cs="Arial"/>
              <w:b/>
              <w:sz w:val="24"/>
              <w:szCs w:val="28"/>
            </w:rPr>
            <w:t>Контракт № KZJSISP/QCBS-06</w:t>
          </w:r>
        </w:p>
        <w:p w:rsidR="00A22A6A" w:rsidRPr="009833F8" w:rsidRDefault="00A22A6A" w:rsidP="00A22A6A">
          <w:pPr>
            <w:ind w:left="142"/>
            <w:jc w:val="center"/>
            <w:rPr>
              <w:rFonts w:cs="Arial"/>
              <w:b/>
              <w:sz w:val="24"/>
              <w:szCs w:val="28"/>
            </w:rPr>
          </w:pPr>
        </w:p>
        <w:p w:rsidR="00A22A6A" w:rsidRPr="009833F8" w:rsidRDefault="00A22A6A" w:rsidP="00A22A6A">
          <w:pPr>
            <w:ind w:left="142"/>
            <w:jc w:val="center"/>
            <w:rPr>
              <w:rFonts w:cs="Arial"/>
              <w:b/>
              <w:sz w:val="24"/>
              <w:szCs w:val="28"/>
            </w:rPr>
          </w:pPr>
          <w:r w:rsidRPr="009833F8">
            <w:rPr>
              <w:rFonts w:cs="Arial"/>
              <w:b/>
              <w:sz w:val="24"/>
              <w:szCs w:val="28"/>
            </w:rPr>
            <w:t>УСИЛЕНИЕ СУДЕБНОЙ ЭКСПЕРТИЗЫ В РЕСПУБЛИКЕ КАЗАХСТАН</w:t>
          </w:r>
        </w:p>
      </w:sdtContent>
    </w:sdt>
    <w:p w:rsidR="00BB21D4" w:rsidRPr="009833F8" w:rsidRDefault="00BB21D4" w:rsidP="00F63486">
      <w:pPr>
        <w:ind w:left="5940"/>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2"/>
        </w:rPr>
      </w:pPr>
    </w:p>
    <w:p w:rsidR="00BB21D4" w:rsidRPr="009833F8" w:rsidRDefault="00BB21D4" w:rsidP="00F63486">
      <w:pPr>
        <w:jc w:val="center"/>
        <w:rPr>
          <w:rFonts w:cs="Arial"/>
          <w:b/>
          <w:sz w:val="24"/>
          <w:szCs w:val="28"/>
        </w:rPr>
      </w:pPr>
    </w:p>
    <w:p w:rsidR="00BB21D4" w:rsidRPr="009833F8" w:rsidRDefault="00BB21D4" w:rsidP="00F63486">
      <w:pPr>
        <w:ind w:left="142"/>
        <w:jc w:val="center"/>
        <w:rPr>
          <w:rFonts w:cs="Arial"/>
          <w:b/>
          <w:sz w:val="24"/>
          <w:szCs w:val="28"/>
        </w:rPr>
      </w:pPr>
      <w:r w:rsidRPr="009833F8">
        <w:rPr>
          <w:rFonts w:cs="Arial"/>
          <w:b/>
          <w:sz w:val="24"/>
          <w:szCs w:val="28"/>
        </w:rPr>
        <w:t>ОТЧЕТ № KZJSISP/</w:t>
      </w:r>
      <w:r w:rsidR="00162BB6" w:rsidRPr="009833F8">
        <w:rPr>
          <w:rFonts w:cs="Arial"/>
          <w:b/>
          <w:sz w:val="24"/>
          <w:szCs w:val="28"/>
        </w:rPr>
        <w:t>Q</w:t>
      </w:r>
      <w:r w:rsidRPr="009833F8">
        <w:rPr>
          <w:rFonts w:cs="Arial"/>
          <w:b/>
          <w:sz w:val="24"/>
          <w:szCs w:val="28"/>
        </w:rPr>
        <w:t>CBS-06-D</w:t>
      </w:r>
      <w:r w:rsidR="001B323C" w:rsidRPr="009833F8">
        <w:rPr>
          <w:rFonts w:cs="Arial"/>
          <w:b/>
          <w:sz w:val="24"/>
          <w:szCs w:val="28"/>
        </w:rPr>
        <w:t>3</w:t>
      </w:r>
    </w:p>
    <w:p w:rsidR="00F961E5" w:rsidRPr="009833F8" w:rsidRDefault="00F961E5" w:rsidP="00F63486">
      <w:pPr>
        <w:ind w:left="142"/>
        <w:jc w:val="center"/>
        <w:rPr>
          <w:rFonts w:cs="Arial"/>
          <w:b/>
          <w:sz w:val="24"/>
          <w:szCs w:val="28"/>
        </w:rPr>
      </w:pPr>
      <w:r w:rsidRPr="009833F8">
        <w:rPr>
          <w:rFonts w:cs="Arial"/>
          <w:b/>
          <w:sz w:val="24"/>
          <w:szCs w:val="28"/>
        </w:rPr>
        <w:t>по результатам проведенного анализа и компаративного исследования</w:t>
      </w:r>
      <w:r w:rsidR="003541F4" w:rsidRPr="009833F8">
        <w:rPr>
          <w:rFonts w:cs="Arial"/>
          <w:b/>
          <w:sz w:val="24"/>
          <w:szCs w:val="28"/>
        </w:rPr>
        <w:t xml:space="preserve"> передовой международной практики судебно-экспертной деятельности и оценки текущего состояния системы судебной экспертизы Республики Казахстан</w:t>
      </w:r>
    </w:p>
    <w:p w:rsidR="00A22A6A" w:rsidRPr="009833F8" w:rsidRDefault="00F961E5" w:rsidP="00F63486">
      <w:pPr>
        <w:ind w:left="142"/>
        <w:jc w:val="center"/>
        <w:rPr>
          <w:rFonts w:cs="Arial"/>
          <w:b/>
          <w:sz w:val="24"/>
          <w:szCs w:val="28"/>
        </w:rPr>
      </w:pPr>
      <w:r w:rsidRPr="009833F8">
        <w:rPr>
          <w:rFonts w:cs="Arial"/>
          <w:b/>
          <w:sz w:val="24"/>
          <w:szCs w:val="28"/>
        </w:rPr>
        <w:t xml:space="preserve"> </w:t>
      </w:r>
      <w:r w:rsidR="001B323C" w:rsidRPr="009833F8">
        <w:rPr>
          <w:rFonts w:cs="Arial"/>
          <w:b/>
          <w:sz w:val="24"/>
          <w:szCs w:val="28"/>
        </w:rPr>
        <w:t>(</w:t>
      </w:r>
      <w:r w:rsidR="00BA3CCF" w:rsidRPr="009833F8">
        <w:rPr>
          <w:rFonts w:cs="Arial"/>
          <w:b/>
          <w:sz w:val="24"/>
          <w:szCs w:val="28"/>
        </w:rPr>
        <w:t>вторая</w:t>
      </w:r>
      <w:r w:rsidR="001B323C" w:rsidRPr="009833F8">
        <w:rPr>
          <w:rFonts w:cs="Arial"/>
          <w:b/>
          <w:sz w:val="24"/>
          <w:szCs w:val="28"/>
        </w:rPr>
        <w:t xml:space="preserve"> редакция) </w:t>
      </w:r>
    </w:p>
    <w:p w:rsidR="001B323C" w:rsidRPr="009833F8" w:rsidRDefault="001B323C" w:rsidP="00F63486">
      <w:pPr>
        <w:ind w:left="142"/>
        <w:jc w:val="center"/>
        <w:rPr>
          <w:rFonts w:cs="Arial"/>
          <w:b/>
          <w:sz w:val="24"/>
          <w:szCs w:val="28"/>
        </w:rPr>
      </w:pPr>
    </w:p>
    <w:p w:rsidR="00BB21D4" w:rsidRPr="009833F8" w:rsidRDefault="00BB21D4" w:rsidP="00F63486">
      <w:pPr>
        <w:ind w:left="142"/>
        <w:rPr>
          <w:rStyle w:val="bold1"/>
          <w:rFonts w:cs="Arial"/>
          <w:color w:val="000000"/>
          <w:sz w:val="24"/>
          <w:szCs w:val="28"/>
        </w:rPr>
      </w:pPr>
      <w:r w:rsidRPr="009833F8">
        <w:rPr>
          <w:rFonts w:cs="Arial"/>
          <w:b/>
          <w:sz w:val="24"/>
          <w:szCs w:val="28"/>
        </w:rPr>
        <w:t xml:space="preserve">Заказчик: </w:t>
      </w:r>
      <w:r w:rsidRPr="009833F8">
        <w:rPr>
          <w:rStyle w:val="bold1"/>
          <w:rFonts w:cs="Arial"/>
          <w:color w:val="000000"/>
          <w:sz w:val="24"/>
          <w:szCs w:val="28"/>
        </w:rPr>
        <w:t>Министерство юстиции Республики Казахстан</w:t>
      </w:r>
    </w:p>
    <w:p w:rsidR="00BB21D4" w:rsidRPr="009833F8" w:rsidRDefault="00BB21D4" w:rsidP="00F63486">
      <w:pPr>
        <w:ind w:left="142"/>
        <w:rPr>
          <w:rStyle w:val="bold1"/>
          <w:rFonts w:cs="Arial"/>
          <w:color w:val="000000"/>
          <w:sz w:val="24"/>
          <w:szCs w:val="28"/>
        </w:rPr>
      </w:pPr>
      <w:r w:rsidRPr="009833F8">
        <w:rPr>
          <w:rStyle w:val="bold1"/>
          <w:rFonts w:cs="Arial"/>
          <w:color w:val="000000"/>
          <w:sz w:val="24"/>
          <w:szCs w:val="28"/>
        </w:rPr>
        <w:t>Договор: от «14» октября 2016г. № KZJSISP/</w:t>
      </w:r>
      <w:r w:rsidR="00162BB6" w:rsidRPr="009833F8">
        <w:rPr>
          <w:rStyle w:val="bold1"/>
          <w:rFonts w:cs="Arial"/>
          <w:color w:val="000000"/>
          <w:sz w:val="24"/>
          <w:szCs w:val="28"/>
        </w:rPr>
        <w:t>Q</w:t>
      </w:r>
      <w:r w:rsidRPr="009833F8">
        <w:rPr>
          <w:rStyle w:val="bold1"/>
          <w:rFonts w:cs="Arial"/>
          <w:color w:val="000000"/>
          <w:sz w:val="24"/>
          <w:szCs w:val="28"/>
        </w:rPr>
        <w:t>CBS-06</w:t>
      </w:r>
    </w:p>
    <w:p w:rsidR="00BB21D4" w:rsidRPr="009833F8" w:rsidRDefault="00BB21D4" w:rsidP="00F63486">
      <w:pPr>
        <w:ind w:left="6120"/>
        <w:rPr>
          <w:rFonts w:cs="Arial"/>
          <w:sz w:val="22"/>
        </w:rPr>
      </w:pPr>
    </w:p>
    <w:p w:rsidR="00BB21D4" w:rsidRPr="009833F8" w:rsidRDefault="00BB21D4" w:rsidP="00F63486">
      <w:pPr>
        <w:ind w:left="1080"/>
        <w:rPr>
          <w:rFonts w:cs="Arial"/>
          <w:sz w:val="22"/>
        </w:rPr>
      </w:pPr>
    </w:p>
    <w:p w:rsidR="00BB21D4" w:rsidRPr="009833F8" w:rsidRDefault="00BB21D4" w:rsidP="00F63486">
      <w:pPr>
        <w:ind w:left="7380"/>
        <w:rPr>
          <w:rStyle w:val="bold1"/>
          <w:rFonts w:cs="Arial"/>
          <w:color w:val="000000"/>
          <w:sz w:val="22"/>
        </w:rPr>
      </w:pPr>
    </w:p>
    <w:p w:rsidR="00BB21D4" w:rsidRPr="009833F8" w:rsidRDefault="00BB21D4" w:rsidP="00F63486">
      <w:pPr>
        <w:ind w:left="7380"/>
        <w:rPr>
          <w:rStyle w:val="bold1"/>
          <w:rFonts w:cs="Arial"/>
          <w:color w:val="000000"/>
          <w:sz w:val="22"/>
        </w:rPr>
      </w:pPr>
    </w:p>
    <w:p w:rsidR="00BB21D4" w:rsidRPr="009833F8" w:rsidRDefault="00BB21D4" w:rsidP="00F63486">
      <w:pPr>
        <w:ind w:left="7380"/>
        <w:rPr>
          <w:rStyle w:val="bold1"/>
          <w:rFonts w:cs="Arial"/>
          <w:color w:val="000000"/>
          <w:sz w:val="22"/>
        </w:rPr>
      </w:pPr>
    </w:p>
    <w:p w:rsidR="00BB21D4" w:rsidRPr="009833F8" w:rsidRDefault="00BB21D4" w:rsidP="00F63486">
      <w:pPr>
        <w:ind w:left="7380"/>
        <w:rPr>
          <w:rFonts w:cs="Arial"/>
          <w:sz w:val="22"/>
        </w:rPr>
      </w:pPr>
    </w:p>
    <w:p w:rsidR="00BB21D4" w:rsidRPr="009833F8" w:rsidRDefault="00BB21D4" w:rsidP="00F63486">
      <w:pPr>
        <w:ind w:left="7380"/>
        <w:rPr>
          <w:rFonts w:cs="Arial"/>
          <w:sz w:val="22"/>
        </w:rPr>
      </w:pPr>
    </w:p>
    <w:p w:rsidR="00BB21D4" w:rsidRPr="009833F8" w:rsidRDefault="00BB21D4" w:rsidP="00F63486">
      <w:pPr>
        <w:ind w:left="7380"/>
        <w:rPr>
          <w:rFonts w:cs="Arial"/>
          <w:sz w:val="22"/>
        </w:rPr>
      </w:pPr>
    </w:p>
    <w:p w:rsidR="00BA50B8" w:rsidRPr="009833F8" w:rsidRDefault="00BA50B8" w:rsidP="00F63486">
      <w:pPr>
        <w:ind w:left="7380"/>
        <w:rPr>
          <w:rFonts w:cs="Arial"/>
          <w:sz w:val="22"/>
        </w:rPr>
      </w:pPr>
    </w:p>
    <w:p w:rsidR="00BA50B8" w:rsidRPr="009833F8" w:rsidRDefault="00BA50B8" w:rsidP="00F63486">
      <w:pPr>
        <w:ind w:left="7380"/>
        <w:rPr>
          <w:rFonts w:cs="Arial"/>
          <w:sz w:val="22"/>
        </w:rPr>
      </w:pPr>
    </w:p>
    <w:p w:rsidR="00BA50B8" w:rsidRPr="009833F8" w:rsidRDefault="00BA50B8" w:rsidP="00F63486">
      <w:pPr>
        <w:ind w:left="7380"/>
        <w:rPr>
          <w:rFonts w:cs="Arial"/>
          <w:sz w:val="22"/>
        </w:rPr>
      </w:pPr>
    </w:p>
    <w:p w:rsidR="00BA50B8" w:rsidRPr="009833F8" w:rsidRDefault="00BA50B8" w:rsidP="00F63486">
      <w:pPr>
        <w:ind w:left="7380"/>
        <w:rPr>
          <w:rFonts w:cs="Arial"/>
          <w:sz w:val="22"/>
        </w:rPr>
      </w:pPr>
    </w:p>
    <w:p w:rsidR="00BB21D4" w:rsidRPr="009833F8" w:rsidRDefault="00BB21D4" w:rsidP="00F63486">
      <w:pPr>
        <w:ind w:left="7380"/>
        <w:rPr>
          <w:rFonts w:cs="Arial"/>
          <w:sz w:val="22"/>
        </w:rPr>
      </w:pPr>
    </w:p>
    <w:p w:rsidR="00A22A6A" w:rsidRPr="009833F8" w:rsidRDefault="00A22A6A" w:rsidP="00F63486">
      <w:pPr>
        <w:ind w:left="7380"/>
        <w:rPr>
          <w:rFonts w:cs="Arial"/>
          <w:sz w:val="22"/>
        </w:rPr>
      </w:pPr>
    </w:p>
    <w:p w:rsidR="00A22A6A" w:rsidRPr="009833F8" w:rsidRDefault="00A22A6A" w:rsidP="00F63486">
      <w:pPr>
        <w:ind w:left="7380"/>
        <w:rPr>
          <w:rFonts w:cs="Arial"/>
          <w:sz w:val="22"/>
        </w:rPr>
      </w:pPr>
      <w:bookmarkStart w:id="0" w:name="_GoBack"/>
      <w:bookmarkEnd w:id="0"/>
    </w:p>
    <w:p w:rsidR="00A22A6A" w:rsidRPr="009833F8" w:rsidRDefault="00A22A6A" w:rsidP="00F63486">
      <w:pPr>
        <w:ind w:left="7380"/>
        <w:rPr>
          <w:rFonts w:cs="Arial"/>
          <w:sz w:val="22"/>
        </w:rPr>
      </w:pPr>
    </w:p>
    <w:p w:rsidR="00BB21D4" w:rsidRPr="009833F8" w:rsidRDefault="00BB21D4" w:rsidP="00F63486">
      <w:pPr>
        <w:ind w:left="7380"/>
        <w:rPr>
          <w:rFonts w:cs="Arial"/>
          <w:sz w:val="22"/>
        </w:rPr>
      </w:pPr>
    </w:p>
    <w:p w:rsidR="009833F8" w:rsidRPr="009833F8" w:rsidRDefault="009833F8" w:rsidP="00F63486">
      <w:pPr>
        <w:ind w:left="7380"/>
        <w:rPr>
          <w:rFonts w:cs="Arial"/>
          <w:sz w:val="22"/>
        </w:rPr>
      </w:pPr>
    </w:p>
    <w:p w:rsidR="009833F8" w:rsidRPr="009833F8" w:rsidRDefault="009833F8" w:rsidP="00F63486">
      <w:pPr>
        <w:ind w:left="7380"/>
        <w:rPr>
          <w:rFonts w:cs="Arial"/>
          <w:sz w:val="22"/>
        </w:rPr>
      </w:pPr>
    </w:p>
    <w:p w:rsidR="009833F8" w:rsidRDefault="009833F8" w:rsidP="00F63486">
      <w:pPr>
        <w:ind w:left="7380"/>
        <w:rPr>
          <w:rFonts w:cs="Arial"/>
          <w:sz w:val="22"/>
        </w:rPr>
      </w:pPr>
    </w:p>
    <w:p w:rsidR="00B530BB" w:rsidRDefault="00B530BB" w:rsidP="00F63486">
      <w:pPr>
        <w:ind w:left="7380"/>
        <w:rPr>
          <w:rFonts w:cs="Arial"/>
          <w:sz w:val="22"/>
        </w:rPr>
      </w:pPr>
    </w:p>
    <w:p w:rsidR="00B530BB" w:rsidRDefault="00B530BB" w:rsidP="00F63486">
      <w:pPr>
        <w:ind w:left="7380"/>
        <w:rPr>
          <w:rFonts w:cs="Arial"/>
          <w:sz w:val="22"/>
        </w:rPr>
      </w:pPr>
    </w:p>
    <w:p w:rsidR="00B530BB" w:rsidRDefault="00B530BB" w:rsidP="00F63486">
      <w:pPr>
        <w:ind w:left="7380"/>
        <w:rPr>
          <w:rFonts w:cs="Arial"/>
          <w:sz w:val="22"/>
        </w:rPr>
      </w:pPr>
    </w:p>
    <w:p w:rsidR="00B530BB" w:rsidRDefault="00B530BB" w:rsidP="00F63486">
      <w:pPr>
        <w:ind w:left="7380"/>
        <w:rPr>
          <w:rFonts w:cs="Arial"/>
          <w:sz w:val="22"/>
        </w:rPr>
      </w:pPr>
    </w:p>
    <w:p w:rsidR="00B530BB" w:rsidRPr="009833F8" w:rsidRDefault="00B530BB" w:rsidP="00F63486">
      <w:pPr>
        <w:ind w:left="7380"/>
        <w:rPr>
          <w:rFonts w:cs="Arial"/>
          <w:sz w:val="22"/>
        </w:rPr>
      </w:pPr>
    </w:p>
    <w:p w:rsidR="009833F8" w:rsidRPr="009833F8" w:rsidRDefault="009833F8" w:rsidP="00F63486">
      <w:pPr>
        <w:ind w:left="7380"/>
        <w:rPr>
          <w:rFonts w:cs="Arial"/>
          <w:sz w:val="22"/>
        </w:rPr>
      </w:pPr>
    </w:p>
    <w:p w:rsidR="009833F8" w:rsidRPr="009833F8" w:rsidRDefault="009833F8" w:rsidP="00F63486">
      <w:pPr>
        <w:ind w:left="7380"/>
        <w:rPr>
          <w:rFonts w:cs="Arial"/>
          <w:sz w:val="22"/>
        </w:rPr>
      </w:pPr>
    </w:p>
    <w:p w:rsidR="00BB21D4" w:rsidRPr="009833F8" w:rsidRDefault="00BB21D4" w:rsidP="00F63486">
      <w:pPr>
        <w:ind w:left="7380"/>
        <w:rPr>
          <w:rFonts w:cs="Arial"/>
          <w:sz w:val="22"/>
        </w:rPr>
      </w:pPr>
    </w:p>
    <w:p w:rsidR="00BB21D4" w:rsidRPr="009833F8" w:rsidRDefault="00BB21D4" w:rsidP="00973C4F">
      <w:pPr>
        <w:pStyle w:val="a5"/>
        <w:ind w:left="0"/>
        <w:jc w:val="center"/>
        <w:rPr>
          <w:rFonts w:cs="Arial"/>
          <w:sz w:val="22"/>
        </w:rPr>
      </w:pPr>
      <w:r w:rsidRPr="009833F8">
        <w:rPr>
          <w:rFonts w:cs="Arial"/>
          <w:sz w:val="22"/>
        </w:rPr>
        <w:t>г. Астана, 2017г.</w:t>
      </w:r>
    </w:p>
    <w:tbl>
      <w:tblPr>
        <w:tblW w:w="10279" w:type="dxa"/>
        <w:jc w:val="center"/>
        <w:shd w:val="clear" w:color="auto" w:fill="A6A6A6"/>
        <w:tblLook w:val="04A0" w:firstRow="1" w:lastRow="0" w:firstColumn="1" w:lastColumn="0" w:noHBand="0" w:noVBand="1"/>
      </w:tblPr>
      <w:tblGrid>
        <w:gridCol w:w="4537"/>
        <w:gridCol w:w="1984"/>
        <w:gridCol w:w="3758"/>
      </w:tblGrid>
      <w:tr w:rsidR="00BB21D4" w:rsidRPr="009833F8" w:rsidTr="00162BB6">
        <w:trPr>
          <w:jc w:val="center"/>
        </w:trPr>
        <w:tc>
          <w:tcPr>
            <w:tcW w:w="4537" w:type="dxa"/>
            <w:shd w:val="clear" w:color="auto" w:fill="A6A6A6"/>
          </w:tcPr>
          <w:p w:rsidR="00BB21D4" w:rsidRPr="009833F8" w:rsidRDefault="00BB21D4" w:rsidP="00F63486">
            <w:pPr>
              <w:rPr>
                <w:rStyle w:val="bold1"/>
                <w:rFonts w:cs="Arial"/>
                <w:color w:val="000000"/>
                <w:sz w:val="24"/>
                <w:szCs w:val="28"/>
              </w:rPr>
            </w:pPr>
          </w:p>
        </w:tc>
        <w:tc>
          <w:tcPr>
            <w:tcW w:w="1984" w:type="dxa"/>
            <w:shd w:val="clear" w:color="auto" w:fill="A6A6A6"/>
          </w:tcPr>
          <w:p w:rsidR="00BB21D4" w:rsidRPr="009833F8" w:rsidRDefault="00BB21D4" w:rsidP="00F63486">
            <w:pPr>
              <w:ind w:right="-1526"/>
              <w:rPr>
                <w:rStyle w:val="bold1"/>
                <w:rFonts w:cs="Arial"/>
                <w:color w:val="000000"/>
                <w:sz w:val="24"/>
                <w:szCs w:val="28"/>
              </w:rPr>
            </w:pPr>
          </w:p>
        </w:tc>
        <w:tc>
          <w:tcPr>
            <w:tcW w:w="3758" w:type="dxa"/>
            <w:shd w:val="clear" w:color="auto" w:fill="A6A6A6"/>
          </w:tcPr>
          <w:p w:rsidR="00BB21D4" w:rsidRPr="009833F8" w:rsidRDefault="00BB21D4" w:rsidP="00F63486">
            <w:pPr>
              <w:rPr>
                <w:rStyle w:val="bold1"/>
                <w:rFonts w:cs="Arial"/>
                <w:color w:val="000000"/>
                <w:sz w:val="24"/>
                <w:szCs w:val="28"/>
              </w:rPr>
            </w:pPr>
          </w:p>
        </w:tc>
      </w:tr>
    </w:tbl>
    <w:p w:rsidR="00162BB6" w:rsidRPr="009833F8" w:rsidRDefault="00162BB6" w:rsidP="00F63486">
      <w:pPr>
        <w:pStyle w:val="1"/>
        <w:keepLines w:val="0"/>
        <w:pBdr>
          <w:bottom w:val="single" w:sz="18" w:space="1" w:color="999999"/>
        </w:pBdr>
        <w:tabs>
          <w:tab w:val="left" w:pos="567"/>
        </w:tabs>
        <w:spacing w:before="0"/>
        <w:rPr>
          <w:rFonts w:ascii="Arial" w:hAnsi="Arial" w:cs="Arial"/>
          <w:color w:val="auto"/>
          <w:sz w:val="22"/>
          <w:szCs w:val="24"/>
        </w:rPr>
        <w:sectPr w:rsidR="00162BB6" w:rsidRPr="009833F8" w:rsidSect="009833F8">
          <w:pgSz w:w="11906" w:h="16838"/>
          <w:pgMar w:top="851" w:right="567" w:bottom="709" w:left="851" w:header="425" w:footer="709" w:gutter="0"/>
          <w:cols w:space="708"/>
          <w:docGrid w:linePitch="381"/>
        </w:sectPr>
      </w:pPr>
    </w:p>
    <w:p w:rsidR="00975B1A" w:rsidRPr="009833F8" w:rsidRDefault="00EB2508" w:rsidP="00F63486">
      <w:pPr>
        <w:pStyle w:val="1"/>
        <w:keepLines w:val="0"/>
        <w:pBdr>
          <w:bottom w:val="single" w:sz="18" w:space="1" w:color="999999"/>
        </w:pBdr>
        <w:tabs>
          <w:tab w:val="left" w:pos="567"/>
        </w:tabs>
        <w:spacing w:before="0"/>
        <w:rPr>
          <w:rFonts w:ascii="Arial" w:hAnsi="Arial" w:cs="Arial"/>
          <w:color w:val="auto"/>
          <w:sz w:val="22"/>
          <w:szCs w:val="24"/>
        </w:rPr>
      </w:pPr>
      <w:r w:rsidRPr="009833F8">
        <w:rPr>
          <w:rFonts w:ascii="Arial" w:hAnsi="Arial" w:cs="Arial"/>
          <w:color w:val="auto"/>
          <w:sz w:val="22"/>
          <w:szCs w:val="24"/>
        </w:rPr>
        <w:lastRenderedPageBreak/>
        <w:t>СОДЕРЖАНИЕ</w:t>
      </w:r>
    </w:p>
    <w:p w:rsidR="00456825" w:rsidRPr="009833F8" w:rsidRDefault="00456825" w:rsidP="00456825">
      <w:pPr>
        <w:pStyle w:val="a5"/>
        <w:tabs>
          <w:tab w:val="left" w:pos="567"/>
        </w:tabs>
        <w:ind w:left="0"/>
        <w:rPr>
          <w:rFonts w:cs="Arial"/>
          <w:sz w:val="22"/>
        </w:rPr>
      </w:pPr>
    </w:p>
    <w:p w:rsidR="00A443DA" w:rsidRPr="009833F8" w:rsidRDefault="00A443DA" w:rsidP="00456825">
      <w:pPr>
        <w:pStyle w:val="a5"/>
        <w:tabs>
          <w:tab w:val="left" w:pos="567"/>
        </w:tabs>
        <w:ind w:left="0"/>
        <w:rPr>
          <w:rFonts w:cs="Arial"/>
          <w:sz w:val="22"/>
        </w:rPr>
      </w:pPr>
      <w:r w:rsidRPr="009833F8">
        <w:rPr>
          <w:rFonts w:cs="Arial"/>
          <w:sz w:val="22"/>
        </w:rPr>
        <w:t>Аннотация</w:t>
      </w:r>
    </w:p>
    <w:p w:rsidR="008A550D" w:rsidRPr="009833F8" w:rsidRDefault="008A550D" w:rsidP="00F63486">
      <w:pPr>
        <w:pStyle w:val="a5"/>
        <w:numPr>
          <w:ilvl w:val="0"/>
          <w:numId w:val="1"/>
        </w:numPr>
        <w:tabs>
          <w:tab w:val="left" w:pos="567"/>
        </w:tabs>
        <w:ind w:left="0" w:firstLine="0"/>
        <w:rPr>
          <w:rFonts w:cs="Arial"/>
          <w:sz w:val="22"/>
        </w:rPr>
      </w:pPr>
      <w:r w:rsidRPr="009833F8">
        <w:rPr>
          <w:rFonts w:cs="Arial"/>
          <w:sz w:val="22"/>
        </w:rPr>
        <w:t>Общие сведения</w:t>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630949" w:rsidRPr="009833F8">
        <w:rPr>
          <w:rFonts w:cs="Arial"/>
          <w:sz w:val="22"/>
        </w:rPr>
        <w:tab/>
      </w:r>
      <w:r w:rsidR="009833F8">
        <w:rPr>
          <w:rFonts w:cs="Arial"/>
          <w:sz w:val="22"/>
        </w:rPr>
        <w:tab/>
      </w:r>
      <w:r w:rsidR="00630949" w:rsidRPr="009833F8">
        <w:rPr>
          <w:rFonts w:cs="Arial"/>
          <w:sz w:val="22"/>
        </w:rPr>
        <w:tab/>
      </w:r>
      <w:r w:rsidR="00B84933" w:rsidRPr="009833F8">
        <w:rPr>
          <w:rFonts w:cs="Arial"/>
          <w:sz w:val="22"/>
        </w:rPr>
        <w:t>8</w:t>
      </w:r>
    </w:p>
    <w:p w:rsidR="008A550D" w:rsidRPr="009833F8" w:rsidRDefault="008A550D" w:rsidP="00A22A6A">
      <w:pPr>
        <w:pStyle w:val="a5"/>
        <w:numPr>
          <w:ilvl w:val="0"/>
          <w:numId w:val="1"/>
        </w:numPr>
        <w:tabs>
          <w:tab w:val="left" w:pos="567"/>
        </w:tabs>
        <w:ind w:left="0" w:firstLine="0"/>
        <w:rPr>
          <w:rFonts w:cs="Arial"/>
          <w:color w:val="000000"/>
          <w:sz w:val="22"/>
          <w:shd w:val="clear" w:color="auto" w:fill="FFFFFF"/>
        </w:rPr>
      </w:pPr>
      <w:r w:rsidRPr="009833F8">
        <w:rPr>
          <w:rFonts w:cs="Arial"/>
          <w:sz w:val="22"/>
        </w:rPr>
        <w:t>Корпоративное</w:t>
      </w:r>
      <w:r w:rsidRPr="009833F8">
        <w:rPr>
          <w:rFonts w:cs="Arial"/>
          <w:color w:val="000000"/>
          <w:sz w:val="22"/>
          <w:shd w:val="clear" w:color="auto" w:fill="FFFFFF"/>
        </w:rPr>
        <w:t xml:space="preserve"> развитие</w:t>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456825" w:rsidRPr="009833F8">
        <w:rPr>
          <w:rFonts w:cs="Arial"/>
          <w:color w:val="000000"/>
          <w:sz w:val="22"/>
          <w:shd w:val="clear" w:color="auto" w:fill="FFFFFF"/>
        </w:rPr>
        <w:tab/>
      </w:r>
      <w:r w:rsidR="009833F8">
        <w:rPr>
          <w:rFonts w:cs="Arial"/>
          <w:color w:val="000000"/>
          <w:sz w:val="22"/>
          <w:shd w:val="clear" w:color="auto" w:fill="FFFFFF"/>
        </w:rPr>
        <w:tab/>
      </w:r>
      <w:r w:rsidR="00122DF8" w:rsidRPr="009833F8">
        <w:rPr>
          <w:rFonts w:cs="Arial"/>
          <w:color w:val="000000"/>
          <w:sz w:val="22"/>
          <w:shd w:val="clear" w:color="auto" w:fill="FFFFFF"/>
        </w:rPr>
        <w:t>11</w:t>
      </w:r>
    </w:p>
    <w:p w:rsidR="0070253A" w:rsidRPr="009833F8" w:rsidRDefault="0070253A" w:rsidP="00A22A6A">
      <w:pPr>
        <w:pStyle w:val="a5"/>
        <w:numPr>
          <w:ilvl w:val="0"/>
          <w:numId w:val="1"/>
        </w:numPr>
        <w:tabs>
          <w:tab w:val="left" w:pos="567"/>
        </w:tabs>
        <w:ind w:left="0" w:firstLine="0"/>
        <w:rPr>
          <w:rFonts w:cs="Arial"/>
          <w:color w:val="000000"/>
          <w:sz w:val="22"/>
          <w:shd w:val="clear" w:color="auto" w:fill="FFFFFF"/>
        </w:rPr>
      </w:pPr>
      <w:r w:rsidRPr="009833F8">
        <w:rPr>
          <w:rFonts w:cs="Arial"/>
          <w:sz w:val="22"/>
        </w:rPr>
        <w:t>Анализ финансово-хозяйственной деятельности</w:t>
      </w:r>
      <w:r w:rsidRPr="009833F8">
        <w:rPr>
          <w:rFonts w:cs="Arial"/>
          <w:sz w:val="22"/>
        </w:rPr>
        <w:tab/>
      </w:r>
      <w:r w:rsidRPr="009833F8">
        <w:rPr>
          <w:rFonts w:cs="Arial"/>
          <w:sz w:val="22"/>
        </w:rPr>
        <w:tab/>
      </w:r>
      <w:r w:rsidRPr="009833F8">
        <w:rPr>
          <w:rFonts w:cs="Arial"/>
          <w:sz w:val="22"/>
        </w:rPr>
        <w:tab/>
      </w:r>
      <w:r w:rsidRPr="009833F8">
        <w:rPr>
          <w:rFonts w:cs="Arial"/>
          <w:sz w:val="22"/>
        </w:rPr>
        <w:tab/>
      </w:r>
      <w:r w:rsidRPr="009833F8">
        <w:rPr>
          <w:rFonts w:cs="Arial"/>
          <w:sz w:val="22"/>
        </w:rPr>
        <w:tab/>
      </w:r>
      <w:r w:rsidR="009833F8">
        <w:rPr>
          <w:rFonts w:cs="Arial"/>
          <w:sz w:val="22"/>
        </w:rPr>
        <w:tab/>
      </w:r>
      <w:r w:rsidR="009833F8">
        <w:rPr>
          <w:rFonts w:cs="Arial"/>
          <w:sz w:val="22"/>
        </w:rPr>
        <w:tab/>
      </w:r>
      <w:r w:rsidR="00122DF8" w:rsidRPr="009833F8">
        <w:rPr>
          <w:rFonts w:cs="Arial"/>
          <w:sz w:val="22"/>
        </w:rPr>
        <w:t>30</w:t>
      </w:r>
    </w:p>
    <w:p w:rsidR="00630949" w:rsidRPr="009833F8" w:rsidRDefault="008A550D" w:rsidP="00F112D1">
      <w:pPr>
        <w:pStyle w:val="a5"/>
        <w:numPr>
          <w:ilvl w:val="0"/>
          <w:numId w:val="1"/>
        </w:numPr>
        <w:tabs>
          <w:tab w:val="left" w:pos="567"/>
        </w:tabs>
        <w:ind w:left="0" w:firstLine="0"/>
        <w:jc w:val="both"/>
        <w:rPr>
          <w:rFonts w:cs="Arial"/>
          <w:color w:val="000000"/>
          <w:sz w:val="22"/>
          <w:shd w:val="clear" w:color="auto" w:fill="FFFFFF"/>
        </w:rPr>
      </w:pPr>
      <w:r w:rsidRPr="009833F8">
        <w:rPr>
          <w:rFonts w:cs="Arial"/>
          <w:sz w:val="22"/>
        </w:rPr>
        <w:t>Система</w:t>
      </w:r>
      <w:r w:rsidRPr="009833F8">
        <w:rPr>
          <w:rFonts w:cs="Arial"/>
          <w:color w:val="000000"/>
          <w:sz w:val="22"/>
          <w:shd w:val="clear" w:color="auto" w:fill="FFFFFF"/>
        </w:rPr>
        <w:t xml:space="preserve"> подбора, расстановки и оценки судебно-экспертных </w:t>
      </w:r>
    </w:p>
    <w:p w:rsidR="008A550D" w:rsidRPr="009833F8" w:rsidRDefault="008A550D" w:rsidP="00630949">
      <w:pPr>
        <w:pStyle w:val="a5"/>
        <w:tabs>
          <w:tab w:val="left" w:pos="567"/>
        </w:tabs>
        <w:ind w:left="0"/>
        <w:jc w:val="both"/>
        <w:rPr>
          <w:rFonts w:cs="Arial"/>
          <w:color w:val="000000"/>
          <w:sz w:val="22"/>
          <w:shd w:val="clear" w:color="auto" w:fill="FFFFFF"/>
        </w:rPr>
      </w:pPr>
      <w:r w:rsidRPr="009833F8">
        <w:rPr>
          <w:rFonts w:cs="Arial"/>
          <w:color w:val="000000"/>
          <w:sz w:val="22"/>
          <w:shd w:val="clear" w:color="auto" w:fill="FFFFFF"/>
        </w:rPr>
        <w:t xml:space="preserve">кадров, подготовка и повышение их квалификации и аттестация </w:t>
      </w:r>
      <w:r w:rsidR="00630949" w:rsidRPr="009833F8">
        <w:rPr>
          <w:rFonts w:cs="Arial"/>
          <w:color w:val="000000"/>
          <w:sz w:val="22"/>
          <w:shd w:val="clear" w:color="auto" w:fill="FFFFFF"/>
        </w:rPr>
        <w:tab/>
      </w:r>
      <w:r w:rsidR="00630949" w:rsidRPr="009833F8">
        <w:rPr>
          <w:rFonts w:cs="Arial"/>
          <w:color w:val="000000"/>
          <w:sz w:val="22"/>
          <w:shd w:val="clear" w:color="auto" w:fill="FFFFFF"/>
        </w:rPr>
        <w:tab/>
      </w:r>
      <w:r w:rsidR="00456825" w:rsidRPr="009833F8">
        <w:rPr>
          <w:rFonts w:cs="Arial"/>
          <w:color w:val="000000"/>
          <w:sz w:val="22"/>
          <w:shd w:val="clear" w:color="auto" w:fill="FFFFFF"/>
        </w:rPr>
        <w:tab/>
      </w:r>
      <w:r w:rsidR="009833F8">
        <w:rPr>
          <w:rFonts w:cs="Arial"/>
          <w:color w:val="000000"/>
          <w:sz w:val="22"/>
          <w:shd w:val="clear" w:color="auto" w:fill="FFFFFF"/>
        </w:rPr>
        <w:tab/>
      </w:r>
      <w:r w:rsidR="009833F8">
        <w:rPr>
          <w:rFonts w:cs="Arial"/>
          <w:color w:val="000000"/>
          <w:sz w:val="22"/>
          <w:shd w:val="clear" w:color="auto" w:fill="FFFFFF"/>
        </w:rPr>
        <w:tab/>
      </w:r>
      <w:r w:rsidR="00B84933" w:rsidRPr="009833F8">
        <w:rPr>
          <w:rFonts w:cs="Arial"/>
          <w:color w:val="000000"/>
          <w:sz w:val="22"/>
          <w:shd w:val="clear" w:color="auto" w:fill="FFFFFF"/>
        </w:rPr>
        <w:t>3</w:t>
      </w:r>
      <w:r w:rsidR="00122DF8" w:rsidRPr="009833F8">
        <w:rPr>
          <w:rFonts w:cs="Arial"/>
          <w:color w:val="000000"/>
          <w:sz w:val="22"/>
          <w:shd w:val="clear" w:color="auto" w:fill="FFFFFF"/>
        </w:rPr>
        <w:t>3</w:t>
      </w:r>
    </w:p>
    <w:p w:rsidR="008A550D" w:rsidRPr="009833F8" w:rsidRDefault="008A550D" w:rsidP="002147D7">
      <w:pPr>
        <w:pStyle w:val="a5"/>
        <w:numPr>
          <w:ilvl w:val="0"/>
          <w:numId w:val="1"/>
        </w:numPr>
        <w:tabs>
          <w:tab w:val="left" w:pos="426"/>
          <w:tab w:val="left" w:pos="567"/>
        </w:tabs>
        <w:ind w:left="0" w:firstLine="0"/>
        <w:rPr>
          <w:rFonts w:cs="Arial"/>
          <w:color w:val="000000"/>
          <w:sz w:val="22"/>
          <w:shd w:val="clear" w:color="auto" w:fill="FFFFFF"/>
        </w:rPr>
      </w:pPr>
      <w:r w:rsidRPr="009833F8">
        <w:rPr>
          <w:rFonts w:cs="Arial"/>
          <w:bCs/>
          <w:sz w:val="22"/>
        </w:rPr>
        <w:tab/>
      </w:r>
      <w:r w:rsidRPr="009833F8">
        <w:rPr>
          <w:rFonts w:cs="Arial"/>
          <w:color w:val="000000"/>
          <w:sz w:val="22"/>
          <w:shd w:val="clear" w:color="auto" w:fill="FFFFFF"/>
        </w:rPr>
        <w:t>Процедуры лицензирования и постлицензионного контроля</w:t>
      </w:r>
      <w:r w:rsidR="0058444B" w:rsidRPr="009833F8">
        <w:rPr>
          <w:rFonts w:cs="Arial"/>
          <w:color w:val="000000"/>
          <w:sz w:val="22"/>
          <w:shd w:val="clear" w:color="auto" w:fill="FFFFFF"/>
        </w:rPr>
        <w:t xml:space="preserve"> </w:t>
      </w:r>
      <w:r w:rsidR="00446B46" w:rsidRPr="009833F8">
        <w:rPr>
          <w:rFonts w:cs="Arial"/>
          <w:color w:val="000000"/>
          <w:sz w:val="22"/>
          <w:shd w:val="clear" w:color="auto" w:fill="FFFFFF"/>
        </w:rPr>
        <w:tab/>
      </w:r>
      <w:r w:rsidR="00446B46" w:rsidRPr="009833F8">
        <w:rPr>
          <w:rFonts w:cs="Arial"/>
          <w:color w:val="000000"/>
          <w:sz w:val="22"/>
          <w:shd w:val="clear" w:color="auto" w:fill="FFFFFF"/>
        </w:rPr>
        <w:tab/>
      </w:r>
      <w:r w:rsidR="00456825" w:rsidRPr="009833F8">
        <w:rPr>
          <w:rFonts w:cs="Arial"/>
          <w:color w:val="000000"/>
          <w:sz w:val="22"/>
          <w:shd w:val="clear" w:color="auto" w:fill="FFFFFF"/>
        </w:rPr>
        <w:tab/>
      </w:r>
      <w:r w:rsidR="009833F8">
        <w:rPr>
          <w:rFonts w:cs="Arial"/>
          <w:color w:val="000000"/>
          <w:sz w:val="22"/>
          <w:shd w:val="clear" w:color="auto" w:fill="FFFFFF"/>
        </w:rPr>
        <w:tab/>
      </w:r>
      <w:r w:rsidR="009833F8">
        <w:rPr>
          <w:rFonts w:cs="Arial"/>
          <w:color w:val="000000"/>
          <w:sz w:val="22"/>
          <w:shd w:val="clear" w:color="auto" w:fill="FFFFFF"/>
        </w:rPr>
        <w:tab/>
      </w:r>
      <w:r w:rsidR="00122DF8" w:rsidRPr="009833F8">
        <w:rPr>
          <w:rFonts w:cs="Arial"/>
          <w:color w:val="000000"/>
          <w:sz w:val="22"/>
          <w:shd w:val="clear" w:color="auto" w:fill="FFFFFF"/>
        </w:rPr>
        <w:t>40</w:t>
      </w:r>
    </w:p>
    <w:p w:rsidR="00446B46" w:rsidRPr="009833F8" w:rsidRDefault="008A550D" w:rsidP="00F63486">
      <w:pPr>
        <w:pStyle w:val="a5"/>
        <w:numPr>
          <w:ilvl w:val="0"/>
          <w:numId w:val="1"/>
        </w:numPr>
        <w:tabs>
          <w:tab w:val="left" w:pos="567"/>
        </w:tabs>
        <w:ind w:left="0" w:firstLine="0"/>
        <w:rPr>
          <w:rFonts w:cs="Arial"/>
          <w:color w:val="000000"/>
          <w:sz w:val="22"/>
          <w:shd w:val="clear" w:color="auto" w:fill="FFFFFF"/>
        </w:rPr>
      </w:pPr>
      <w:r w:rsidRPr="009833F8">
        <w:rPr>
          <w:rFonts w:cs="Arial"/>
          <w:sz w:val="22"/>
        </w:rPr>
        <w:t xml:space="preserve">Стандарты и требования к специально оснащенным помещениям </w:t>
      </w:r>
    </w:p>
    <w:p w:rsidR="008A550D" w:rsidRPr="009833F8" w:rsidRDefault="008A550D" w:rsidP="00446B46">
      <w:pPr>
        <w:pStyle w:val="a5"/>
        <w:tabs>
          <w:tab w:val="left" w:pos="567"/>
        </w:tabs>
        <w:ind w:left="0"/>
        <w:rPr>
          <w:rFonts w:cs="Arial"/>
          <w:color w:val="000000"/>
          <w:sz w:val="22"/>
          <w:shd w:val="clear" w:color="auto" w:fill="FFFFFF"/>
        </w:rPr>
      </w:pPr>
      <w:r w:rsidRPr="009833F8">
        <w:rPr>
          <w:rFonts w:cs="Arial"/>
          <w:sz w:val="22"/>
        </w:rPr>
        <w:t>судебной экспертизы</w:t>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9833F8">
        <w:rPr>
          <w:rFonts w:cs="Arial"/>
          <w:sz w:val="22"/>
        </w:rPr>
        <w:tab/>
      </w:r>
      <w:r w:rsidR="00B84933" w:rsidRPr="009833F8">
        <w:rPr>
          <w:rFonts w:cs="Arial"/>
          <w:sz w:val="22"/>
        </w:rPr>
        <w:t>4</w:t>
      </w:r>
      <w:r w:rsidR="00122DF8" w:rsidRPr="009833F8">
        <w:rPr>
          <w:rFonts w:cs="Arial"/>
          <w:sz w:val="22"/>
        </w:rPr>
        <w:t>3</w:t>
      </w:r>
    </w:p>
    <w:p w:rsidR="008A550D" w:rsidRPr="009833F8" w:rsidRDefault="008A550D" w:rsidP="00F63486">
      <w:pPr>
        <w:pStyle w:val="a5"/>
        <w:numPr>
          <w:ilvl w:val="0"/>
          <w:numId w:val="1"/>
        </w:numPr>
        <w:tabs>
          <w:tab w:val="left" w:pos="567"/>
        </w:tabs>
        <w:ind w:left="0" w:firstLine="0"/>
        <w:rPr>
          <w:rFonts w:cs="Arial"/>
          <w:color w:val="000000"/>
          <w:sz w:val="22"/>
          <w:shd w:val="clear" w:color="auto" w:fill="FFFFFF"/>
        </w:rPr>
      </w:pPr>
      <w:r w:rsidRPr="009833F8">
        <w:rPr>
          <w:rFonts w:cs="Arial"/>
          <w:sz w:val="22"/>
        </w:rPr>
        <w:t>Материально - техническая база</w:t>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46B46" w:rsidRPr="009833F8">
        <w:rPr>
          <w:rFonts w:cs="Arial"/>
          <w:sz w:val="22"/>
        </w:rPr>
        <w:tab/>
      </w:r>
      <w:r w:rsidR="00456825" w:rsidRPr="009833F8">
        <w:rPr>
          <w:rFonts w:cs="Arial"/>
          <w:sz w:val="22"/>
        </w:rPr>
        <w:tab/>
      </w:r>
      <w:r w:rsidR="00446B46" w:rsidRPr="009833F8">
        <w:rPr>
          <w:rFonts w:cs="Arial"/>
          <w:sz w:val="22"/>
        </w:rPr>
        <w:tab/>
      </w:r>
      <w:r w:rsidR="009833F8">
        <w:rPr>
          <w:rFonts w:cs="Arial"/>
          <w:sz w:val="22"/>
        </w:rPr>
        <w:tab/>
      </w:r>
      <w:r w:rsidR="00B84933" w:rsidRPr="009833F8">
        <w:rPr>
          <w:rFonts w:cs="Arial"/>
          <w:sz w:val="22"/>
        </w:rPr>
        <w:t>4</w:t>
      </w:r>
      <w:r w:rsidR="00122DF8" w:rsidRPr="009833F8">
        <w:rPr>
          <w:rFonts w:cs="Arial"/>
          <w:sz w:val="22"/>
        </w:rPr>
        <w:t>7</w:t>
      </w:r>
    </w:p>
    <w:p w:rsidR="0011348D" w:rsidRPr="009833F8" w:rsidRDefault="00BA155D" w:rsidP="003013A0">
      <w:pPr>
        <w:pStyle w:val="a5"/>
        <w:numPr>
          <w:ilvl w:val="0"/>
          <w:numId w:val="1"/>
        </w:numPr>
        <w:tabs>
          <w:tab w:val="left" w:pos="567"/>
        </w:tabs>
        <w:ind w:left="0" w:firstLine="0"/>
        <w:jc w:val="both"/>
        <w:rPr>
          <w:rFonts w:cs="Arial"/>
          <w:sz w:val="22"/>
        </w:rPr>
      </w:pPr>
      <w:r w:rsidRPr="009833F8">
        <w:rPr>
          <w:rFonts w:cs="Arial"/>
          <w:sz w:val="22"/>
        </w:rPr>
        <w:t xml:space="preserve">Системы научного и научно-методического обеспечения </w:t>
      </w:r>
      <w:r w:rsidR="0011348D" w:rsidRPr="009833F8">
        <w:rPr>
          <w:rFonts w:cs="Arial"/>
          <w:sz w:val="22"/>
        </w:rPr>
        <w:t>судебно</w:t>
      </w:r>
    </w:p>
    <w:p w:rsidR="0011348D" w:rsidRPr="009833F8" w:rsidRDefault="00BA155D" w:rsidP="0011348D">
      <w:pPr>
        <w:pStyle w:val="a5"/>
        <w:tabs>
          <w:tab w:val="left" w:pos="567"/>
        </w:tabs>
        <w:ind w:left="0"/>
        <w:jc w:val="both"/>
        <w:rPr>
          <w:rFonts w:cs="Arial"/>
          <w:sz w:val="22"/>
        </w:rPr>
      </w:pPr>
      <w:r w:rsidRPr="009833F8">
        <w:rPr>
          <w:rFonts w:cs="Arial"/>
          <w:sz w:val="22"/>
        </w:rPr>
        <w:t xml:space="preserve">-экспертной деятельности, в том числе организации </w:t>
      </w:r>
      <w:r w:rsidR="0011348D" w:rsidRPr="009833F8">
        <w:rPr>
          <w:rFonts w:cs="Arial"/>
          <w:sz w:val="22"/>
        </w:rPr>
        <w:t>деятельности</w:t>
      </w:r>
    </w:p>
    <w:p w:rsidR="00BA155D" w:rsidRPr="009833F8" w:rsidRDefault="00BA155D" w:rsidP="0011348D">
      <w:pPr>
        <w:pStyle w:val="a5"/>
        <w:tabs>
          <w:tab w:val="left" w:pos="567"/>
        </w:tabs>
        <w:ind w:left="0"/>
        <w:jc w:val="both"/>
        <w:rPr>
          <w:rFonts w:cs="Arial"/>
          <w:sz w:val="22"/>
        </w:rPr>
      </w:pPr>
      <w:r w:rsidRPr="009833F8">
        <w:rPr>
          <w:rFonts w:cs="Arial"/>
          <w:sz w:val="22"/>
        </w:rPr>
        <w:t xml:space="preserve">научно-методических и ученых советов судебной экспертизы </w:t>
      </w:r>
      <w:r w:rsidR="0011348D" w:rsidRPr="009833F8">
        <w:rPr>
          <w:rFonts w:cs="Arial"/>
          <w:sz w:val="22"/>
        </w:rPr>
        <w:tab/>
      </w:r>
      <w:r w:rsidR="0011348D" w:rsidRPr="009833F8">
        <w:rPr>
          <w:rFonts w:cs="Arial"/>
          <w:sz w:val="22"/>
        </w:rPr>
        <w:tab/>
      </w:r>
      <w:r w:rsidR="0011348D" w:rsidRPr="009833F8">
        <w:rPr>
          <w:rFonts w:cs="Arial"/>
          <w:sz w:val="22"/>
        </w:rPr>
        <w:tab/>
      </w:r>
      <w:r w:rsidR="00456825" w:rsidRPr="009833F8">
        <w:rPr>
          <w:rFonts w:cs="Arial"/>
          <w:sz w:val="22"/>
        </w:rPr>
        <w:tab/>
      </w:r>
      <w:r w:rsidR="009833F8">
        <w:rPr>
          <w:rFonts w:cs="Arial"/>
          <w:sz w:val="22"/>
        </w:rPr>
        <w:tab/>
      </w:r>
      <w:r w:rsidR="00122DF8" w:rsidRPr="009833F8">
        <w:rPr>
          <w:rFonts w:cs="Arial"/>
          <w:sz w:val="22"/>
        </w:rPr>
        <w:t>53</w:t>
      </w:r>
      <w:r w:rsidRPr="009833F8">
        <w:rPr>
          <w:rFonts w:cs="Arial"/>
          <w:sz w:val="22"/>
        </w:rPr>
        <w:t xml:space="preserve"> </w:t>
      </w:r>
    </w:p>
    <w:p w:rsidR="00B84933" w:rsidRPr="009833F8" w:rsidRDefault="00BA155D" w:rsidP="003013A0">
      <w:pPr>
        <w:pStyle w:val="a5"/>
        <w:numPr>
          <w:ilvl w:val="0"/>
          <w:numId w:val="1"/>
        </w:numPr>
        <w:tabs>
          <w:tab w:val="left" w:pos="567"/>
        </w:tabs>
        <w:ind w:left="0" w:firstLine="0"/>
        <w:jc w:val="both"/>
        <w:rPr>
          <w:rFonts w:cs="Arial"/>
          <w:sz w:val="22"/>
        </w:rPr>
      </w:pPr>
      <w:r w:rsidRPr="009833F8">
        <w:rPr>
          <w:rFonts w:cs="Arial"/>
          <w:sz w:val="22"/>
        </w:rPr>
        <w:t xml:space="preserve">Полнота и логическая организованность методологической (методической) </w:t>
      </w:r>
    </w:p>
    <w:p w:rsidR="00B84933" w:rsidRPr="009833F8" w:rsidRDefault="00BA155D" w:rsidP="00B84933">
      <w:pPr>
        <w:pStyle w:val="a5"/>
        <w:tabs>
          <w:tab w:val="left" w:pos="567"/>
        </w:tabs>
        <w:ind w:left="0"/>
        <w:jc w:val="both"/>
        <w:rPr>
          <w:rFonts w:cs="Arial"/>
          <w:sz w:val="22"/>
        </w:rPr>
      </w:pPr>
      <w:r w:rsidRPr="009833F8">
        <w:rPr>
          <w:rFonts w:cs="Arial"/>
          <w:sz w:val="22"/>
        </w:rPr>
        <w:t xml:space="preserve">базы по обращению с объектами судебной экспертизы (прием, исследование, </w:t>
      </w:r>
    </w:p>
    <w:p w:rsidR="00B84933" w:rsidRPr="009833F8" w:rsidRDefault="00BA155D" w:rsidP="00B84933">
      <w:pPr>
        <w:pStyle w:val="a5"/>
        <w:tabs>
          <w:tab w:val="left" w:pos="567"/>
        </w:tabs>
        <w:ind w:left="0"/>
        <w:jc w:val="both"/>
        <w:rPr>
          <w:rFonts w:cs="Arial"/>
          <w:sz w:val="22"/>
        </w:rPr>
      </w:pPr>
      <w:r w:rsidRPr="009833F8">
        <w:rPr>
          <w:rFonts w:cs="Arial"/>
          <w:sz w:val="22"/>
        </w:rPr>
        <w:t xml:space="preserve">хранение и передача (возврат) органу и/или лицу, назначившему </w:t>
      </w:r>
    </w:p>
    <w:p w:rsidR="00BA155D" w:rsidRPr="009833F8" w:rsidRDefault="00BA155D" w:rsidP="00B84933">
      <w:pPr>
        <w:pStyle w:val="a5"/>
        <w:tabs>
          <w:tab w:val="left" w:pos="567"/>
        </w:tabs>
        <w:ind w:left="0"/>
        <w:jc w:val="both"/>
        <w:rPr>
          <w:rFonts w:cs="Arial"/>
          <w:sz w:val="22"/>
        </w:rPr>
      </w:pPr>
      <w:r w:rsidRPr="009833F8">
        <w:rPr>
          <w:rFonts w:cs="Arial"/>
          <w:sz w:val="22"/>
        </w:rPr>
        <w:t xml:space="preserve">судебную экспертизу) </w:t>
      </w:r>
      <w:r w:rsidR="0011348D"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9833F8">
        <w:rPr>
          <w:rFonts w:cs="Arial"/>
          <w:sz w:val="22"/>
        </w:rPr>
        <w:tab/>
      </w:r>
      <w:r w:rsidR="00122DF8" w:rsidRPr="009833F8">
        <w:rPr>
          <w:rFonts w:cs="Arial"/>
          <w:sz w:val="22"/>
        </w:rPr>
        <w:t>60</w:t>
      </w:r>
    </w:p>
    <w:p w:rsidR="00BA155D" w:rsidRPr="009833F8" w:rsidRDefault="00BA155D" w:rsidP="0011348D">
      <w:pPr>
        <w:pStyle w:val="a5"/>
        <w:numPr>
          <w:ilvl w:val="0"/>
          <w:numId w:val="1"/>
        </w:numPr>
        <w:tabs>
          <w:tab w:val="left" w:pos="567"/>
        </w:tabs>
        <w:ind w:left="0" w:firstLine="0"/>
        <w:rPr>
          <w:rFonts w:cs="Arial"/>
          <w:sz w:val="22"/>
        </w:rPr>
      </w:pPr>
      <w:r w:rsidRPr="009833F8">
        <w:rPr>
          <w:rFonts w:cs="Arial"/>
          <w:sz w:val="22"/>
        </w:rPr>
        <w:t xml:space="preserve">Порядок назначения экспертиз в соответствии с действующим процессуальным законодательством Республики Казахстан, в том числе процедуры подготовки, назначения и оценки заключений экспертов </w:t>
      </w:r>
      <w:r w:rsidR="0011348D" w:rsidRPr="009833F8">
        <w:rPr>
          <w:rFonts w:cs="Arial"/>
          <w:sz w:val="22"/>
        </w:rPr>
        <w:tab/>
      </w:r>
      <w:r w:rsidR="00456825" w:rsidRPr="009833F8">
        <w:rPr>
          <w:rFonts w:cs="Arial"/>
          <w:sz w:val="22"/>
        </w:rPr>
        <w:tab/>
      </w:r>
      <w:r w:rsidR="00456825" w:rsidRPr="009833F8">
        <w:rPr>
          <w:rFonts w:cs="Arial"/>
          <w:sz w:val="22"/>
        </w:rPr>
        <w:tab/>
      </w:r>
      <w:r w:rsidR="00456825" w:rsidRPr="009833F8">
        <w:rPr>
          <w:rFonts w:cs="Arial"/>
          <w:sz w:val="22"/>
        </w:rPr>
        <w:tab/>
      </w:r>
      <w:r w:rsidR="00456825" w:rsidRPr="009833F8">
        <w:rPr>
          <w:rFonts w:cs="Arial"/>
          <w:sz w:val="22"/>
        </w:rPr>
        <w:tab/>
      </w:r>
      <w:r w:rsidR="0011348D" w:rsidRPr="009833F8">
        <w:rPr>
          <w:rFonts w:cs="Arial"/>
          <w:sz w:val="22"/>
        </w:rPr>
        <w:tab/>
      </w:r>
      <w:r w:rsidR="009833F8">
        <w:rPr>
          <w:rFonts w:cs="Arial"/>
          <w:sz w:val="22"/>
        </w:rPr>
        <w:tab/>
      </w:r>
      <w:r w:rsidR="009833F8">
        <w:rPr>
          <w:rFonts w:cs="Arial"/>
          <w:sz w:val="22"/>
        </w:rPr>
        <w:tab/>
      </w:r>
      <w:r w:rsidR="009833F8">
        <w:rPr>
          <w:rFonts w:cs="Arial"/>
          <w:sz w:val="22"/>
        </w:rPr>
        <w:tab/>
      </w:r>
      <w:r w:rsidR="009833F8">
        <w:rPr>
          <w:rFonts w:cs="Arial"/>
          <w:sz w:val="22"/>
        </w:rPr>
        <w:tab/>
      </w:r>
      <w:r w:rsidR="009833F8">
        <w:rPr>
          <w:rFonts w:cs="Arial"/>
          <w:sz w:val="22"/>
        </w:rPr>
        <w:tab/>
      </w:r>
      <w:r w:rsidR="00122DF8" w:rsidRPr="009833F8">
        <w:rPr>
          <w:rFonts w:cs="Arial"/>
          <w:sz w:val="22"/>
        </w:rPr>
        <w:t>66</w:t>
      </w:r>
    </w:p>
    <w:p w:rsidR="00B84933" w:rsidRPr="009833F8" w:rsidRDefault="00BA155D" w:rsidP="003013A0">
      <w:pPr>
        <w:pStyle w:val="a5"/>
        <w:numPr>
          <w:ilvl w:val="0"/>
          <w:numId w:val="1"/>
        </w:numPr>
        <w:tabs>
          <w:tab w:val="left" w:pos="567"/>
        </w:tabs>
        <w:ind w:left="0" w:firstLine="0"/>
        <w:jc w:val="both"/>
        <w:rPr>
          <w:rFonts w:cs="Arial"/>
          <w:sz w:val="22"/>
        </w:rPr>
      </w:pPr>
      <w:r w:rsidRPr="009833F8">
        <w:rPr>
          <w:rFonts w:cs="Arial"/>
          <w:sz w:val="22"/>
        </w:rPr>
        <w:t>Системы взаимодействия с правоохранительными, специальными</w:t>
      </w:r>
    </w:p>
    <w:p w:rsidR="00BA155D" w:rsidRPr="009833F8" w:rsidRDefault="00BA155D" w:rsidP="00B84933">
      <w:pPr>
        <w:pStyle w:val="a5"/>
        <w:tabs>
          <w:tab w:val="left" w:pos="567"/>
        </w:tabs>
        <w:ind w:left="0"/>
        <w:jc w:val="both"/>
        <w:rPr>
          <w:rFonts w:cs="Arial"/>
          <w:sz w:val="22"/>
        </w:rPr>
      </w:pPr>
      <w:r w:rsidRPr="009833F8">
        <w:rPr>
          <w:rFonts w:cs="Arial"/>
          <w:sz w:val="22"/>
        </w:rPr>
        <w:t xml:space="preserve"> органами и организациями, судами, адвокатами и нотариусами </w:t>
      </w:r>
      <w:r w:rsidR="0011348D" w:rsidRPr="009833F8">
        <w:rPr>
          <w:rFonts w:cs="Arial"/>
          <w:sz w:val="22"/>
        </w:rPr>
        <w:tab/>
      </w:r>
      <w:r w:rsidR="00B84933" w:rsidRPr="009833F8">
        <w:rPr>
          <w:rFonts w:cs="Arial"/>
          <w:sz w:val="22"/>
        </w:rPr>
        <w:tab/>
      </w:r>
      <w:r w:rsidR="009833F8">
        <w:rPr>
          <w:rFonts w:cs="Arial"/>
          <w:sz w:val="22"/>
        </w:rPr>
        <w:tab/>
      </w:r>
      <w:r w:rsidR="009833F8">
        <w:rPr>
          <w:rFonts w:cs="Arial"/>
          <w:sz w:val="22"/>
        </w:rPr>
        <w:tab/>
      </w:r>
      <w:r w:rsidR="0011348D" w:rsidRPr="009833F8">
        <w:rPr>
          <w:rFonts w:cs="Arial"/>
          <w:sz w:val="22"/>
        </w:rPr>
        <w:tab/>
      </w:r>
      <w:r w:rsidR="00122DF8" w:rsidRPr="009833F8">
        <w:rPr>
          <w:rFonts w:cs="Arial"/>
          <w:sz w:val="22"/>
        </w:rPr>
        <w:t>74</w:t>
      </w:r>
    </w:p>
    <w:p w:rsidR="00BA155D" w:rsidRPr="009833F8" w:rsidRDefault="0058444B" w:rsidP="000D6D9F">
      <w:pPr>
        <w:pStyle w:val="a5"/>
        <w:numPr>
          <w:ilvl w:val="0"/>
          <w:numId w:val="1"/>
        </w:numPr>
        <w:tabs>
          <w:tab w:val="left" w:pos="567"/>
        </w:tabs>
        <w:jc w:val="both"/>
        <w:rPr>
          <w:rFonts w:cs="Arial"/>
          <w:sz w:val="22"/>
        </w:rPr>
      </w:pPr>
      <w:r w:rsidRPr="009833F8">
        <w:rPr>
          <w:rFonts w:cs="Arial"/>
          <w:sz w:val="22"/>
        </w:rPr>
        <w:t>Контроль ка</w:t>
      </w:r>
      <w:r w:rsidR="00996618" w:rsidRPr="009833F8">
        <w:rPr>
          <w:rFonts w:cs="Arial"/>
          <w:sz w:val="22"/>
        </w:rPr>
        <w:t>ч</w:t>
      </w:r>
      <w:r w:rsidRPr="009833F8">
        <w:rPr>
          <w:rFonts w:cs="Arial"/>
          <w:sz w:val="22"/>
        </w:rPr>
        <w:t>е</w:t>
      </w:r>
      <w:r w:rsidR="00996618" w:rsidRPr="009833F8">
        <w:rPr>
          <w:rFonts w:cs="Arial"/>
          <w:sz w:val="22"/>
        </w:rPr>
        <w:t>с</w:t>
      </w:r>
      <w:r w:rsidRPr="009833F8">
        <w:rPr>
          <w:rFonts w:cs="Arial"/>
          <w:sz w:val="22"/>
        </w:rPr>
        <w:t>т</w:t>
      </w:r>
      <w:r w:rsidR="00996618" w:rsidRPr="009833F8">
        <w:rPr>
          <w:rFonts w:cs="Arial"/>
          <w:sz w:val="22"/>
        </w:rPr>
        <w:t>ва</w:t>
      </w:r>
      <w:r w:rsidR="00BA155D" w:rsidRPr="009833F8">
        <w:rPr>
          <w:rFonts w:cs="Arial"/>
          <w:sz w:val="22"/>
        </w:rPr>
        <w:t xml:space="preserve"> судебной экспертизы </w:t>
      </w:r>
      <w:r w:rsidR="000D6D9F" w:rsidRPr="009833F8">
        <w:rPr>
          <w:rFonts w:cs="Arial"/>
          <w:sz w:val="22"/>
        </w:rPr>
        <w:tab/>
      </w:r>
      <w:r w:rsidR="000D6D9F" w:rsidRPr="009833F8">
        <w:rPr>
          <w:rFonts w:cs="Arial"/>
          <w:sz w:val="22"/>
        </w:rPr>
        <w:tab/>
      </w:r>
      <w:r w:rsidR="000D6D9F" w:rsidRPr="009833F8">
        <w:rPr>
          <w:rFonts w:cs="Arial"/>
          <w:sz w:val="22"/>
        </w:rPr>
        <w:tab/>
      </w:r>
      <w:r w:rsidR="000D6D9F" w:rsidRPr="009833F8">
        <w:rPr>
          <w:rFonts w:cs="Arial"/>
          <w:sz w:val="22"/>
        </w:rPr>
        <w:tab/>
      </w:r>
      <w:r w:rsidR="000D6D9F" w:rsidRPr="009833F8">
        <w:rPr>
          <w:rFonts w:cs="Arial"/>
          <w:sz w:val="22"/>
        </w:rPr>
        <w:tab/>
      </w:r>
      <w:r w:rsidR="009833F8">
        <w:rPr>
          <w:rFonts w:cs="Arial"/>
          <w:sz w:val="22"/>
        </w:rPr>
        <w:tab/>
      </w:r>
      <w:r w:rsidR="009833F8">
        <w:rPr>
          <w:rFonts w:cs="Arial"/>
          <w:sz w:val="22"/>
        </w:rPr>
        <w:tab/>
      </w:r>
      <w:r w:rsidR="000D6D9F" w:rsidRPr="009833F8">
        <w:rPr>
          <w:rFonts w:cs="Arial"/>
          <w:sz w:val="22"/>
        </w:rPr>
        <w:tab/>
      </w:r>
      <w:r w:rsidR="00122DF8" w:rsidRPr="009833F8">
        <w:rPr>
          <w:rFonts w:cs="Arial"/>
          <w:sz w:val="22"/>
        </w:rPr>
        <w:t>80</w:t>
      </w:r>
    </w:p>
    <w:p w:rsidR="005A56B5" w:rsidRPr="009833F8" w:rsidRDefault="005A56B5" w:rsidP="005A56B5">
      <w:pPr>
        <w:pStyle w:val="a5"/>
        <w:ind w:left="0"/>
        <w:rPr>
          <w:rFonts w:cs="Arial"/>
          <w:sz w:val="22"/>
        </w:rPr>
      </w:pPr>
      <w:r w:rsidRPr="009833F8">
        <w:rPr>
          <w:rFonts w:cs="Arial"/>
          <w:sz w:val="22"/>
        </w:rPr>
        <w:t>Список сокращений</w:t>
      </w:r>
      <w:r w:rsidR="006E7166" w:rsidRPr="009833F8">
        <w:rPr>
          <w:rFonts w:cs="Arial"/>
          <w:sz w:val="22"/>
        </w:rPr>
        <w:tab/>
      </w:r>
      <w:r w:rsidR="006E7166" w:rsidRPr="009833F8">
        <w:rPr>
          <w:rFonts w:cs="Arial"/>
          <w:sz w:val="22"/>
        </w:rPr>
        <w:tab/>
      </w:r>
      <w:r w:rsidR="006E7166" w:rsidRPr="009833F8">
        <w:rPr>
          <w:rFonts w:cs="Arial"/>
          <w:sz w:val="22"/>
        </w:rPr>
        <w:tab/>
      </w:r>
      <w:r w:rsidR="0017727B" w:rsidRPr="009833F8">
        <w:rPr>
          <w:rFonts w:cs="Arial"/>
          <w:sz w:val="22"/>
        </w:rPr>
        <w:tab/>
      </w:r>
      <w:r w:rsidR="0017727B" w:rsidRPr="009833F8">
        <w:rPr>
          <w:rFonts w:cs="Arial"/>
          <w:sz w:val="22"/>
        </w:rPr>
        <w:tab/>
      </w:r>
      <w:r w:rsidR="0017727B" w:rsidRPr="009833F8">
        <w:rPr>
          <w:rFonts w:cs="Arial"/>
          <w:sz w:val="22"/>
        </w:rPr>
        <w:tab/>
      </w:r>
      <w:r w:rsidR="0017727B" w:rsidRPr="009833F8">
        <w:rPr>
          <w:rFonts w:cs="Arial"/>
          <w:sz w:val="22"/>
        </w:rPr>
        <w:tab/>
      </w:r>
      <w:r w:rsidR="0017727B" w:rsidRPr="009833F8">
        <w:rPr>
          <w:rFonts w:cs="Arial"/>
          <w:sz w:val="22"/>
        </w:rPr>
        <w:tab/>
      </w:r>
      <w:r w:rsidR="0017727B" w:rsidRPr="009833F8">
        <w:rPr>
          <w:rFonts w:cs="Arial"/>
          <w:sz w:val="22"/>
        </w:rPr>
        <w:tab/>
      </w:r>
      <w:r w:rsidR="009833F8">
        <w:rPr>
          <w:rFonts w:cs="Arial"/>
          <w:sz w:val="22"/>
        </w:rPr>
        <w:tab/>
      </w:r>
      <w:r w:rsidR="009833F8">
        <w:rPr>
          <w:rFonts w:cs="Arial"/>
          <w:sz w:val="22"/>
        </w:rPr>
        <w:tab/>
      </w:r>
      <w:r w:rsidR="006E7166" w:rsidRPr="009833F8">
        <w:rPr>
          <w:rFonts w:cs="Arial"/>
          <w:sz w:val="22"/>
        </w:rPr>
        <w:tab/>
      </w:r>
      <w:r w:rsidR="00122DF8" w:rsidRPr="009833F8">
        <w:rPr>
          <w:rFonts w:cs="Arial"/>
          <w:sz w:val="22"/>
        </w:rPr>
        <w:t>86</w:t>
      </w:r>
    </w:p>
    <w:p w:rsidR="005A56B5" w:rsidRPr="009833F8" w:rsidRDefault="005A56B5" w:rsidP="005A56B5">
      <w:pPr>
        <w:pStyle w:val="a5"/>
        <w:ind w:left="0"/>
        <w:rPr>
          <w:rFonts w:cs="Arial"/>
          <w:sz w:val="22"/>
        </w:rPr>
      </w:pPr>
      <w:r w:rsidRPr="009833F8">
        <w:rPr>
          <w:rFonts w:cs="Arial"/>
          <w:sz w:val="22"/>
        </w:rPr>
        <w:t>Список таблиц</w:t>
      </w:r>
      <w:r w:rsidR="006E7166" w:rsidRPr="009833F8">
        <w:rPr>
          <w:rFonts w:cs="Arial"/>
          <w:sz w:val="22"/>
        </w:rPr>
        <w:tab/>
      </w:r>
      <w:r w:rsidR="006E7166" w:rsidRPr="009833F8">
        <w:rPr>
          <w:rFonts w:cs="Arial"/>
          <w:sz w:val="22"/>
        </w:rPr>
        <w:tab/>
      </w:r>
      <w:r w:rsidR="006E7166" w:rsidRPr="009833F8">
        <w:rPr>
          <w:rFonts w:cs="Arial"/>
          <w:sz w:val="22"/>
        </w:rPr>
        <w:tab/>
      </w:r>
      <w:r w:rsidR="0017727B" w:rsidRPr="009833F8">
        <w:rPr>
          <w:rFonts w:cs="Arial"/>
          <w:sz w:val="22"/>
        </w:rPr>
        <w:tab/>
      </w:r>
      <w:r w:rsidR="0017727B" w:rsidRPr="009833F8">
        <w:rPr>
          <w:rFonts w:cs="Arial"/>
          <w:sz w:val="22"/>
        </w:rPr>
        <w:tab/>
      </w:r>
      <w:r w:rsidR="006E7166"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122DF8" w:rsidRPr="009833F8">
        <w:rPr>
          <w:rFonts w:cs="Arial"/>
          <w:sz w:val="22"/>
        </w:rPr>
        <w:tab/>
      </w:r>
      <w:r w:rsidR="009833F8">
        <w:rPr>
          <w:rFonts w:cs="Arial"/>
          <w:sz w:val="22"/>
        </w:rPr>
        <w:tab/>
      </w:r>
      <w:r w:rsidR="00122DF8" w:rsidRPr="009833F8">
        <w:rPr>
          <w:rFonts w:cs="Arial"/>
          <w:sz w:val="22"/>
        </w:rPr>
        <w:tab/>
        <w:t>87</w:t>
      </w:r>
    </w:p>
    <w:p w:rsidR="0017727B" w:rsidRPr="009833F8" w:rsidRDefault="00DB3348" w:rsidP="00DB3348">
      <w:pPr>
        <w:pStyle w:val="a5"/>
        <w:ind w:left="0"/>
        <w:rPr>
          <w:rFonts w:eastAsiaTheme="minorEastAsia" w:cs="Arial"/>
          <w:sz w:val="22"/>
        </w:rPr>
      </w:pPr>
      <w:r w:rsidRPr="009833F8">
        <w:rPr>
          <w:rFonts w:cs="Arial"/>
          <w:sz w:val="22"/>
        </w:rPr>
        <w:t xml:space="preserve">Приложение 1 </w:t>
      </w:r>
      <w:r w:rsidR="0017727B" w:rsidRPr="009833F8">
        <w:rPr>
          <w:rFonts w:eastAsiaTheme="minorEastAsia" w:cs="Arial"/>
          <w:sz w:val="22"/>
        </w:rPr>
        <w:t xml:space="preserve">План мероприятий по усилению судебной экспертизы </w:t>
      </w:r>
    </w:p>
    <w:p w:rsidR="00A22A6A" w:rsidRPr="009833F8" w:rsidRDefault="0017727B" w:rsidP="00DB3348">
      <w:pPr>
        <w:pStyle w:val="a5"/>
        <w:ind w:left="0"/>
        <w:rPr>
          <w:rFonts w:cs="Arial"/>
          <w:sz w:val="22"/>
        </w:rPr>
      </w:pPr>
      <w:r w:rsidRPr="009833F8">
        <w:rPr>
          <w:rFonts w:eastAsiaTheme="minorEastAsia" w:cs="Arial"/>
          <w:sz w:val="22"/>
        </w:rPr>
        <w:t>№ KZJSISP/QCBS-06-D3</w:t>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Pr="009833F8">
        <w:rPr>
          <w:rFonts w:eastAsiaTheme="minorEastAsia" w:cs="Arial"/>
          <w:sz w:val="22"/>
        </w:rPr>
        <w:tab/>
      </w:r>
      <w:r w:rsidR="009833F8">
        <w:rPr>
          <w:rFonts w:eastAsiaTheme="minorEastAsia" w:cs="Arial"/>
          <w:sz w:val="22"/>
        </w:rPr>
        <w:tab/>
      </w:r>
      <w:r w:rsidRPr="009833F8">
        <w:rPr>
          <w:rFonts w:eastAsiaTheme="minorEastAsia" w:cs="Arial"/>
          <w:sz w:val="22"/>
        </w:rPr>
        <w:tab/>
      </w:r>
      <w:r w:rsidR="00122DF8" w:rsidRPr="009833F8">
        <w:rPr>
          <w:rFonts w:eastAsiaTheme="minorEastAsia" w:cs="Arial"/>
          <w:sz w:val="22"/>
        </w:rPr>
        <w:t>88</w:t>
      </w:r>
    </w:p>
    <w:p w:rsidR="005A798D" w:rsidRPr="009833F8" w:rsidRDefault="005A798D">
      <w:pPr>
        <w:spacing w:after="200" w:line="276" w:lineRule="auto"/>
        <w:rPr>
          <w:rFonts w:cs="Arial"/>
          <w:color w:val="000000"/>
          <w:sz w:val="24"/>
          <w:szCs w:val="28"/>
          <w:highlight w:val="yellow"/>
          <w:shd w:val="clear" w:color="auto" w:fill="FFFFFF"/>
        </w:rPr>
      </w:pPr>
      <w:r w:rsidRPr="009833F8">
        <w:rPr>
          <w:rFonts w:cs="Arial"/>
          <w:color w:val="000000"/>
          <w:sz w:val="24"/>
          <w:szCs w:val="28"/>
          <w:highlight w:val="yellow"/>
          <w:shd w:val="clear" w:color="auto" w:fill="FFFFFF"/>
        </w:rPr>
        <w:br w:type="page"/>
      </w:r>
    </w:p>
    <w:p w:rsidR="003B5892" w:rsidRPr="009833F8" w:rsidRDefault="003B5892" w:rsidP="003B5892">
      <w:pPr>
        <w:pStyle w:val="1"/>
        <w:tabs>
          <w:tab w:val="left" w:pos="993"/>
        </w:tabs>
        <w:spacing w:before="0"/>
        <w:ind w:left="709"/>
        <w:jc w:val="center"/>
        <w:rPr>
          <w:rFonts w:ascii="Arial" w:hAnsi="Arial" w:cs="Arial"/>
          <w:color w:val="auto"/>
          <w:sz w:val="22"/>
          <w:szCs w:val="24"/>
        </w:rPr>
      </w:pPr>
      <w:r w:rsidRPr="009833F8">
        <w:rPr>
          <w:rFonts w:ascii="Arial" w:hAnsi="Arial" w:cs="Arial"/>
          <w:color w:val="auto"/>
          <w:sz w:val="22"/>
          <w:szCs w:val="24"/>
        </w:rPr>
        <w:lastRenderedPageBreak/>
        <w:t>АННОТАЦИЯ</w:t>
      </w:r>
    </w:p>
    <w:p w:rsidR="003B5892" w:rsidRPr="009833F8" w:rsidRDefault="003B5892" w:rsidP="003B5892">
      <w:pPr>
        <w:rPr>
          <w:rFonts w:cs="Arial"/>
          <w:sz w:val="24"/>
        </w:rPr>
      </w:pPr>
    </w:p>
    <w:p w:rsidR="00D64CDC" w:rsidRPr="009833F8" w:rsidRDefault="00D64CDC" w:rsidP="007047FC">
      <w:pPr>
        <w:pStyle w:val="1"/>
        <w:numPr>
          <w:ilvl w:val="0"/>
          <w:numId w:val="18"/>
        </w:numPr>
        <w:tabs>
          <w:tab w:val="left" w:pos="993"/>
        </w:tabs>
        <w:spacing w:before="0"/>
        <w:jc w:val="both"/>
        <w:rPr>
          <w:rFonts w:ascii="Arial" w:hAnsi="Arial" w:cs="Arial"/>
          <w:color w:val="auto"/>
          <w:sz w:val="22"/>
          <w:szCs w:val="24"/>
        </w:rPr>
      </w:pPr>
      <w:r w:rsidRPr="009833F8">
        <w:rPr>
          <w:rFonts w:ascii="Arial" w:hAnsi="Arial" w:cs="Arial"/>
          <w:color w:val="auto"/>
          <w:sz w:val="22"/>
          <w:szCs w:val="24"/>
        </w:rPr>
        <w:t>ВВЕДЕНИЕ</w:t>
      </w:r>
    </w:p>
    <w:p w:rsidR="00D64CDC" w:rsidRPr="009833F8" w:rsidRDefault="00D64CDC" w:rsidP="00D64CDC">
      <w:pPr>
        <w:tabs>
          <w:tab w:val="left" w:pos="993"/>
        </w:tabs>
        <w:ind w:firstLine="709"/>
        <w:jc w:val="both"/>
        <w:rPr>
          <w:rFonts w:cs="Arial"/>
          <w:sz w:val="22"/>
        </w:rPr>
      </w:pPr>
      <w:r w:rsidRPr="009833F8">
        <w:rPr>
          <w:rFonts w:cs="Arial"/>
          <w:sz w:val="22"/>
        </w:rPr>
        <w:t xml:space="preserve">В настоящем отчете представлены результаты исследования, проведенного в рамках исполнения </w:t>
      </w:r>
      <w:r w:rsidRPr="009833F8">
        <w:rPr>
          <w:rStyle w:val="a9"/>
          <w:rFonts w:cs="Arial"/>
          <w:i w:val="0"/>
          <w:sz w:val="22"/>
        </w:rPr>
        <w:t>Субкомпонента D3 Компонента А</w:t>
      </w:r>
      <w:r w:rsidRPr="009833F8">
        <w:rPr>
          <w:rStyle w:val="a9"/>
          <w:rFonts w:cs="Arial"/>
          <w:sz w:val="22"/>
        </w:rPr>
        <w:t xml:space="preserve"> </w:t>
      </w:r>
      <w:r w:rsidRPr="009833F8">
        <w:rPr>
          <w:rFonts w:cs="Arial"/>
          <w:sz w:val="22"/>
        </w:rPr>
        <w:t xml:space="preserve">Контракта № KZJSISP/QCBS-06. </w:t>
      </w:r>
    </w:p>
    <w:p w:rsidR="00D64CDC" w:rsidRPr="009833F8" w:rsidRDefault="00D64CDC" w:rsidP="00D64CDC">
      <w:pPr>
        <w:pStyle w:val="a5"/>
        <w:tabs>
          <w:tab w:val="left" w:pos="993"/>
        </w:tabs>
        <w:ind w:left="0" w:firstLine="709"/>
        <w:contextualSpacing/>
        <w:jc w:val="both"/>
        <w:rPr>
          <w:rFonts w:cs="Arial"/>
          <w:sz w:val="22"/>
        </w:rPr>
      </w:pPr>
      <w:r w:rsidRPr="009833F8">
        <w:rPr>
          <w:rFonts w:cs="Arial"/>
          <w:sz w:val="22"/>
        </w:rPr>
        <w:t xml:space="preserve">Цель исследования состоит в подготовке </w:t>
      </w:r>
      <w:r w:rsidR="004149C9" w:rsidRPr="009833F8">
        <w:rPr>
          <w:rFonts w:cs="Arial"/>
          <w:sz w:val="22"/>
        </w:rPr>
        <w:t xml:space="preserve">второй </w:t>
      </w:r>
      <w:r w:rsidRPr="009833F8">
        <w:rPr>
          <w:rFonts w:cs="Arial"/>
          <w:sz w:val="22"/>
        </w:rPr>
        <w:t>редакции отчета о перечне сфер (направлений и вопросов) по которым сформулированы соответствующие предложения на основе проведенного анализа текущей ситуации (</w:t>
      </w:r>
      <w:r w:rsidRPr="009833F8">
        <w:rPr>
          <w:rStyle w:val="a9"/>
          <w:rFonts w:cs="Arial"/>
          <w:sz w:val="22"/>
        </w:rPr>
        <w:t>Субкомпонент D1</w:t>
      </w:r>
      <w:r w:rsidRPr="009833F8">
        <w:rPr>
          <w:rFonts w:cs="Arial"/>
          <w:sz w:val="22"/>
        </w:rPr>
        <w:t>) и компаративного исследования с международной практикой (</w:t>
      </w:r>
      <w:r w:rsidRPr="009833F8">
        <w:rPr>
          <w:rStyle w:val="a9"/>
          <w:rFonts w:cs="Arial"/>
          <w:sz w:val="22"/>
        </w:rPr>
        <w:t>Субкомпонент D2</w:t>
      </w:r>
      <w:r w:rsidRPr="009833F8">
        <w:rPr>
          <w:rFonts w:cs="Arial"/>
          <w:sz w:val="22"/>
        </w:rPr>
        <w:t>) Министерству юстиции РК для согласования и получения комментариев.</w:t>
      </w:r>
    </w:p>
    <w:p w:rsidR="00D64CDC" w:rsidRPr="009833F8" w:rsidRDefault="00D64CDC" w:rsidP="00D64CDC">
      <w:pPr>
        <w:tabs>
          <w:tab w:val="left" w:pos="993"/>
        </w:tabs>
        <w:ind w:firstLine="709"/>
        <w:jc w:val="both"/>
        <w:rPr>
          <w:rFonts w:cs="Arial"/>
          <w:sz w:val="22"/>
        </w:rPr>
      </w:pPr>
      <w:r w:rsidRPr="009833F8">
        <w:rPr>
          <w:rFonts w:cs="Arial"/>
          <w:sz w:val="22"/>
        </w:rPr>
        <w:t xml:space="preserve">В рамках исполнения работ в соответствии с Техническим </w:t>
      </w:r>
      <w:r w:rsidRPr="009833F8">
        <w:rPr>
          <w:rFonts w:eastAsia="Calibri" w:cs="Arial"/>
          <w:sz w:val="22"/>
          <w:lang w:eastAsia="en-US"/>
        </w:rPr>
        <w:t>заданием</w:t>
      </w:r>
      <w:r w:rsidRPr="009833F8">
        <w:rPr>
          <w:rFonts w:cs="Arial"/>
          <w:sz w:val="22"/>
        </w:rPr>
        <w:t xml:space="preserve"> по Субкомпоненту </w:t>
      </w:r>
      <w:r w:rsidRPr="009833F8">
        <w:rPr>
          <w:rFonts w:cs="Arial"/>
          <w:sz w:val="22"/>
          <w:lang w:val="en-US"/>
        </w:rPr>
        <w:t>D</w:t>
      </w:r>
      <w:r w:rsidRPr="009833F8">
        <w:rPr>
          <w:rFonts w:cs="Arial"/>
          <w:sz w:val="22"/>
        </w:rPr>
        <w:t xml:space="preserve">3, </w:t>
      </w:r>
      <w:r w:rsidRPr="009833F8">
        <w:rPr>
          <w:rFonts w:eastAsia="Calibri" w:cs="Arial"/>
          <w:sz w:val="22"/>
          <w:lang w:eastAsia="en-US"/>
        </w:rPr>
        <w:t xml:space="preserve">для проведения </w:t>
      </w:r>
      <w:r w:rsidRPr="009833F8">
        <w:rPr>
          <w:rFonts w:cs="Arial"/>
          <w:sz w:val="22"/>
        </w:rPr>
        <w:t xml:space="preserve">компаративного </w:t>
      </w:r>
      <w:r w:rsidRPr="009833F8">
        <w:rPr>
          <w:rFonts w:eastAsia="Calibri" w:cs="Arial"/>
          <w:sz w:val="22"/>
          <w:lang w:eastAsia="en-US"/>
        </w:rPr>
        <w:t xml:space="preserve">анализа и выработки </w:t>
      </w:r>
      <w:r w:rsidRPr="009833F8">
        <w:rPr>
          <w:rFonts w:cs="Arial"/>
          <w:sz w:val="22"/>
        </w:rPr>
        <w:t>соответствующих предложений были привлечены национальные и иностранные партнеры проекта: экс</w:t>
      </w:r>
      <w:r w:rsidR="00267D9F" w:rsidRPr="009833F8">
        <w:rPr>
          <w:rFonts w:cs="Arial"/>
          <w:sz w:val="22"/>
        </w:rPr>
        <w:t xml:space="preserve">перты АО «Университет КАЗГЮУ», </w:t>
      </w:r>
      <w:r w:rsidRPr="009833F8">
        <w:rPr>
          <w:rFonts w:cs="Arial"/>
          <w:sz w:val="22"/>
        </w:rPr>
        <w:t xml:space="preserve">Key Forensic Services Ltd (KFS, Великобритания). </w:t>
      </w:r>
    </w:p>
    <w:p w:rsidR="00D64CDC" w:rsidRPr="009833F8" w:rsidRDefault="00D64CDC" w:rsidP="00D64CDC">
      <w:pPr>
        <w:pStyle w:val="Default"/>
        <w:tabs>
          <w:tab w:val="left" w:pos="993"/>
        </w:tabs>
        <w:ind w:firstLine="709"/>
        <w:jc w:val="both"/>
        <w:rPr>
          <w:rFonts w:ascii="Arial" w:eastAsia="Calibri" w:hAnsi="Arial" w:cs="Arial"/>
          <w:color w:val="auto"/>
          <w:sz w:val="22"/>
          <w:lang w:eastAsia="en-US"/>
        </w:rPr>
      </w:pPr>
    </w:p>
    <w:p w:rsidR="00D64CDC" w:rsidRPr="009833F8" w:rsidRDefault="00D64CDC" w:rsidP="00D64CDC">
      <w:pPr>
        <w:pStyle w:val="Default"/>
        <w:tabs>
          <w:tab w:val="left" w:pos="993"/>
        </w:tabs>
        <w:ind w:firstLine="709"/>
        <w:jc w:val="both"/>
        <w:rPr>
          <w:rFonts w:ascii="Arial" w:hAnsi="Arial" w:cs="Arial"/>
          <w:b/>
          <w:caps/>
          <w:color w:val="auto"/>
          <w:sz w:val="22"/>
        </w:rPr>
      </w:pPr>
      <w:r w:rsidRPr="009833F8">
        <w:rPr>
          <w:rFonts w:ascii="Arial" w:hAnsi="Arial" w:cs="Arial"/>
          <w:b/>
          <w:color w:val="auto"/>
          <w:sz w:val="22"/>
        </w:rPr>
        <w:t xml:space="preserve">2. </w:t>
      </w:r>
      <w:r w:rsidRPr="009833F8">
        <w:rPr>
          <w:rFonts w:ascii="Arial" w:hAnsi="Arial" w:cs="Arial"/>
          <w:b/>
          <w:caps/>
          <w:color w:val="auto"/>
          <w:sz w:val="22"/>
        </w:rPr>
        <w:t>Значение</w:t>
      </w:r>
    </w:p>
    <w:p w:rsidR="00D64CDC" w:rsidRPr="009833F8" w:rsidRDefault="00D64CDC" w:rsidP="00D64CDC">
      <w:pPr>
        <w:pStyle w:val="Default"/>
        <w:tabs>
          <w:tab w:val="left" w:pos="993"/>
        </w:tabs>
        <w:ind w:firstLine="709"/>
        <w:jc w:val="both"/>
        <w:rPr>
          <w:rFonts w:ascii="Arial" w:hAnsi="Arial" w:cs="Arial"/>
          <w:color w:val="auto"/>
          <w:sz w:val="22"/>
        </w:rPr>
      </w:pPr>
      <w:r w:rsidRPr="009833F8">
        <w:rPr>
          <w:rFonts w:ascii="Arial" w:hAnsi="Arial" w:cs="Arial"/>
          <w:color w:val="auto"/>
          <w:sz w:val="22"/>
        </w:rPr>
        <w:t xml:space="preserve">Результаты проведенного исследования позволяют на основании компаративного анализа текущей казахстанской практики СЭД с международной (страны, в которых переход на модель частной судебной экспертизы достиг наиболее существенных результатов, а также стран, в которых СЭД находится в стадии трансформации) выявить особенности СЭД и разработать предложения по развитию судебной экспертизы в Казахстане. </w:t>
      </w:r>
    </w:p>
    <w:p w:rsidR="00D64CDC" w:rsidRPr="009833F8" w:rsidRDefault="00D64CDC" w:rsidP="00D64CDC">
      <w:pPr>
        <w:pStyle w:val="Default"/>
        <w:tabs>
          <w:tab w:val="left" w:pos="993"/>
        </w:tabs>
        <w:ind w:firstLine="709"/>
        <w:jc w:val="both"/>
        <w:rPr>
          <w:rFonts w:ascii="Arial" w:hAnsi="Arial" w:cs="Arial"/>
          <w:color w:val="auto"/>
          <w:sz w:val="22"/>
        </w:rPr>
      </w:pPr>
    </w:p>
    <w:p w:rsidR="00D64CDC" w:rsidRPr="009833F8" w:rsidRDefault="00D64CDC" w:rsidP="00D64CDC">
      <w:pPr>
        <w:pStyle w:val="1"/>
        <w:tabs>
          <w:tab w:val="left" w:pos="993"/>
        </w:tabs>
        <w:spacing w:before="0"/>
        <w:ind w:firstLine="709"/>
        <w:jc w:val="both"/>
        <w:rPr>
          <w:rFonts w:ascii="Arial" w:hAnsi="Arial" w:cs="Arial"/>
          <w:b w:val="0"/>
          <w:color w:val="auto"/>
          <w:sz w:val="22"/>
          <w:szCs w:val="24"/>
        </w:rPr>
      </w:pPr>
      <w:r w:rsidRPr="009833F8">
        <w:rPr>
          <w:rFonts w:ascii="Arial" w:hAnsi="Arial" w:cs="Arial"/>
          <w:caps/>
          <w:color w:val="auto"/>
          <w:sz w:val="22"/>
          <w:szCs w:val="24"/>
        </w:rPr>
        <w:t>3. ОБЪЕКТы ИССЛЕДОВАНИЯ</w:t>
      </w:r>
    </w:p>
    <w:p w:rsidR="00D64CDC" w:rsidRPr="009833F8" w:rsidRDefault="00D64CDC" w:rsidP="00D64CDC">
      <w:pPr>
        <w:tabs>
          <w:tab w:val="left" w:pos="993"/>
        </w:tabs>
        <w:ind w:firstLine="709"/>
        <w:jc w:val="both"/>
        <w:rPr>
          <w:rFonts w:cs="Arial"/>
          <w:sz w:val="22"/>
        </w:rPr>
      </w:pPr>
      <w:r w:rsidRPr="009833F8">
        <w:rPr>
          <w:rFonts w:cs="Arial"/>
          <w:sz w:val="22"/>
        </w:rPr>
        <w:t>Объектами исследования в рамках проведенного компаративного анализа, во-первых, являются субъекты судебной экспертизы, по которым проведена оценка текущей ситуации СЭД в Казахстане (</w:t>
      </w:r>
      <w:r w:rsidRPr="009833F8">
        <w:rPr>
          <w:rFonts w:eastAsia="Calibri" w:cs="Arial"/>
          <w:sz w:val="22"/>
        </w:rPr>
        <w:t xml:space="preserve">Департамент организации экспертной деятельности Министерства юстиции Республики Казахстан, РГКП «Центр судебных экспертиз Министерства юстиции Республики Казахстан»); во-вторых, </w:t>
      </w:r>
      <w:r w:rsidRPr="009833F8">
        <w:rPr>
          <w:rFonts w:cs="Arial"/>
          <w:sz w:val="22"/>
        </w:rPr>
        <w:t>страны (Германия, Латвия, Эстония, США, Великобритания, Южная Корея, Австралия), чья практика СЭД была изучена и проанализирована по заданным основным направлениям исследования, и по которым выработаны предложения:</w:t>
      </w:r>
    </w:p>
    <w:p w:rsidR="00D64CDC" w:rsidRPr="009833F8" w:rsidRDefault="00D64CDC" w:rsidP="007047FC">
      <w:pPr>
        <w:pStyle w:val="a5"/>
        <w:numPr>
          <w:ilvl w:val="0"/>
          <w:numId w:val="9"/>
        </w:numPr>
        <w:tabs>
          <w:tab w:val="left" w:pos="993"/>
        </w:tabs>
        <w:ind w:left="0" w:firstLine="709"/>
        <w:contextualSpacing/>
        <w:jc w:val="both"/>
        <w:rPr>
          <w:rFonts w:cs="Arial"/>
          <w:sz w:val="22"/>
        </w:rPr>
      </w:pPr>
      <w:r w:rsidRPr="009833F8">
        <w:rPr>
          <w:rFonts w:cs="Arial"/>
          <w:bCs/>
          <w:sz w:val="22"/>
        </w:rPr>
        <w:t>Корпоративное развитие и финансовые ресурсы, в том числе:</w:t>
      </w:r>
    </w:p>
    <w:p w:rsidR="00D64CDC" w:rsidRPr="009833F8" w:rsidRDefault="00D64CDC" w:rsidP="00D64CDC">
      <w:pPr>
        <w:pStyle w:val="a5"/>
        <w:tabs>
          <w:tab w:val="left" w:pos="993"/>
        </w:tabs>
        <w:ind w:left="0" w:firstLine="709"/>
        <w:jc w:val="both"/>
        <w:rPr>
          <w:rFonts w:cs="Arial"/>
          <w:bCs/>
          <w:sz w:val="22"/>
        </w:rPr>
      </w:pPr>
      <w:r w:rsidRPr="009833F8">
        <w:rPr>
          <w:rFonts w:cs="Arial"/>
          <w:bCs/>
          <w:sz w:val="22"/>
        </w:rPr>
        <w:t>- стратегическое и бюджетное планирование;</w:t>
      </w:r>
    </w:p>
    <w:p w:rsidR="00D64CDC" w:rsidRPr="009833F8" w:rsidRDefault="00D64CDC" w:rsidP="00D64CDC">
      <w:pPr>
        <w:pStyle w:val="a5"/>
        <w:tabs>
          <w:tab w:val="left" w:pos="993"/>
        </w:tabs>
        <w:ind w:left="0" w:firstLine="709"/>
        <w:jc w:val="both"/>
        <w:rPr>
          <w:rFonts w:cs="Arial"/>
          <w:sz w:val="22"/>
        </w:rPr>
      </w:pPr>
      <w:r w:rsidRPr="009833F8">
        <w:rPr>
          <w:rFonts w:cs="Arial"/>
          <w:bCs/>
          <w:sz w:val="22"/>
        </w:rPr>
        <w:t xml:space="preserve">- финансирование. </w:t>
      </w:r>
    </w:p>
    <w:p w:rsidR="00D64CDC" w:rsidRPr="009833F8" w:rsidRDefault="00D64CDC" w:rsidP="007047FC">
      <w:pPr>
        <w:numPr>
          <w:ilvl w:val="0"/>
          <w:numId w:val="9"/>
        </w:numPr>
        <w:tabs>
          <w:tab w:val="left" w:pos="993"/>
        </w:tabs>
        <w:ind w:left="0" w:firstLine="709"/>
        <w:jc w:val="both"/>
        <w:rPr>
          <w:rFonts w:cs="Arial"/>
          <w:sz w:val="22"/>
        </w:rPr>
      </w:pPr>
      <w:r w:rsidRPr="009833F8">
        <w:rPr>
          <w:rFonts w:cs="Arial"/>
          <w:bCs/>
          <w:sz w:val="22"/>
        </w:rPr>
        <w:t xml:space="preserve">Инфраструктура и ресурсы: </w:t>
      </w:r>
    </w:p>
    <w:p w:rsidR="00D64CDC" w:rsidRPr="009833F8" w:rsidRDefault="00D64CDC" w:rsidP="00D64CDC">
      <w:pPr>
        <w:tabs>
          <w:tab w:val="left" w:pos="993"/>
        </w:tabs>
        <w:ind w:firstLine="709"/>
        <w:jc w:val="both"/>
        <w:rPr>
          <w:rFonts w:cs="Arial"/>
          <w:sz w:val="22"/>
        </w:rPr>
      </w:pPr>
      <w:r w:rsidRPr="009833F8">
        <w:rPr>
          <w:rFonts w:cs="Arial"/>
          <w:sz w:val="22"/>
          <w:lang w:val="kk-KZ"/>
        </w:rPr>
        <w:t>- экспертные кадры;</w:t>
      </w:r>
      <w:r w:rsidRPr="009833F8">
        <w:rPr>
          <w:rFonts w:cs="Arial"/>
          <w:sz w:val="22"/>
        </w:rPr>
        <w:t xml:space="preserve"> </w:t>
      </w:r>
    </w:p>
    <w:p w:rsidR="00D64CDC" w:rsidRPr="009833F8" w:rsidRDefault="00D64CDC" w:rsidP="00D64CDC">
      <w:pPr>
        <w:tabs>
          <w:tab w:val="left" w:pos="993"/>
        </w:tabs>
        <w:ind w:firstLine="709"/>
        <w:jc w:val="both"/>
        <w:rPr>
          <w:rFonts w:cs="Arial"/>
          <w:sz w:val="22"/>
        </w:rPr>
      </w:pPr>
      <w:r w:rsidRPr="009833F8">
        <w:rPr>
          <w:rFonts w:cs="Arial"/>
          <w:sz w:val="22"/>
        </w:rPr>
        <w:t xml:space="preserve">- лицензирование; </w:t>
      </w:r>
    </w:p>
    <w:p w:rsidR="00D64CDC" w:rsidRPr="009833F8" w:rsidRDefault="00D64CDC" w:rsidP="00D64CDC">
      <w:pPr>
        <w:tabs>
          <w:tab w:val="left" w:pos="993"/>
        </w:tabs>
        <w:ind w:firstLine="709"/>
        <w:jc w:val="both"/>
        <w:rPr>
          <w:rFonts w:cs="Arial"/>
          <w:sz w:val="22"/>
        </w:rPr>
      </w:pPr>
      <w:r w:rsidRPr="009833F8">
        <w:rPr>
          <w:rFonts w:cs="Arial"/>
          <w:sz w:val="22"/>
        </w:rPr>
        <w:t xml:space="preserve">- управление зданиями и сооружениями; </w:t>
      </w:r>
    </w:p>
    <w:p w:rsidR="00D64CDC" w:rsidRPr="009833F8" w:rsidRDefault="00D64CDC" w:rsidP="00D64CDC">
      <w:pPr>
        <w:tabs>
          <w:tab w:val="left" w:pos="993"/>
        </w:tabs>
        <w:ind w:firstLine="709"/>
        <w:jc w:val="both"/>
        <w:rPr>
          <w:rFonts w:cs="Arial"/>
          <w:sz w:val="22"/>
        </w:rPr>
      </w:pPr>
      <w:r w:rsidRPr="009833F8">
        <w:rPr>
          <w:rFonts w:cs="Arial"/>
          <w:sz w:val="22"/>
        </w:rPr>
        <w:t xml:space="preserve">- управление оборудованием; </w:t>
      </w:r>
    </w:p>
    <w:p w:rsidR="00D64CDC" w:rsidRPr="009833F8" w:rsidRDefault="00D64CDC" w:rsidP="00D64CDC">
      <w:pPr>
        <w:tabs>
          <w:tab w:val="left" w:pos="993"/>
        </w:tabs>
        <w:ind w:firstLine="709"/>
        <w:jc w:val="both"/>
        <w:rPr>
          <w:rFonts w:cs="Arial"/>
          <w:sz w:val="22"/>
        </w:rPr>
      </w:pPr>
      <w:r w:rsidRPr="009833F8">
        <w:rPr>
          <w:rFonts w:cs="Arial"/>
          <w:sz w:val="22"/>
        </w:rPr>
        <w:t>- научное и научно-методическое обеспечение.</w:t>
      </w:r>
    </w:p>
    <w:p w:rsidR="00D64CDC" w:rsidRPr="009833F8" w:rsidRDefault="00D64CDC" w:rsidP="007047FC">
      <w:pPr>
        <w:numPr>
          <w:ilvl w:val="0"/>
          <w:numId w:val="9"/>
        </w:numPr>
        <w:tabs>
          <w:tab w:val="left" w:pos="993"/>
        </w:tabs>
        <w:ind w:left="0" w:firstLine="709"/>
        <w:jc w:val="both"/>
        <w:rPr>
          <w:rFonts w:cs="Arial"/>
          <w:sz w:val="22"/>
        </w:rPr>
      </w:pPr>
      <w:r w:rsidRPr="009833F8">
        <w:rPr>
          <w:rFonts w:cs="Arial"/>
          <w:bCs/>
          <w:sz w:val="22"/>
          <w:lang w:val="kk-KZ"/>
        </w:rPr>
        <w:t>Производство судебных экспертиз:</w:t>
      </w:r>
    </w:p>
    <w:p w:rsidR="00D64CDC" w:rsidRPr="009833F8" w:rsidRDefault="00D64CDC" w:rsidP="00D64CDC">
      <w:pPr>
        <w:tabs>
          <w:tab w:val="left" w:pos="993"/>
        </w:tabs>
        <w:ind w:firstLine="709"/>
        <w:jc w:val="both"/>
        <w:rPr>
          <w:rFonts w:cs="Arial"/>
          <w:bCs/>
          <w:sz w:val="22"/>
        </w:rPr>
      </w:pPr>
      <w:r w:rsidRPr="009833F8">
        <w:rPr>
          <w:rFonts w:cs="Arial"/>
          <w:bCs/>
          <w:sz w:val="22"/>
        </w:rPr>
        <w:t>-</w:t>
      </w:r>
      <w:r w:rsidR="00F81111" w:rsidRPr="009833F8">
        <w:rPr>
          <w:rFonts w:cs="Arial"/>
          <w:bCs/>
          <w:sz w:val="22"/>
        </w:rPr>
        <w:t xml:space="preserve"> порядок </w:t>
      </w:r>
      <w:r w:rsidR="00F81111" w:rsidRPr="009833F8">
        <w:rPr>
          <w:rFonts w:cs="Arial"/>
          <w:sz w:val="22"/>
        </w:rPr>
        <w:t xml:space="preserve">подготовки материалов дела к назначению судебной экспертизы, в том числе </w:t>
      </w:r>
      <w:r w:rsidRPr="009833F8">
        <w:rPr>
          <w:rFonts w:cs="Arial"/>
          <w:bCs/>
          <w:sz w:val="22"/>
        </w:rPr>
        <w:t xml:space="preserve">порядок отбора, хранения, транспортировки, приема и регистрации вещественных доказательств; </w:t>
      </w:r>
    </w:p>
    <w:p w:rsidR="00776E73" w:rsidRPr="009833F8" w:rsidRDefault="00F81111" w:rsidP="00D64CDC">
      <w:pPr>
        <w:tabs>
          <w:tab w:val="left" w:pos="993"/>
        </w:tabs>
        <w:ind w:firstLine="709"/>
        <w:jc w:val="both"/>
        <w:rPr>
          <w:rFonts w:cs="Arial"/>
          <w:bCs/>
          <w:sz w:val="22"/>
        </w:rPr>
      </w:pPr>
      <w:r w:rsidRPr="009833F8">
        <w:rPr>
          <w:rFonts w:cs="Arial"/>
          <w:sz w:val="22"/>
        </w:rPr>
        <w:t>- порядок назначения судебной экспертизы;</w:t>
      </w:r>
    </w:p>
    <w:p w:rsidR="00D64CDC" w:rsidRPr="009833F8" w:rsidRDefault="00D64CDC" w:rsidP="00D64CDC">
      <w:pPr>
        <w:tabs>
          <w:tab w:val="left" w:pos="993"/>
        </w:tabs>
        <w:ind w:firstLine="709"/>
        <w:jc w:val="both"/>
        <w:rPr>
          <w:rFonts w:cs="Arial"/>
          <w:bCs/>
          <w:sz w:val="22"/>
        </w:rPr>
      </w:pPr>
      <w:r w:rsidRPr="009833F8">
        <w:rPr>
          <w:rFonts w:cs="Arial"/>
          <w:bCs/>
          <w:sz w:val="22"/>
        </w:rPr>
        <w:t xml:space="preserve">- порядок производства судебных экспертиз; </w:t>
      </w:r>
    </w:p>
    <w:p w:rsidR="00D64CDC" w:rsidRPr="009833F8" w:rsidRDefault="00D64CDC" w:rsidP="00D64CDC">
      <w:pPr>
        <w:tabs>
          <w:tab w:val="left" w:pos="993"/>
        </w:tabs>
        <w:ind w:firstLine="709"/>
        <w:jc w:val="both"/>
        <w:rPr>
          <w:rFonts w:cs="Arial"/>
          <w:bCs/>
          <w:sz w:val="22"/>
        </w:rPr>
      </w:pPr>
      <w:r w:rsidRPr="009833F8">
        <w:rPr>
          <w:rFonts w:cs="Arial"/>
          <w:bCs/>
          <w:sz w:val="22"/>
        </w:rPr>
        <w:t>- взаимодействие с потребителями услуг.</w:t>
      </w:r>
    </w:p>
    <w:p w:rsidR="00D64CDC" w:rsidRPr="009833F8" w:rsidRDefault="00D64CDC" w:rsidP="00D64CDC">
      <w:pPr>
        <w:tabs>
          <w:tab w:val="left" w:pos="993"/>
        </w:tabs>
        <w:ind w:firstLine="709"/>
        <w:jc w:val="both"/>
        <w:rPr>
          <w:rFonts w:cs="Arial"/>
          <w:bCs/>
          <w:sz w:val="22"/>
        </w:rPr>
      </w:pPr>
      <w:r w:rsidRPr="009833F8">
        <w:rPr>
          <w:rFonts w:cs="Arial"/>
          <w:bCs/>
          <w:sz w:val="22"/>
        </w:rPr>
        <w:t>4. Контроль качества экспертной деятельности.</w:t>
      </w:r>
    </w:p>
    <w:p w:rsidR="00536C0D" w:rsidRDefault="00536C0D" w:rsidP="00D64CDC">
      <w:pPr>
        <w:tabs>
          <w:tab w:val="left" w:pos="993"/>
        </w:tabs>
        <w:ind w:firstLine="709"/>
        <w:jc w:val="both"/>
        <w:rPr>
          <w:rFonts w:cs="Arial"/>
          <w:b/>
          <w:bCs/>
          <w:sz w:val="22"/>
        </w:rPr>
      </w:pPr>
    </w:p>
    <w:p w:rsidR="00D64CDC" w:rsidRPr="009833F8" w:rsidRDefault="00D64CDC" w:rsidP="00D64CDC">
      <w:pPr>
        <w:tabs>
          <w:tab w:val="left" w:pos="993"/>
        </w:tabs>
        <w:ind w:firstLine="709"/>
        <w:jc w:val="both"/>
        <w:rPr>
          <w:rFonts w:cs="Arial"/>
          <w:b/>
          <w:bCs/>
          <w:sz w:val="22"/>
        </w:rPr>
      </w:pPr>
      <w:r w:rsidRPr="009833F8">
        <w:rPr>
          <w:rFonts w:cs="Arial"/>
          <w:b/>
          <w:bCs/>
          <w:sz w:val="22"/>
        </w:rPr>
        <w:t>4. МЕТОДОЛОГИЯ</w:t>
      </w:r>
    </w:p>
    <w:p w:rsidR="00D64CDC" w:rsidRPr="009833F8" w:rsidRDefault="00D64CDC" w:rsidP="00D64CDC">
      <w:pPr>
        <w:tabs>
          <w:tab w:val="left" w:pos="993"/>
        </w:tabs>
        <w:ind w:firstLine="709"/>
        <w:jc w:val="both"/>
        <w:rPr>
          <w:rFonts w:cs="Arial"/>
          <w:sz w:val="22"/>
        </w:rPr>
      </w:pPr>
      <w:r w:rsidRPr="009833F8">
        <w:rPr>
          <w:rFonts w:cs="Arial"/>
          <w:bCs/>
          <w:sz w:val="22"/>
        </w:rPr>
        <w:t xml:space="preserve">При проведении исследования применялся метод компаративного анализа, суть которого заключается в сравнении сложившейся текущей ситуации СЭД в Казахстане с международной практикой в странах, </w:t>
      </w:r>
      <w:r w:rsidRPr="009833F8">
        <w:rPr>
          <w:rFonts w:cs="Arial"/>
          <w:sz w:val="22"/>
        </w:rPr>
        <w:t>в которых переход на модель частной судебной экспертизы достиг наиболее существенных результатов, а также стран, в которых СЭД находится в стадии трансформации. Посредством сравнительного анализа выявлены сходства и различия, преимущества и недостатки, тенденции функционирования и развития, специфические особенности, что позволило провести критическую оценку опыта Казахстана и других стран, усвоить и применить лучшие практики, и разработать предложения по развитию судебной экспертизы в Казахстане.</w:t>
      </w:r>
    </w:p>
    <w:p w:rsidR="00D64CDC" w:rsidRPr="009833F8" w:rsidRDefault="00D64CDC" w:rsidP="00D64CDC">
      <w:pPr>
        <w:tabs>
          <w:tab w:val="left" w:pos="993"/>
        </w:tabs>
        <w:ind w:firstLine="709"/>
        <w:jc w:val="both"/>
        <w:rPr>
          <w:rFonts w:cs="Arial"/>
          <w:bCs/>
          <w:sz w:val="22"/>
        </w:rPr>
      </w:pPr>
    </w:p>
    <w:p w:rsidR="00D64CDC" w:rsidRPr="009833F8" w:rsidRDefault="00D64CDC" w:rsidP="00D64CDC">
      <w:pPr>
        <w:tabs>
          <w:tab w:val="left" w:pos="993"/>
        </w:tabs>
        <w:ind w:firstLine="709"/>
        <w:jc w:val="both"/>
        <w:rPr>
          <w:rFonts w:cs="Arial"/>
          <w:b/>
          <w:sz w:val="22"/>
        </w:rPr>
      </w:pPr>
      <w:r w:rsidRPr="009833F8">
        <w:rPr>
          <w:rFonts w:cs="Arial"/>
          <w:b/>
          <w:sz w:val="22"/>
        </w:rPr>
        <w:t>5. ОСНОВНЫЕ ВЫВОДЫ</w:t>
      </w:r>
    </w:p>
    <w:p w:rsidR="00D64CDC" w:rsidRPr="009833F8" w:rsidRDefault="00D64CDC" w:rsidP="00D64CDC">
      <w:pPr>
        <w:tabs>
          <w:tab w:val="left" w:pos="993"/>
        </w:tabs>
        <w:ind w:firstLine="709"/>
        <w:jc w:val="both"/>
        <w:outlineLvl w:val="0"/>
        <w:rPr>
          <w:rFonts w:cs="Arial"/>
          <w:sz w:val="22"/>
        </w:rPr>
      </w:pPr>
      <w:r w:rsidRPr="009833F8">
        <w:rPr>
          <w:rFonts w:cs="Arial"/>
          <w:sz w:val="22"/>
          <w:lang w:val="kk-KZ"/>
        </w:rPr>
        <w:t xml:space="preserve">По результатам проведенного исследования сформулированы следующие предложения по развитию СЭД по направлениям, </w:t>
      </w:r>
      <w:r w:rsidRPr="009833F8">
        <w:rPr>
          <w:rFonts w:cs="Arial"/>
          <w:sz w:val="22"/>
        </w:rPr>
        <w:t>которые более подробно освещены в основной части отчета:</w:t>
      </w:r>
    </w:p>
    <w:p w:rsidR="00D64CDC" w:rsidRPr="009833F8" w:rsidRDefault="00D64CDC" w:rsidP="007047FC">
      <w:pPr>
        <w:pStyle w:val="a5"/>
        <w:numPr>
          <w:ilvl w:val="0"/>
          <w:numId w:val="15"/>
        </w:numPr>
        <w:tabs>
          <w:tab w:val="left" w:pos="993"/>
        </w:tabs>
        <w:ind w:left="0" w:firstLine="709"/>
        <w:jc w:val="both"/>
        <w:rPr>
          <w:rFonts w:cs="Arial"/>
          <w:sz w:val="22"/>
        </w:rPr>
      </w:pPr>
      <w:r w:rsidRPr="009833F8">
        <w:rPr>
          <w:rFonts w:cs="Arial"/>
          <w:b/>
          <w:color w:val="000000"/>
          <w:spacing w:val="2"/>
          <w:sz w:val="22"/>
        </w:rPr>
        <w:t>Корпоративное развитие, и</w:t>
      </w:r>
      <w:r w:rsidRPr="009833F8">
        <w:rPr>
          <w:rFonts w:cs="Arial"/>
          <w:b/>
          <w:sz w:val="22"/>
        </w:rPr>
        <w:t xml:space="preserve">нформационные ресурсы и связи: </w:t>
      </w:r>
    </w:p>
    <w:p w:rsidR="00D64CDC" w:rsidRPr="009833F8" w:rsidRDefault="00D64CDC" w:rsidP="00D64CDC">
      <w:pPr>
        <w:tabs>
          <w:tab w:val="left" w:pos="993"/>
        </w:tabs>
        <w:ind w:firstLine="709"/>
        <w:jc w:val="both"/>
        <w:rPr>
          <w:rFonts w:cs="Arial"/>
          <w:sz w:val="22"/>
        </w:rPr>
      </w:pPr>
      <w:r w:rsidRPr="009833F8">
        <w:rPr>
          <w:rFonts w:cs="Arial"/>
          <w:sz w:val="22"/>
        </w:rPr>
        <w:lastRenderedPageBreak/>
        <w:t>Подготовка предложений по поэтапной передаче несвойственных государству функций ДОЭД и ЦСЭ МЮ РК в конкурентную среду и саморегулируемым организациям следующими способами: аутсорсинг, госзаказ или за счет средств услугополучателей;</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 xml:space="preserve">Разработка </w:t>
      </w:r>
      <w:r w:rsidRPr="009833F8">
        <w:rPr>
          <w:rFonts w:cs="Arial"/>
          <w:color w:val="000000"/>
          <w:spacing w:val="2"/>
          <w:sz w:val="22"/>
          <w:lang w:val="en-US"/>
        </w:rPr>
        <w:t>KPI</w:t>
      </w:r>
      <w:r w:rsidRPr="009833F8">
        <w:rPr>
          <w:rFonts w:cs="Arial"/>
          <w:color w:val="000000"/>
          <w:spacing w:val="2"/>
          <w:sz w:val="22"/>
        </w:rPr>
        <w:t xml:space="preserve"> СЭД, статических форм отчетности и рабочих стандартизированных процедур анализа данных статистической отчетности; </w:t>
      </w:r>
    </w:p>
    <w:p w:rsidR="00D64CDC" w:rsidRPr="009833F8" w:rsidRDefault="00D64CDC" w:rsidP="00D64CDC">
      <w:pPr>
        <w:tabs>
          <w:tab w:val="left" w:pos="993"/>
        </w:tabs>
        <w:ind w:firstLine="709"/>
        <w:jc w:val="both"/>
        <w:rPr>
          <w:rFonts w:cs="Arial"/>
          <w:sz w:val="22"/>
        </w:rPr>
      </w:pPr>
      <w:r w:rsidRPr="009833F8">
        <w:rPr>
          <w:rFonts w:cs="Arial"/>
          <w:sz w:val="22"/>
        </w:rPr>
        <w:t>Создание, апробация и внедрение информационной системы в области судебной экспертизы, создание электронного архива;</w:t>
      </w:r>
    </w:p>
    <w:p w:rsidR="00D64CDC" w:rsidRPr="009833F8" w:rsidRDefault="00D64CDC" w:rsidP="00D64CDC">
      <w:pPr>
        <w:tabs>
          <w:tab w:val="left" w:pos="993"/>
        </w:tabs>
        <w:ind w:firstLine="709"/>
        <w:jc w:val="both"/>
        <w:rPr>
          <w:rFonts w:cs="Arial"/>
          <w:sz w:val="22"/>
        </w:rPr>
      </w:pPr>
      <w:r w:rsidRPr="009833F8">
        <w:rPr>
          <w:rFonts w:cs="Arial"/>
          <w:sz w:val="22"/>
        </w:rPr>
        <w:t>Разработка и внедрение электронного документооборота и корпоративной почты;</w:t>
      </w:r>
    </w:p>
    <w:p w:rsidR="00D64CDC" w:rsidRPr="009833F8" w:rsidRDefault="00D64CDC" w:rsidP="00D64CDC">
      <w:pPr>
        <w:tabs>
          <w:tab w:val="left" w:pos="993"/>
        </w:tabs>
        <w:ind w:firstLine="709"/>
        <w:jc w:val="both"/>
        <w:rPr>
          <w:rFonts w:cs="Arial"/>
          <w:sz w:val="22"/>
        </w:rPr>
      </w:pPr>
      <w:r w:rsidRPr="009833F8">
        <w:rPr>
          <w:rFonts w:cs="Arial"/>
          <w:sz w:val="22"/>
        </w:rPr>
        <w:t>Разработка Политики и стандартизированных процедур по вопросам информационной безопасности;</w:t>
      </w:r>
    </w:p>
    <w:p w:rsidR="00D64CDC" w:rsidRPr="009833F8" w:rsidRDefault="00D64CDC" w:rsidP="007047FC">
      <w:pPr>
        <w:pStyle w:val="a5"/>
        <w:numPr>
          <w:ilvl w:val="0"/>
          <w:numId w:val="15"/>
        </w:numPr>
        <w:tabs>
          <w:tab w:val="left" w:pos="993"/>
        </w:tabs>
        <w:ind w:left="0" w:firstLine="709"/>
        <w:jc w:val="both"/>
        <w:rPr>
          <w:rFonts w:cs="Arial"/>
          <w:b/>
          <w:color w:val="000000"/>
          <w:spacing w:val="2"/>
          <w:sz w:val="22"/>
        </w:rPr>
      </w:pPr>
      <w:r w:rsidRPr="009833F8">
        <w:rPr>
          <w:rFonts w:cs="Arial"/>
          <w:b/>
          <w:color w:val="000000"/>
          <w:spacing w:val="2"/>
          <w:sz w:val="22"/>
        </w:rPr>
        <w:t>Стратегическое и бюджетное планирование, государственные закупки:</w:t>
      </w:r>
    </w:p>
    <w:p w:rsidR="00D64CDC" w:rsidRPr="009833F8" w:rsidRDefault="00D64CDC" w:rsidP="00D64CDC">
      <w:pPr>
        <w:tabs>
          <w:tab w:val="left" w:pos="993"/>
        </w:tabs>
        <w:ind w:firstLine="709"/>
        <w:jc w:val="both"/>
        <w:rPr>
          <w:rFonts w:cs="Arial"/>
          <w:sz w:val="22"/>
        </w:rPr>
      </w:pPr>
      <w:r w:rsidRPr="009833F8">
        <w:rPr>
          <w:rFonts w:cs="Arial"/>
          <w:sz w:val="22"/>
        </w:rPr>
        <w:t>Разработка Правительственной программы и Плана мероприятий по развитию СЭД в РК;</w:t>
      </w:r>
    </w:p>
    <w:p w:rsidR="00D64CDC" w:rsidRPr="009833F8" w:rsidRDefault="00D64CDC" w:rsidP="00D64CDC">
      <w:pPr>
        <w:tabs>
          <w:tab w:val="left" w:pos="993"/>
        </w:tabs>
        <w:ind w:firstLine="709"/>
        <w:jc w:val="both"/>
        <w:rPr>
          <w:rFonts w:cs="Arial"/>
          <w:sz w:val="22"/>
        </w:rPr>
      </w:pPr>
      <w:r w:rsidRPr="009833F8">
        <w:rPr>
          <w:rFonts w:cs="Arial"/>
          <w:sz w:val="22"/>
        </w:rPr>
        <w:t>Пересмотр показателей развития СЭД и мер, направленных на достижение этих показателей, предусмотренные в стратегическом и операционном планах Министерства юстиции РК;</w:t>
      </w:r>
    </w:p>
    <w:p w:rsidR="00D64CDC" w:rsidRPr="009833F8" w:rsidRDefault="00D64CDC" w:rsidP="00D64CDC">
      <w:pPr>
        <w:tabs>
          <w:tab w:val="left" w:pos="993"/>
        </w:tabs>
        <w:ind w:firstLine="709"/>
        <w:jc w:val="both"/>
        <w:rPr>
          <w:rFonts w:cs="Arial"/>
          <w:sz w:val="22"/>
        </w:rPr>
      </w:pPr>
      <w:r w:rsidRPr="009833F8">
        <w:rPr>
          <w:rFonts w:cs="Arial"/>
          <w:sz w:val="22"/>
        </w:rPr>
        <w:t xml:space="preserve">Изменение методики планирования расходов на проведение судебных экспертиз; </w:t>
      </w:r>
    </w:p>
    <w:p w:rsidR="00D64CDC" w:rsidRPr="009833F8" w:rsidRDefault="00D64CDC" w:rsidP="00D64CDC">
      <w:pPr>
        <w:tabs>
          <w:tab w:val="left" w:pos="993"/>
        </w:tabs>
        <w:ind w:firstLine="709"/>
        <w:jc w:val="both"/>
        <w:rPr>
          <w:rFonts w:cs="Arial"/>
          <w:sz w:val="22"/>
        </w:rPr>
      </w:pPr>
      <w:r w:rsidRPr="009833F8">
        <w:rPr>
          <w:rFonts w:cs="Arial"/>
          <w:sz w:val="22"/>
        </w:rPr>
        <w:t>Подготовка перечня товаров, работ и услуг, необходимых для СЭД, когда государственные закупки будут осуществляться без применения норм Закона «О государственных закупках»;</w:t>
      </w:r>
    </w:p>
    <w:p w:rsidR="00D64CDC" w:rsidRPr="009833F8" w:rsidRDefault="00D64CDC" w:rsidP="007047FC">
      <w:pPr>
        <w:pStyle w:val="a5"/>
        <w:numPr>
          <w:ilvl w:val="0"/>
          <w:numId w:val="15"/>
        </w:numPr>
        <w:tabs>
          <w:tab w:val="left" w:pos="993"/>
        </w:tabs>
        <w:ind w:left="0" w:firstLine="709"/>
        <w:jc w:val="both"/>
        <w:rPr>
          <w:rFonts w:cs="Arial"/>
          <w:b/>
          <w:color w:val="000000"/>
          <w:spacing w:val="2"/>
          <w:sz w:val="22"/>
        </w:rPr>
      </w:pPr>
      <w:r w:rsidRPr="009833F8">
        <w:rPr>
          <w:rFonts w:cs="Arial"/>
          <w:b/>
          <w:color w:val="000000"/>
          <w:spacing w:val="2"/>
          <w:sz w:val="22"/>
        </w:rPr>
        <w:t>Повышение эффективности финансового состояния Центра судебной экспертизы:</w:t>
      </w:r>
    </w:p>
    <w:p w:rsidR="00D64CDC" w:rsidRPr="009833F8" w:rsidRDefault="00D64CDC" w:rsidP="00D64CDC">
      <w:pPr>
        <w:tabs>
          <w:tab w:val="left" w:pos="993"/>
        </w:tabs>
        <w:ind w:firstLine="709"/>
        <w:jc w:val="both"/>
        <w:rPr>
          <w:rFonts w:cs="Arial"/>
          <w:sz w:val="22"/>
        </w:rPr>
      </w:pPr>
      <w:r w:rsidRPr="009833F8">
        <w:rPr>
          <w:rFonts w:cs="Arial"/>
          <w:sz w:val="22"/>
        </w:rPr>
        <w:t>Разработка методики формирования тарифов за единицу услуги по производству судебных экспертиз;</w:t>
      </w:r>
    </w:p>
    <w:p w:rsidR="00D64CDC" w:rsidRPr="009833F8" w:rsidRDefault="00D64CDC" w:rsidP="00D64CDC">
      <w:pPr>
        <w:ind w:firstLine="709"/>
        <w:jc w:val="both"/>
        <w:rPr>
          <w:rFonts w:cs="Arial"/>
          <w:sz w:val="22"/>
        </w:rPr>
      </w:pPr>
      <w:r w:rsidRPr="009833F8">
        <w:rPr>
          <w:rFonts w:cs="Arial"/>
          <w:sz w:val="22"/>
        </w:rPr>
        <w:t>Внесение дополнений в Закон РК «О государственном имуществе», в части определение основных методов формирования цены за единицу услуги для казенных предприятий, включение в стоимость услуг, оказываемых казенными предприятиями всех затрат, в т.ч. амортизационных отчислений и рентабельности на развитие во избежание их убыточности;</w:t>
      </w:r>
    </w:p>
    <w:p w:rsidR="00D64CDC" w:rsidRPr="009833F8" w:rsidRDefault="00D64CDC" w:rsidP="00D64CDC">
      <w:pPr>
        <w:ind w:firstLine="709"/>
        <w:jc w:val="both"/>
        <w:rPr>
          <w:rFonts w:cs="Arial"/>
          <w:sz w:val="22"/>
        </w:rPr>
      </w:pPr>
      <w:r w:rsidRPr="009833F8">
        <w:rPr>
          <w:rFonts w:cs="Arial"/>
          <w:color w:val="000000"/>
          <w:spacing w:val="2"/>
          <w:sz w:val="22"/>
        </w:rPr>
        <w:t>Анализ эффективности расходов РГКП «ЦСЭ МЮ РК»;</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и внедрение системы переподготовки и повышения квалификации работников финансовых структур;</w:t>
      </w:r>
    </w:p>
    <w:p w:rsidR="00D64CDC" w:rsidRPr="009833F8" w:rsidRDefault="00D64CDC" w:rsidP="007047FC">
      <w:pPr>
        <w:pStyle w:val="a5"/>
        <w:numPr>
          <w:ilvl w:val="0"/>
          <w:numId w:val="15"/>
        </w:numPr>
        <w:tabs>
          <w:tab w:val="left" w:pos="993"/>
        </w:tabs>
        <w:ind w:left="0" w:firstLine="709"/>
        <w:jc w:val="both"/>
        <w:rPr>
          <w:rFonts w:cs="Arial"/>
          <w:sz w:val="22"/>
        </w:rPr>
      </w:pPr>
      <w:r w:rsidRPr="009833F8">
        <w:rPr>
          <w:rFonts w:cs="Arial"/>
          <w:b/>
          <w:color w:val="000000"/>
          <w:spacing w:val="2"/>
          <w:sz w:val="22"/>
        </w:rPr>
        <w:t>Система подбора, расстановки и оценки судебно-экспертных кадров, подготовка и повышение их квалификации и аттестация:</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 xml:space="preserve">Создание многоуровневой системы профессиональной подготовки и повышения квалификации судебно-экспертных кадров; </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Внедрение системы сертификации судебных экспертов в Республике Казахстан;</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методики расчета нормативов нагрузки судебных экспертов и судебно-медицинских экспертов;</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Снижение дефицита судебно-медицинских кадров, среднего и младшего персонала;</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Включение предмета «Судебная медицина» в ГОСО и типовые учебные планы для медицинских специальностей как обязательного для изучения в медицинских ВУЗах для привлечения органом, ведущим досудебное расследование, врачей общего профиля для осмотра трупов на месте их обнаружения;</w:t>
      </w:r>
    </w:p>
    <w:p w:rsidR="00B71B99" w:rsidRPr="009833F8" w:rsidRDefault="00B71B99" w:rsidP="00D64CDC">
      <w:pPr>
        <w:tabs>
          <w:tab w:val="left" w:pos="993"/>
        </w:tabs>
        <w:ind w:firstLine="709"/>
        <w:jc w:val="both"/>
        <w:rPr>
          <w:rFonts w:cs="Arial"/>
          <w:sz w:val="22"/>
        </w:rPr>
      </w:pPr>
      <w:r w:rsidRPr="009833F8">
        <w:rPr>
          <w:rFonts w:cs="Arial"/>
          <w:sz w:val="22"/>
        </w:rPr>
        <w:t xml:space="preserve">Предусмотреть возможность занятия судебно-гистологическими методами исследованиями, лицам, имеющим сертификат по специальности </w:t>
      </w:r>
      <w:r w:rsidR="00F81111" w:rsidRPr="009833F8">
        <w:rPr>
          <w:rFonts w:cs="Arial"/>
          <w:sz w:val="22"/>
        </w:rPr>
        <w:t>«</w:t>
      </w:r>
      <w:r w:rsidRPr="009833F8">
        <w:rPr>
          <w:rFonts w:cs="Arial"/>
          <w:sz w:val="22"/>
        </w:rPr>
        <w:t>Патологическая анатомия</w:t>
      </w:r>
      <w:r w:rsidR="00F81111" w:rsidRPr="009833F8">
        <w:rPr>
          <w:rFonts w:cs="Arial"/>
          <w:sz w:val="22"/>
        </w:rPr>
        <w:t>»</w:t>
      </w:r>
    </w:p>
    <w:p w:rsidR="00D64CDC" w:rsidRPr="009833F8" w:rsidRDefault="00D64CDC" w:rsidP="00D64CDC">
      <w:pPr>
        <w:tabs>
          <w:tab w:val="left" w:pos="993"/>
        </w:tabs>
        <w:ind w:firstLine="709"/>
        <w:jc w:val="both"/>
        <w:rPr>
          <w:rFonts w:cs="Arial"/>
          <w:sz w:val="22"/>
        </w:rPr>
      </w:pPr>
      <w:r w:rsidRPr="009833F8">
        <w:rPr>
          <w:rFonts w:cs="Arial"/>
          <w:b/>
          <w:sz w:val="22"/>
        </w:rPr>
        <w:t>5. </w:t>
      </w:r>
      <w:r w:rsidRPr="009833F8">
        <w:rPr>
          <w:rFonts w:cs="Arial"/>
          <w:b/>
          <w:color w:val="000000"/>
          <w:spacing w:val="2"/>
          <w:sz w:val="22"/>
        </w:rPr>
        <w:t>Процедуры лицензирования и постлицензионного контроля:</w:t>
      </w:r>
    </w:p>
    <w:p w:rsidR="00AA3E9F" w:rsidRPr="009833F8" w:rsidRDefault="00AA3E9F" w:rsidP="00AA3E9F">
      <w:pPr>
        <w:tabs>
          <w:tab w:val="left" w:pos="993"/>
        </w:tabs>
        <w:ind w:firstLine="709"/>
        <w:jc w:val="both"/>
        <w:rPr>
          <w:rFonts w:cs="Arial"/>
          <w:sz w:val="22"/>
        </w:rPr>
      </w:pPr>
      <w:r w:rsidRPr="009833F8">
        <w:rPr>
          <w:rFonts w:cs="Arial"/>
          <w:color w:val="000000"/>
          <w:spacing w:val="2"/>
          <w:sz w:val="22"/>
        </w:rPr>
        <w:t>Исключение из перечня разрешений и уведомлений процедуры лицензирования СЭД уполномоченным органом и замена ее на процедуру сертификации судебно-экспертных кадров;</w:t>
      </w:r>
    </w:p>
    <w:p w:rsidR="00AA3E9F" w:rsidRPr="009833F8" w:rsidRDefault="00AA3E9F" w:rsidP="00AA3E9F">
      <w:pPr>
        <w:tabs>
          <w:tab w:val="left" w:pos="993"/>
        </w:tabs>
        <w:ind w:firstLine="709"/>
        <w:jc w:val="both"/>
        <w:textAlignment w:val="baseline"/>
        <w:rPr>
          <w:rFonts w:cs="Arial"/>
          <w:color w:val="000000"/>
          <w:spacing w:val="2"/>
          <w:sz w:val="22"/>
        </w:rPr>
      </w:pPr>
      <w:r w:rsidRPr="009833F8">
        <w:rPr>
          <w:rFonts w:cs="Arial"/>
          <w:color w:val="000000"/>
          <w:spacing w:val="2"/>
          <w:sz w:val="22"/>
        </w:rPr>
        <w:t xml:space="preserve">Дальнейшее совершенствование процедуры ведения государственного реестра судебных экспертов Республики Казахстан; </w:t>
      </w:r>
    </w:p>
    <w:p w:rsidR="00AA3E9F" w:rsidRPr="009833F8" w:rsidRDefault="00AA3E9F" w:rsidP="00AA3E9F">
      <w:pPr>
        <w:tabs>
          <w:tab w:val="left" w:pos="993"/>
        </w:tabs>
        <w:ind w:firstLine="709"/>
        <w:jc w:val="both"/>
        <w:textAlignment w:val="baseline"/>
        <w:rPr>
          <w:rFonts w:cs="Arial"/>
          <w:color w:val="000000"/>
          <w:spacing w:val="2"/>
          <w:sz w:val="22"/>
        </w:rPr>
      </w:pPr>
      <w:r w:rsidRPr="009833F8">
        <w:rPr>
          <w:rFonts w:cs="Arial"/>
          <w:color w:val="000000"/>
          <w:spacing w:val="2"/>
          <w:sz w:val="22"/>
        </w:rPr>
        <w:t>Обеспечение доступа к государственному реестру заинтересованных лиц;</w:t>
      </w:r>
    </w:p>
    <w:p w:rsidR="00D64CDC" w:rsidRPr="009833F8" w:rsidRDefault="00D64CDC" w:rsidP="00D64CDC">
      <w:pPr>
        <w:tabs>
          <w:tab w:val="left" w:pos="993"/>
        </w:tabs>
        <w:ind w:firstLine="709"/>
        <w:jc w:val="both"/>
        <w:textAlignment w:val="baseline"/>
        <w:rPr>
          <w:rFonts w:cs="Arial"/>
          <w:color w:val="000000"/>
          <w:spacing w:val="2"/>
          <w:sz w:val="22"/>
        </w:rPr>
      </w:pPr>
      <w:r w:rsidRPr="009833F8">
        <w:rPr>
          <w:rFonts w:cs="Arial"/>
          <w:color w:val="000000"/>
          <w:spacing w:val="2"/>
          <w:sz w:val="22"/>
        </w:rPr>
        <w:t xml:space="preserve">Обеспечение доступа к государственному реестру заинтересованных </w:t>
      </w:r>
      <w:r w:rsidR="00AA3E9F" w:rsidRPr="009833F8">
        <w:rPr>
          <w:rFonts w:cs="Arial"/>
          <w:color w:val="000000"/>
          <w:spacing w:val="2"/>
          <w:sz w:val="22"/>
        </w:rPr>
        <w:t>лиц.</w:t>
      </w:r>
    </w:p>
    <w:p w:rsidR="00D64CDC" w:rsidRPr="009833F8" w:rsidRDefault="00D64CDC" w:rsidP="007047FC">
      <w:pPr>
        <w:pStyle w:val="a5"/>
        <w:numPr>
          <w:ilvl w:val="0"/>
          <w:numId w:val="16"/>
        </w:numPr>
        <w:tabs>
          <w:tab w:val="left" w:pos="993"/>
        </w:tabs>
        <w:ind w:left="0" w:firstLine="709"/>
        <w:jc w:val="both"/>
        <w:textAlignment w:val="baseline"/>
        <w:rPr>
          <w:rFonts w:cs="Arial"/>
          <w:color w:val="000000"/>
          <w:spacing w:val="2"/>
          <w:sz w:val="22"/>
        </w:rPr>
      </w:pPr>
      <w:r w:rsidRPr="009833F8">
        <w:rPr>
          <w:rFonts w:cs="Arial"/>
          <w:b/>
          <w:color w:val="000000"/>
          <w:spacing w:val="2"/>
          <w:sz w:val="22"/>
        </w:rPr>
        <w:t>Совершенствование инфраструктуры органов судебной экспертизы:</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и утверждение программы по строительству новых, реконструкции и ремонту зданий и сооружений ЦСЭ МЮ РК;</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программы создания Модельных типовых лабораторий для производства наиболее часто назначаемых видов судебно-экспертных исследований;</w:t>
      </w:r>
      <w:r w:rsidR="00907BF6" w:rsidRPr="009833F8">
        <w:rPr>
          <w:rFonts w:cs="Arial"/>
          <w:color w:val="000000"/>
          <w:spacing w:val="2"/>
          <w:sz w:val="22"/>
        </w:rPr>
        <w:t xml:space="preserve"> </w:t>
      </w:r>
    </w:p>
    <w:p w:rsidR="00D64CDC" w:rsidRPr="009833F8" w:rsidRDefault="00D64CDC" w:rsidP="00D64CDC">
      <w:pPr>
        <w:tabs>
          <w:tab w:val="left" w:pos="993"/>
        </w:tabs>
        <w:ind w:firstLine="709"/>
        <w:jc w:val="both"/>
        <w:rPr>
          <w:rFonts w:cs="Arial"/>
          <w:sz w:val="22"/>
        </w:rPr>
      </w:pPr>
      <w:r w:rsidRPr="009833F8">
        <w:rPr>
          <w:rFonts w:cs="Arial"/>
          <w:sz w:val="22"/>
        </w:rPr>
        <w:t>Разработка программы менеджмента профессиональной безопасности и охраны здоровья судебных, судебно–медицинских экспертов;</w:t>
      </w:r>
    </w:p>
    <w:p w:rsidR="00907BF6" w:rsidRPr="009833F8" w:rsidRDefault="00D64CDC" w:rsidP="00D66893">
      <w:pPr>
        <w:tabs>
          <w:tab w:val="left" w:pos="993"/>
        </w:tabs>
        <w:ind w:firstLine="709"/>
        <w:jc w:val="both"/>
        <w:rPr>
          <w:rFonts w:cs="Arial"/>
          <w:sz w:val="22"/>
        </w:rPr>
      </w:pPr>
      <w:r w:rsidRPr="009833F8">
        <w:rPr>
          <w:rFonts w:cs="Arial"/>
          <w:sz w:val="22"/>
        </w:rPr>
        <w:t>Разработка и внедрение системы планирования технического обслуживания, ремонта зданий и помещений территориальных подразделений ЦСЭ</w:t>
      </w:r>
    </w:p>
    <w:p w:rsidR="00D64CDC" w:rsidRPr="009833F8" w:rsidRDefault="00D64CDC" w:rsidP="00D66893">
      <w:pPr>
        <w:tabs>
          <w:tab w:val="left" w:pos="993"/>
        </w:tabs>
        <w:ind w:firstLine="709"/>
        <w:jc w:val="both"/>
        <w:rPr>
          <w:rFonts w:cs="Arial"/>
          <w:sz w:val="22"/>
        </w:rPr>
      </w:pPr>
      <w:r w:rsidRPr="009833F8">
        <w:rPr>
          <w:rFonts w:cs="Arial"/>
          <w:b/>
          <w:sz w:val="22"/>
        </w:rPr>
        <w:t>Совершенствование приборной базы органов судебной экспертизы:</w:t>
      </w:r>
    </w:p>
    <w:p w:rsidR="00D64CDC" w:rsidRPr="009833F8" w:rsidRDefault="00D64CDC" w:rsidP="00D64CDC">
      <w:pPr>
        <w:tabs>
          <w:tab w:val="left" w:pos="993"/>
        </w:tabs>
        <w:ind w:firstLine="709"/>
        <w:jc w:val="both"/>
        <w:rPr>
          <w:rFonts w:cs="Arial"/>
          <w:sz w:val="22"/>
        </w:rPr>
      </w:pPr>
      <w:r w:rsidRPr="009833F8">
        <w:rPr>
          <w:rFonts w:cs="Arial"/>
          <w:sz w:val="22"/>
        </w:rPr>
        <w:t xml:space="preserve">Пересмотр действующего Перечня оборудования, приборов, инструментов и программного обеспечения для производства судебных экспертиз и судебно-медицинских экспертиз с учетом применяемых методик судебно-экспертных исследований и научно обоснованных и валидированных </w:t>
      </w:r>
      <w:r w:rsidRPr="009833F8">
        <w:rPr>
          <w:rFonts w:cs="Arial"/>
          <w:sz w:val="22"/>
        </w:rPr>
        <w:lastRenderedPageBreak/>
        <w:t>методов исследований объектов судебной экспертизы для органа судебной экспертизы и физических лиц, осуществляющих деятельность на основании лицензии на занятие СЭД;</w:t>
      </w:r>
    </w:p>
    <w:p w:rsidR="00D64CDC" w:rsidRPr="009833F8" w:rsidRDefault="00D64CDC" w:rsidP="00D64CDC">
      <w:pPr>
        <w:tabs>
          <w:tab w:val="left" w:pos="993"/>
        </w:tabs>
        <w:ind w:firstLine="709"/>
        <w:jc w:val="both"/>
        <w:rPr>
          <w:rFonts w:cs="Arial"/>
          <w:sz w:val="22"/>
        </w:rPr>
      </w:pPr>
      <w:r w:rsidRPr="009833F8">
        <w:rPr>
          <w:rFonts w:cs="Arial"/>
          <w:sz w:val="22"/>
        </w:rPr>
        <w:t>Перераспределение имеющегося испытательного оборудования и средств измерений по территориальным подразделениям ЦСЭ по результатам анализа эффективности их применения;</w:t>
      </w:r>
    </w:p>
    <w:p w:rsidR="00122DF8" w:rsidRPr="009833F8" w:rsidRDefault="00D64CDC" w:rsidP="00122DF8">
      <w:pPr>
        <w:tabs>
          <w:tab w:val="left" w:pos="993"/>
        </w:tabs>
        <w:ind w:firstLine="709"/>
        <w:jc w:val="both"/>
        <w:rPr>
          <w:rFonts w:cs="Arial"/>
          <w:color w:val="000000"/>
          <w:spacing w:val="2"/>
          <w:sz w:val="22"/>
        </w:rPr>
      </w:pPr>
      <w:r w:rsidRPr="009833F8">
        <w:rPr>
          <w:rFonts w:cs="Arial"/>
          <w:color w:val="000000"/>
          <w:spacing w:val="2"/>
          <w:sz w:val="22"/>
        </w:rPr>
        <w:t>Разработка и внедрение системы технического обслуживания и планово-предупредительного ремонта оборудования</w:t>
      </w:r>
      <w:r w:rsidR="008B134B" w:rsidRPr="009833F8">
        <w:rPr>
          <w:rFonts w:cs="Arial"/>
          <w:color w:val="000000"/>
          <w:spacing w:val="2"/>
          <w:sz w:val="22"/>
        </w:rPr>
        <w:t>.</w:t>
      </w:r>
      <w:r w:rsidR="00907BF6" w:rsidRPr="009833F8">
        <w:rPr>
          <w:rFonts w:cs="Arial"/>
          <w:color w:val="000000"/>
          <w:spacing w:val="2"/>
          <w:sz w:val="22"/>
        </w:rPr>
        <w:t xml:space="preserve"> </w:t>
      </w:r>
    </w:p>
    <w:p w:rsidR="00122DF8" w:rsidRPr="009833F8" w:rsidRDefault="00122DF8" w:rsidP="00122DF8">
      <w:pPr>
        <w:tabs>
          <w:tab w:val="left" w:pos="993"/>
        </w:tabs>
        <w:ind w:firstLine="709"/>
        <w:jc w:val="both"/>
        <w:rPr>
          <w:rFonts w:cs="Arial"/>
          <w:color w:val="000000"/>
          <w:spacing w:val="2"/>
          <w:sz w:val="22"/>
        </w:rPr>
      </w:pPr>
    </w:p>
    <w:p w:rsidR="00D64CDC" w:rsidRPr="009833F8" w:rsidRDefault="00D64CDC" w:rsidP="00122DF8">
      <w:pPr>
        <w:tabs>
          <w:tab w:val="left" w:pos="993"/>
        </w:tabs>
        <w:ind w:firstLine="709"/>
        <w:jc w:val="both"/>
        <w:rPr>
          <w:rFonts w:cs="Arial"/>
          <w:sz w:val="22"/>
        </w:rPr>
      </w:pPr>
      <w:r w:rsidRPr="009833F8">
        <w:rPr>
          <w:rFonts w:cs="Arial"/>
          <w:b/>
          <w:color w:val="000000"/>
          <w:spacing w:val="2"/>
          <w:sz w:val="22"/>
        </w:rPr>
        <w:t>Система научного и научно-методического обеспечения СЭД:</w:t>
      </w:r>
    </w:p>
    <w:p w:rsidR="008B134B" w:rsidRPr="009833F8" w:rsidRDefault="008B134B" w:rsidP="008B134B">
      <w:pPr>
        <w:tabs>
          <w:tab w:val="left" w:pos="709"/>
        </w:tabs>
        <w:ind w:firstLine="709"/>
        <w:jc w:val="both"/>
        <w:rPr>
          <w:rFonts w:cs="Arial"/>
          <w:color w:val="000000"/>
          <w:spacing w:val="2"/>
          <w:sz w:val="22"/>
        </w:rPr>
      </w:pPr>
      <w:r w:rsidRPr="009833F8">
        <w:rPr>
          <w:rFonts w:cs="Arial"/>
          <w:color w:val="000000"/>
          <w:spacing w:val="2"/>
          <w:sz w:val="22"/>
        </w:rPr>
        <w:t>Разработка ежегодного и перспективного плана проведения научных исследований и разработок в области судебной экспертизы;</w:t>
      </w:r>
    </w:p>
    <w:p w:rsidR="00D64CDC" w:rsidRPr="009833F8" w:rsidRDefault="00D64CDC" w:rsidP="00D64CDC">
      <w:pPr>
        <w:tabs>
          <w:tab w:val="left" w:pos="993"/>
        </w:tabs>
        <w:ind w:firstLine="709"/>
        <w:jc w:val="both"/>
        <w:rPr>
          <w:rFonts w:cs="Arial"/>
          <w:color w:val="000000"/>
          <w:spacing w:val="2"/>
          <w:sz w:val="22"/>
        </w:rPr>
      </w:pPr>
      <w:r w:rsidRPr="009833F8">
        <w:rPr>
          <w:rFonts w:cs="Arial"/>
          <w:color w:val="000000"/>
          <w:spacing w:val="2"/>
          <w:sz w:val="22"/>
        </w:rPr>
        <w:t>Разработка научной классификации видов судебных экспертиз;</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Подготовка процедуры разработки, апробирования и внедрения, а также доступа к методикам судебно-экспертных исследований;</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Создание на базе НИИ СЭ Технического Комитета в Республике Казахстан;</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стандартов, внутренних операционных, аналитических процедур, процедур системы менеджмента качества ЦСЭ;</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Обеспечение доступа заинтересованным сторонам к методикам судебно-экспертных исследований, внесенным в Государственный реестр методик Республики Казахстан и валидированных международных, региональных методик и методик иностранных государств;</w:t>
      </w:r>
    </w:p>
    <w:p w:rsidR="00D64CDC" w:rsidRPr="009833F8" w:rsidRDefault="00D64CDC" w:rsidP="007047FC">
      <w:pPr>
        <w:pStyle w:val="a5"/>
        <w:numPr>
          <w:ilvl w:val="0"/>
          <w:numId w:val="16"/>
        </w:numPr>
        <w:tabs>
          <w:tab w:val="left" w:pos="993"/>
        </w:tabs>
        <w:ind w:left="0" w:firstLine="709"/>
        <w:jc w:val="both"/>
        <w:rPr>
          <w:rFonts w:cs="Arial"/>
          <w:sz w:val="22"/>
        </w:rPr>
      </w:pPr>
      <w:r w:rsidRPr="009833F8">
        <w:rPr>
          <w:rFonts w:cs="Arial"/>
          <w:b/>
          <w:sz w:val="22"/>
        </w:rPr>
        <w:t>Совершенствование системы обращения с объектами судебной экспертизы:</w:t>
      </w:r>
    </w:p>
    <w:p w:rsidR="00D64CDC" w:rsidRPr="009833F8" w:rsidRDefault="00D64CDC" w:rsidP="00D64CDC">
      <w:pPr>
        <w:pStyle w:val="a5"/>
        <w:tabs>
          <w:tab w:val="left" w:pos="350"/>
          <w:tab w:val="left" w:pos="993"/>
        </w:tabs>
        <w:ind w:left="0" w:firstLine="709"/>
        <w:jc w:val="both"/>
        <w:rPr>
          <w:rFonts w:cs="Arial"/>
          <w:sz w:val="22"/>
        </w:rPr>
      </w:pPr>
      <w:r w:rsidRPr="009833F8">
        <w:rPr>
          <w:rFonts w:cs="Arial"/>
          <w:sz w:val="22"/>
        </w:rPr>
        <w:t>Пересмотр действующих нормативных правовых актов в области обращения объектов судебной экспертизы;</w:t>
      </w:r>
    </w:p>
    <w:p w:rsidR="00D64CDC" w:rsidRPr="009833F8" w:rsidRDefault="00D64CDC" w:rsidP="00D64CDC">
      <w:pPr>
        <w:tabs>
          <w:tab w:val="left" w:pos="993"/>
        </w:tabs>
        <w:ind w:firstLine="709"/>
        <w:jc w:val="both"/>
        <w:rPr>
          <w:rFonts w:cs="Arial"/>
          <w:sz w:val="22"/>
        </w:rPr>
      </w:pPr>
      <w:r w:rsidRPr="009833F8">
        <w:rPr>
          <w:rFonts w:cs="Arial"/>
          <w:sz w:val="22"/>
          <w:lang w:val="kk-KZ"/>
        </w:rPr>
        <w:t>Разработка рабочих стандартизированных процедур, регламентирующих обращение с объектами судебной экспертизы в органе судебной экспертизы по видам экспертиз;</w:t>
      </w:r>
    </w:p>
    <w:p w:rsidR="00D64CDC" w:rsidRPr="009833F8" w:rsidRDefault="00D64CDC" w:rsidP="00D64CDC">
      <w:pPr>
        <w:tabs>
          <w:tab w:val="left" w:pos="993"/>
        </w:tabs>
        <w:ind w:firstLine="709"/>
        <w:jc w:val="both"/>
        <w:rPr>
          <w:rFonts w:cs="Arial"/>
          <w:sz w:val="22"/>
        </w:rPr>
      </w:pPr>
      <w:r w:rsidRPr="009833F8">
        <w:rPr>
          <w:rFonts w:cs="Arial"/>
          <w:sz w:val="22"/>
          <w:lang w:val="kk-KZ"/>
        </w:rPr>
        <w:t>Материально-техническое оснащение системы обращения с объектами судебной экспертизы в соответствии с требованиями нормативных правовых актов и рабочих стандартизированных процедур органа судебной экспертизы в сфере обращения с объектами судебной экспертизы;</w:t>
      </w:r>
    </w:p>
    <w:p w:rsidR="00D64CDC" w:rsidRPr="009833F8" w:rsidRDefault="00D64CDC" w:rsidP="00D64CDC">
      <w:pPr>
        <w:tabs>
          <w:tab w:val="left" w:pos="993"/>
        </w:tabs>
        <w:ind w:firstLine="709"/>
        <w:jc w:val="both"/>
        <w:rPr>
          <w:rFonts w:cs="Arial"/>
          <w:sz w:val="22"/>
        </w:rPr>
      </w:pPr>
      <w:r w:rsidRPr="009833F8">
        <w:rPr>
          <w:rFonts w:cs="Arial"/>
          <w:sz w:val="22"/>
          <w:lang w:val="kk-KZ"/>
        </w:rPr>
        <w:t>Разработка системы контроля соблюдения нормативных требований к обращению объектов судебной экспертизы;</w:t>
      </w:r>
    </w:p>
    <w:p w:rsidR="00D64CDC" w:rsidRPr="009833F8" w:rsidRDefault="00D64CDC" w:rsidP="007047FC">
      <w:pPr>
        <w:pStyle w:val="a5"/>
        <w:numPr>
          <w:ilvl w:val="0"/>
          <w:numId w:val="16"/>
        </w:numPr>
        <w:tabs>
          <w:tab w:val="left" w:pos="993"/>
          <w:tab w:val="left" w:pos="1134"/>
        </w:tabs>
        <w:ind w:left="0" w:firstLine="709"/>
        <w:jc w:val="both"/>
        <w:rPr>
          <w:rFonts w:cs="Arial"/>
          <w:sz w:val="22"/>
        </w:rPr>
      </w:pPr>
      <w:r w:rsidRPr="009833F8">
        <w:rPr>
          <w:rFonts w:cs="Arial"/>
          <w:b/>
          <w:sz w:val="22"/>
        </w:rPr>
        <w:t>Совершенствование системы назначения и производства судебных экспертиз:</w:t>
      </w:r>
    </w:p>
    <w:p w:rsidR="00D64CDC" w:rsidRPr="009833F8" w:rsidRDefault="00D64CDC" w:rsidP="00D64CDC">
      <w:pPr>
        <w:tabs>
          <w:tab w:val="left" w:pos="993"/>
        </w:tabs>
        <w:ind w:firstLine="709"/>
        <w:jc w:val="both"/>
        <w:rPr>
          <w:rFonts w:cs="Arial"/>
          <w:sz w:val="22"/>
        </w:rPr>
      </w:pPr>
      <w:r w:rsidRPr="009833F8">
        <w:rPr>
          <w:rFonts w:cs="Arial"/>
          <w:sz w:val="22"/>
        </w:rPr>
        <w:t>Пересмотр действующих нормативных правовых документов при назначении и производстве судебных экспертиз по результатам анализа текущего состояния судебной экспертизы в Республике Казахстан (раздел 10.1 отчета KZJSISP/QCBS-06-D1 от 14 июня 2017 года);</w:t>
      </w:r>
    </w:p>
    <w:p w:rsidR="00882331" w:rsidRPr="009833F8" w:rsidRDefault="00882331" w:rsidP="00882331">
      <w:pPr>
        <w:tabs>
          <w:tab w:val="left" w:pos="993"/>
        </w:tabs>
        <w:ind w:firstLine="709"/>
        <w:jc w:val="both"/>
        <w:rPr>
          <w:rFonts w:cs="Arial"/>
          <w:sz w:val="22"/>
        </w:rPr>
      </w:pPr>
      <w:r w:rsidRPr="009833F8">
        <w:rPr>
          <w:rFonts w:cs="Arial"/>
          <w:sz w:val="22"/>
          <w:lang w:val="kk-KZ"/>
        </w:rPr>
        <w:t>Снижение высокого процента проведенных экспертиз трупов по ненасильственным причинам смерти в целях более эффективного использования выделенных бюджетных средств;</w:t>
      </w:r>
    </w:p>
    <w:p w:rsidR="00D64CDC" w:rsidRPr="009833F8" w:rsidRDefault="00D64CDC" w:rsidP="00D64CDC">
      <w:pPr>
        <w:tabs>
          <w:tab w:val="left" w:pos="993"/>
        </w:tabs>
        <w:ind w:firstLine="709"/>
        <w:jc w:val="both"/>
        <w:textAlignment w:val="baseline"/>
        <w:rPr>
          <w:rFonts w:cs="Arial"/>
          <w:color w:val="000000"/>
          <w:spacing w:val="2"/>
          <w:sz w:val="22"/>
        </w:rPr>
      </w:pPr>
      <w:r w:rsidRPr="009833F8">
        <w:rPr>
          <w:rFonts w:cs="Arial"/>
          <w:sz w:val="22"/>
          <w:lang w:val="kk-KZ"/>
        </w:rPr>
        <w:t xml:space="preserve">Повышение эффективности судебных молекулярно-генетических и </w:t>
      </w:r>
      <w:r w:rsidRPr="009833F8">
        <w:rPr>
          <w:rFonts w:cs="Arial"/>
          <w:color w:val="000000"/>
          <w:spacing w:val="2"/>
          <w:sz w:val="22"/>
        </w:rPr>
        <w:t>судебно-биологической (медицинской) экспертиз;</w:t>
      </w:r>
    </w:p>
    <w:p w:rsidR="00D64CDC" w:rsidRPr="009833F8" w:rsidRDefault="00D64CDC" w:rsidP="00D64CDC">
      <w:pPr>
        <w:pStyle w:val="a5"/>
        <w:tabs>
          <w:tab w:val="left" w:pos="317"/>
          <w:tab w:val="left" w:pos="993"/>
        </w:tabs>
        <w:ind w:left="0" w:firstLine="709"/>
        <w:jc w:val="both"/>
        <w:rPr>
          <w:rFonts w:cs="Arial"/>
          <w:color w:val="000000"/>
          <w:spacing w:val="2"/>
          <w:sz w:val="22"/>
        </w:rPr>
      </w:pPr>
      <w:r w:rsidRPr="009833F8">
        <w:rPr>
          <w:rFonts w:cs="Arial"/>
          <w:color w:val="000000"/>
          <w:spacing w:val="2"/>
          <w:sz w:val="22"/>
        </w:rPr>
        <w:t>Оптимизация работ, проводимых судебно-гистологическими отделениями:</w:t>
      </w:r>
    </w:p>
    <w:p w:rsidR="00D64CDC" w:rsidRPr="009833F8" w:rsidRDefault="00D64CDC" w:rsidP="007047FC">
      <w:pPr>
        <w:pStyle w:val="a5"/>
        <w:numPr>
          <w:ilvl w:val="0"/>
          <w:numId w:val="17"/>
        </w:numPr>
        <w:tabs>
          <w:tab w:val="left" w:pos="64"/>
          <w:tab w:val="left" w:pos="993"/>
        </w:tabs>
        <w:ind w:left="0" w:firstLine="709"/>
        <w:jc w:val="both"/>
        <w:rPr>
          <w:rFonts w:cs="Arial"/>
          <w:color w:val="000000"/>
          <w:spacing w:val="2"/>
          <w:sz w:val="22"/>
          <w:lang w:val="kk-KZ"/>
        </w:rPr>
      </w:pPr>
      <w:r w:rsidRPr="009833F8">
        <w:rPr>
          <w:rFonts w:cs="Arial"/>
          <w:color w:val="000000"/>
          <w:spacing w:val="2"/>
          <w:sz w:val="22"/>
        </w:rPr>
        <w:t>Уменьшение направлений на гистологическое исследование материалов с заведомо известным диагнозом – например, ДТП, повешение, утопление и других, установленном при аутопсии;</w:t>
      </w:r>
    </w:p>
    <w:p w:rsidR="00D64CDC" w:rsidRPr="009833F8" w:rsidRDefault="00D64CDC" w:rsidP="007047FC">
      <w:pPr>
        <w:pStyle w:val="a5"/>
        <w:numPr>
          <w:ilvl w:val="0"/>
          <w:numId w:val="17"/>
        </w:numPr>
        <w:tabs>
          <w:tab w:val="left" w:pos="64"/>
          <w:tab w:val="left" w:pos="993"/>
        </w:tabs>
        <w:ind w:left="0" w:firstLine="709"/>
        <w:jc w:val="both"/>
        <w:rPr>
          <w:rFonts w:cs="Arial"/>
          <w:color w:val="000000"/>
          <w:spacing w:val="2"/>
          <w:sz w:val="22"/>
          <w:lang w:val="kk-KZ"/>
        </w:rPr>
      </w:pPr>
      <w:r w:rsidRPr="009833F8">
        <w:rPr>
          <w:rFonts w:cs="Arial"/>
          <w:color w:val="000000"/>
          <w:spacing w:val="2"/>
          <w:sz w:val="22"/>
        </w:rPr>
        <w:t>Установление оптимального количества блоков, исследуемых в рамках одной гистологической экспертизы при исследовании скоропостижной смерти для повышения качества исследования;</w:t>
      </w:r>
    </w:p>
    <w:p w:rsidR="00D64CDC" w:rsidRPr="009833F8" w:rsidRDefault="00D64CDC" w:rsidP="007047FC">
      <w:pPr>
        <w:pStyle w:val="a5"/>
        <w:numPr>
          <w:ilvl w:val="0"/>
          <w:numId w:val="17"/>
        </w:numPr>
        <w:tabs>
          <w:tab w:val="left" w:pos="64"/>
          <w:tab w:val="left" w:pos="993"/>
        </w:tabs>
        <w:ind w:left="0" w:firstLine="709"/>
        <w:jc w:val="both"/>
        <w:rPr>
          <w:rFonts w:cs="Arial"/>
          <w:color w:val="000000"/>
          <w:spacing w:val="2"/>
          <w:sz w:val="22"/>
          <w:lang w:val="kk-KZ"/>
        </w:rPr>
      </w:pPr>
      <w:r w:rsidRPr="009833F8">
        <w:rPr>
          <w:rFonts w:cs="Arial"/>
          <w:color w:val="000000"/>
          <w:spacing w:val="2"/>
          <w:sz w:val="22"/>
        </w:rPr>
        <w:t>Внедрение иммунно-гистохимических методов исследования с обучением судебно-медицинских экспертов;</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Разработка нормативных требований к порядку описания телесных повреждений потерпевших, обвиняемых и других лиц, поступивших в медицинские учреждения с целью повышения качества первичной медицинской документации для дальнейшего проведения судебно-медицинских экспертиз;</w:t>
      </w:r>
    </w:p>
    <w:p w:rsidR="00D64CDC" w:rsidRPr="009833F8" w:rsidRDefault="00D64CDC" w:rsidP="00D64CDC">
      <w:pPr>
        <w:tabs>
          <w:tab w:val="left" w:pos="993"/>
        </w:tabs>
        <w:ind w:firstLine="709"/>
        <w:jc w:val="both"/>
        <w:rPr>
          <w:rFonts w:cs="Arial"/>
          <w:sz w:val="22"/>
        </w:rPr>
      </w:pPr>
      <w:r w:rsidRPr="009833F8">
        <w:rPr>
          <w:rFonts w:cs="Arial"/>
          <w:sz w:val="22"/>
          <w:lang w:val="kk-KZ"/>
        </w:rPr>
        <w:t>Разработка рабочих стандартизированных процедур процесса производства экспертиз с учетом международной практики;</w:t>
      </w:r>
    </w:p>
    <w:p w:rsidR="00D64CDC" w:rsidRPr="009833F8" w:rsidRDefault="00D64CDC" w:rsidP="00D64CDC">
      <w:pPr>
        <w:tabs>
          <w:tab w:val="left" w:pos="993"/>
        </w:tabs>
        <w:ind w:firstLine="709"/>
        <w:jc w:val="both"/>
        <w:rPr>
          <w:rFonts w:cs="Arial"/>
          <w:sz w:val="22"/>
        </w:rPr>
      </w:pPr>
      <w:r w:rsidRPr="009833F8">
        <w:rPr>
          <w:rFonts w:cs="Arial"/>
          <w:sz w:val="22"/>
          <w:lang w:val="kk-KZ"/>
        </w:rPr>
        <w:t>Внесение предложений по изъятию, консервации</w:t>
      </w:r>
      <w:r w:rsidR="008B134B" w:rsidRPr="009833F8">
        <w:rPr>
          <w:rFonts w:cs="Arial"/>
          <w:sz w:val="22"/>
          <w:lang w:val="kk-KZ"/>
        </w:rPr>
        <w:t>, передачи</w:t>
      </w:r>
      <w:r w:rsidRPr="009833F8">
        <w:rPr>
          <w:rFonts w:cs="Arial"/>
          <w:sz w:val="22"/>
          <w:lang w:val="kk-KZ"/>
        </w:rPr>
        <w:t xml:space="preserve"> с целью трансплантации трупных тканей и (или) органов (части органов);</w:t>
      </w:r>
    </w:p>
    <w:p w:rsidR="00D64CDC" w:rsidRPr="009833F8" w:rsidRDefault="00D64CDC" w:rsidP="00D64CDC">
      <w:pPr>
        <w:tabs>
          <w:tab w:val="left" w:pos="993"/>
        </w:tabs>
        <w:ind w:firstLine="709"/>
        <w:jc w:val="both"/>
        <w:rPr>
          <w:rFonts w:cs="Arial"/>
          <w:sz w:val="22"/>
        </w:rPr>
      </w:pPr>
      <w:r w:rsidRPr="009833F8">
        <w:rPr>
          <w:rFonts w:cs="Arial"/>
          <w:color w:val="000000"/>
          <w:spacing w:val="2"/>
          <w:sz w:val="22"/>
        </w:rPr>
        <w:t>Внесение предложений о необходимости разработки нормативных правовых документов, регламентирующих порядок проведения ритуальных услуг и захоронений;</w:t>
      </w:r>
    </w:p>
    <w:p w:rsidR="00D64CDC" w:rsidRPr="009833F8" w:rsidRDefault="00D64CDC" w:rsidP="007047FC">
      <w:pPr>
        <w:pStyle w:val="a5"/>
        <w:numPr>
          <w:ilvl w:val="0"/>
          <w:numId w:val="16"/>
        </w:numPr>
        <w:tabs>
          <w:tab w:val="left" w:pos="993"/>
          <w:tab w:val="left" w:pos="1134"/>
        </w:tabs>
        <w:ind w:left="0" w:firstLine="709"/>
        <w:jc w:val="both"/>
        <w:rPr>
          <w:rFonts w:cs="Arial"/>
          <w:sz w:val="22"/>
        </w:rPr>
      </w:pPr>
      <w:r w:rsidRPr="009833F8">
        <w:rPr>
          <w:rFonts w:cs="Arial"/>
          <w:b/>
          <w:sz w:val="22"/>
          <w:lang w:val="en-US"/>
        </w:rPr>
        <w:t>C</w:t>
      </w:r>
      <w:r w:rsidRPr="009833F8">
        <w:rPr>
          <w:rFonts w:cs="Arial"/>
          <w:b/>
          <w:sz w:val="22"/>
        </w:rPr>
        <w:t>овершенствование процесса взаимодействия между органами, назначающими экспертизы и органом судебной экспертизы или физическими лицами, осуществляющими деятельность на основании лицензии на занятие СЭД:</w:t>
      </w:r>
    </w:p>
    <w:p w:rsidR="00D64CDC" w:rsidRPr="009833F8" w:rsidRDefault="00D64CDC" w:rsidP="00D64CDC">
      <w:pPr>
        <w:tabs>
          <w:tab w:val="left" w:pos="993"/>
          <w:tab w:val="left" w:pos="1134"/>
        </w:tabs>
        <w:ind w:firstLine="709"/>
        <w:jc w:val="both"/>
        <w:rPr>
          <w:rFonts w:cs="Arial"/>
          <w:sz w:val="22"/>
        </w:rPr>
      </w:pPr>
      <w:r w:rsidRPr="009833F8">
        <w:rPr>
          <w:rFonts w:cs="Arial"/>
          <w:color w:val="000000"/>
          <w:spacing w:val="2"/>
          <w:sz w:val="22"/>
        </w:rPr>
        <w:t xml:space="preserve">Повышение эффективности информационно-разъяснительной работы с органами, назначающими экспертизу, разработка системы узкоспециализированных тренингов с </w:t>
      </w:r>
      <w:r w:rsidRPr="009833F8">
        <w:rPr>
          <w:rFonts w:cs="Arial"/>
          <w:color w:val="000000"/>
          <w:spacing w:val="2"/>
          <w:sz w:val="22"/>
        </w:rPr>
        <w:lastRenderedPageBreak/>
        <w:t>установлением сроков, тематик тренингов, количества часов, охвата слушателей по порядку назначения и производства экспертизы;</w:t>
      </w:r>
    </w:p>
    <w:p w:rsidR="00D64CDC" w:rsidRPr="009833F8" w:rsidRDefault="00D64CDC" w:rsidP="00D64CDC">
      <w:pPr>
        <w:tabs>
          <w:tab w:val="left" w:pos="993"/>
          <w:tab w:val="left" w:pos="1134"/>
        </w:tabs>
        <w:ind w:firstLine="709"/>
        <w:jc w:val="both"/>
        <w:rPr>
          <w:rFonts w:cs="Arial"/>
          <w:sz w:val="22"/>
        </w:rPr>
      </w:pPr>
      <w:r w:rsidRPr="009833F8">
        <w:rPr>
          <w:rFonts w:cs="Arial"/>
          <w:sz w:val="22"/>
          <w:lang w:val="kk-KZ"/>
        </w:rPr>
        <w:t>Обеспечение вопроса выплат командировочных расходов при выезде на место происшествия, место эксгумации трупов и другим вопросам при производстве судебных экспертиз;</w:t>
      </w:r>
    </w:p>
    <w:p w:rsidR="00D64CDC" w:rsidRPr="009833F8" w:rsidRDefault="00D64CDC" w:rsidP="00D64CDC">
      <w:pPr>
        <w:tabs>
          <w:tab w:val="left" w:pos="993"/>
          <w:tab w:val="left" w:pos="1134"/>
        </w:tabs>
        <w:ind w:firstLine="709"/>
        <w:jc w:val="both"/>
        <w:textAlignment w:val="baseline"/>
        <w:rPr>
          <w:rFonts w:cs="Arial"/>
          <w:sz w:val="22"/>
        </w:rPr>
      </w:pPr>
      <w:r w:rsidRPr="009833F8">
        <w:rPr>
          <w:rFonts w:cs="Arial"/>
          <w:color w:val="000000"/>
          <w:spacing w:val="2"/>
          <w:sz w:val="22"/>
        </w:rPr>
        <w:t>Обеспечение возможности предоставления электронного паспорта здоровья судебным медицинским экспертам для производства экспертизы;</w:t>
      </w:r>
    </w:p>
    <w:p w:rsidR="00D64CDC" w:rsidRPr="009833F8" w:rsidRDefault="00D64CDC" w:rsidP="007047FC">
      <w:pPr>
        <w:pStyle w:val="a5"/>
        <w:numPr>
          <w:ilvl w:val="0"/>
          <w:numId w:val="16"/>
        </w:numPr>
        <w:tabs>
          <w:tab w:val="left" w:pos="993"/>
          <w:tab w:val="left" w:pos="1134"/>
        </w:tabs>
        <w:ind w:left="0" w:firstLine="709"/>
        <w:jc w:val="both"/>
        <w:rPr>
          <w:rFonts w:cs="Arial"/>
          <w:sz w:val="22"/>
        </w:rPr>
      </w:pPr>
      <w:r w:rsidRPr="009833F8">
        <w:rPr>
          <w:rFonts w:eastAsiaTheme="minorEastAsia" w:cs="Arial"/>
          <w:b/>
          <w:sz w:val="22"/>
        </w:rPr>
        <w:t>Повышение качества судебно-экспертных исследований:</w:t>
      </w:r>
    </w:p>
    <w:p w:rsidR="00D64CDC" w:rsidRPr="009833F8" w:rsidRDefault="00D64CDC" w:rsidP="00D64CDC">
      <w:pPr>
        <w:tabs>
          <w:tab w:val="left" w:pos="993"/>
          <w:tab w:val="left" w:pos="1134"/>
        </w:tabs>
        <w:ind w:firstLine="709"/>
        <w:jc w:val="both"/>
        <w:textAlignment w:val="baseline"/>
        <w:rPr>
          <w:rFonts w:cs="Arial"/>
          <w:sz w:val="22"/>
          <w:lang w:val="kk-KZ"/>
        </w:rPr>
      </w:pPr>
      <w:r w:rsidRPr="009833F8">
        <w:rPr>
          <w:rFonts w:cs="Arial"/>
          <w:sz w:val="22"/>
        </w:rPr>
        <w:t>Составление плана поэтапного перехода к аккредитации территориальных подразделений органа судебной экспертизы;</w:t>
      </w:r>
    </w:p>
    <w:p w:rsidR="00D64CDC" w:rsidRPr="009833F8" w:rsidRDefault="00D64CDC" w:rsidP="00D64CDC">
      <w:pPr>
        <w:tabs>
          <w:tab w:val="left" w:pos="993"/>
        </w:tabs>
        <w:ind w:firstLine="709"/>
        <w:jc w:val="both"/>
        <w:rPr>
          <w:rFonts w:cs="Arial"/>
          <w:sz w:val="22"/>
        </w:rPr>
      </w:pPr>
      <w:r w:rsidRPr="009833F8">
        <w:rPr>
          <w:rFonts w:cs="Arial"/>
          <w:sz w:val="22"/>
        </w:rPr>
        <w:t>Разработка и внедрение механизма внутреннего контроля качества судебных экспертиз посредством закрепления обязательного предварительного рецензирования заключения эксперта, а также пост-рецензирования;</w:t>
      </w:r>
    </w:p>
    <w:p w:rsidR="005A798D" w:rsidRPr="009833F8" w:rsidRDefault="00D64CDC" w:rsidP="00882331">
      <w:pPr>
        <w:ind w:firstLine="709"/>
        <w:rPr>
          <w:rFonts w:cs="Arial"/>
          <w:color w:val="000000"/>
          <w:sz w:val="24"/>
          <w:szCs w:val="28"/>
          <w:highlight w:val="yellow"/>
          <w:shd w:val="clear" w:color="auto" w:fill="FFFFFF"/>
        </w:rPr>
      </w:pPr>
      <w:r w:rsidRPr="009833F8">
        <w:rPr>
          <w:rFonts w:cs="Arial"/>
          <w:sz w:val="22"/>
        </w:rPr>
        <w:t xml:space="preserve">Организация системы внешнего контроля качества судебных экспертиз путем участия в международных программах </w:t>
      </w:r>
      <w:hyperlink r:id="rId8" w:history="1">
        <w:r w:rsidRPr="009833F8">
          <w:rPr>
            <w:rFonts w:cs="Arial"/>
            <w:sz w:val="22"/>
          </w:rPr>
          <w:t>межлабораторных сравнительных испытани</w:t>
        </w:r>
      </w:hyperlink>
      <w:r w:rsidRPr="009833F8">
        <w:rPr>
          <w:rFonts w:cs="Arial"/>
          <w:sz w:val="22"/>
        </w:rPr>
        <w:t xml:space="preserve">й, а также разработка и внедрение процедуры </w:t>
      </w:r>
      <w:hyperlink r:id="rId9" w:history="1">
        <w:r w:rsidRPr="009833F8">
          <w:rPr>
            <w:rFonts w:cs="Arial"/>
            <w:sz w:val="22"/>
          </w:rPr>
          <w:t>межлабораторных сравнительных испытани</w:t>
        </w:r>
      </w:hyperlink>
      <w:r w:rsidRPr="009833F8">
        <w:rPr>
          <w:rFonts w:cs="Arial"/>
          <w:sz w:val="22"/>
        </w:rPr>
        <w:t>й между лабораториями территориальных подразделения органа судебной экспертизы и физическими лицами, осуществляющими деятельность на основании лицензии.</w:t>
      </w:r>
    </w:p>
    <w:p w:rsidR="00162BB6" w:rsidRPr="009833F8" w:rsidRDefault="00162BB6" w:rsidP="00F63486">
      <w:pPr>
        <w:rPr>
          <w:rFonts w:cs="Arial"/>
          <w:color w:val="000000"/>
          <w:sz w:val="24"/>
          <w:szCs w:val="28"/>
          <w:shd w:val="clear" w:color="auto" w:fill="FFFFFF"/>
        </w:rPr>
      </w:pPr>
      <w:r w:rsidRPr="009833F8">
        <w:rPr>
          <w:rFonts w:cs="Arial"/>
          <w:color w:val="000000"/>
          <w:sz w:val="24"/>
          <w:szCs w:val="28"/>
          <w:highlight w:val="yellow"/>
          <w:shd w:val="clear" w:color="auto" w:fill="FFFFFF"/>
        </w:rPr>
        <w:br w:type="page"/>
      </w:r>
    </w:p>
    <w:p w:rsidR="00975B1A" w:rsidRPr="009833F8" w:rsidRDefault="0058444B" w:rsidP="00B6561C">
      <w:pPr>
        <w:pStyle w:val="1"/>
        <w:keepLines w:val="0"/>
        <w:numPr>
          <w:ilvl w:val="0"/>
          <w:numId w:val="3"/>
        </w:numPr>
        <w:pBdr>
          <w:bottom w:val="single" w:sz="18" w:space="1" w:color="999999"/>
        </w:pBdr>
        <w:tabs>
          <w:tab w:val="left" w:pos="567"/>
        </w:tabs>
        <w:spacing w:before="0"/>
        <w:rPr>
          <w:rFonts w:ascii="Arial" w:hAnsi="Arial" w:cs="Arial"/>
          <w:caps/>
          <w:color w:val="auto"/>
          <w:sz w:val="22"/>
          <w:szCs w:val="24"/>
        </w:rPr>
      </w:pPr>
      <w:r w:rsidRPr="009833F8">
        <w:rPr>
          <w:rFonts w:ascii="Arial" w:hAnsi="Arial" w:cs="Arial"/>
          <w:caps/>
          <w:color w:val="auto"/>
          <w:sz w:val="22"/>
          <w:szCs w:val="24"/>
        </w:rPr>
        <w:lastRenderedPageBreak/>
        <w:t> </w:t>
      </w:r>
      <w:r w:rsidR="00975B1A" w:rsidRPr="009833F8">
        <w:rPr>
          <w:rFonts w:ascii="Arial" w:hAnsi="Arial" w:cs="Arial"/>
          <w:caps/>
          <w:color w:val="auto"/>
          <w:sz w:val="22"/>
          <w:szCs w:val="24"/>
        </w:rPr>
        <w:t>Общие сведения</w:t>
      </w:r>
    </w:p>
    <w:p w:rsidR="0085351E" w:rsidRPr="009833F8" w:rsidRDefault="0085351E" w:rsidP="00F63486">
      <w:pPr>
        <w:pStyle w:val="Default"/>
        <w:ind w:firstLine="709"/>
        <w:jc w:val="both"/>
        <w:rPr>
          <w:rFonts w:ascii="Arial" w:hAnsi="Arial" w:cs="Arial"/>
          <w:b/>
          <w:sz w:val="22"/>
        </w:rPr>
      </w:pPr>
    </w:p>
    <w:p w:rsidR="00975B1A" w:rsidRPr="009833F8" w:rsidRDefault="00975B1A" w:rsidP="00F63486">
      <w:pPr>
        <w:pStyle w:val="Default"/>
        <w:ind w:firstLine="709"/>
        <w:jc w:val="both"/>
        <w:rPr>
          <w:rFonts w:ascii="Arial" w:hAnsi="Arial" w:cs="Arial"/>
          <w:sz w:val="22"/>
        </w:rPr>
      </w:pPr>
      <w:r w:rsidRPr="009833F8">
        <w:rPr>
          <w:rFonts w:ascii="Arial" w:hAnsi="Arial" w:cs="Arial"/>
          <w:b/>
          <w:sz w:val="22"/>
        </w:rPr>
        <w:t>Договор:</w:t>
      </w:r>
      <w:r w:rsidRPr="009833F8">
        <w:rPr>
          <w:rFonts w:ascii="Arial" w:hAnsi="Arial" w:cs="Arial"/>
          <w:sz w:val="22"/>
        </w:rPr>
        <w:t xml:space="preserve"> от «14» октября 2016г. № KZJSISP/</w:t>
      </w:r>
      <w:r w:rsidR="005024DB" w:rsidRPr="009833F8">
        <w:rPr>
          <w:rFonts w:ascii="Arial" w:hAnsi="Arial" w:cs="Arial"/>
          <w:sz w:val="22"/>
          <w:lang w:val="en-US"/>
        </w:rPr>
        <w:t>Q</w:t>
      </w:r>
      <w:r w:rsidRPr="009833F8">
        <w:rPr>
          <w:rFonts w:ascii="Arial" w:hAnsi="Arial" w:cs="Arial"/>
          <w:sz w:val="22"/>
        </w:rPr>
        <w:t>CBS-06</w:t>
      </w:r>
    </w:p>
    <w:p w:rsidR="00975B1A" w:rsidRPr="009833F8" w:rsidRDefault="00975B1A" w:rsidP="00F63486">
      <w:pPr>
        <w:pStyle w:val="Default"/>
        <w:ind w:firstLine="709"/>
        <w:jc w:val="both"/>
        <w:rPr>
          <w:rFonts w:ascii="Arial" w:hAnsi="Arial" w:cs="Arial"/>
          <w:sz w:val="22"/>
        </w:rPr>
      </w:pPr>
      <w:r w:rsidRPr="009833F8">
        <w:rPr>
          <w:rFonts w:ascii="Arial" w:hAnsi="Arial" w:cs="Arial"/>
          <w:b/>
          <w:sz w:val="22"/>
        </w:rPr>
        <w:t>Заказчик:</w:t>
      </w:r>
      <w:r w:rsidRPr="009833F8">
        <w:rPr>
          <w:rFonts w:ascii="Arial" w:hAnsi="Arial" w:cs="Arial"/>
          <w:sz w:val="22"/>
        </w:rPr>
        <w:t xml:space="preserve"> Министерство юстиции Республики Казахстан</w:t>
      </w:r>
    </w:p>
    <w:p w:rsidR="00975B1A" w:rsidRPr="009833F8" w:rsidRDefault="00975B1A" w:rsidP="00F63486">
      <w:pPr>
        <w:pStyle w:val="Default"/>
        <w:ind w:firstLine="709"/>
        <w:jc w:val="both"/>
        <w:rPr>
          <w:rFonts w:ascii="Arial" w:hAnsi="Arial" w:cs="Arial"/>
          <w:bCs/>
          <w:sz w:val="22"/>
          <w:lang w:val="kk-KZ"/>
        </w:rPr>
      </w:pPr>
      <w:r w:rsidRPr="009833F8">
        <w:rPr>
          <w:rFonts w:ascii="Arial" w:hAnsi="Arial" w:cs="Arial"/>
          <w:b/>
          <w:bCs/>
          <w:sz w:val="22"/>
        </w:rPr>
        <w:t>Исполнители:</w:t>
      </w:r>
      <w:r w:rsidRPr="009833F8">
        <w:rPr>
          <w:rFonts w:ascii="Arial" w:hAnsi="Arial" w:cs="Arial"/>
          <w:bCs/>
          <w:sz w:val="22"/>
        </w:rPr>
        <w:t xml:space="preserve"> </w:t>
      </w:r>
    </w:p>
    <w:p w:rsidR="00B54000" w:rsidRPr="009833F8" w:rsidRDefault="00B54000" w:rsidP="00B6561C">
      <w:pPr>
        <w:pStyle w:val="Default"/>
        <w:numPr>
          <w:ilvl w:val="0"/>
          <w:numId w:val="2"/>
        </w:numPr>
        <w:jc w:val="both"/>
        <w:rPr>
          <w:rFonts w:ascii="Arial" w:eastAsiaTheme="minorHAnsi" w:hAnsi="Arial" w:cs="Arial"/>
          <w:b/>
          <w:sz w:val="22"/>
          <w:lang w:val="en-US" w:eastAsia="en-US"/>
        </w:rPr>
      </w:pPr>
      <w:r w:rsidRPr="009833F8">
        <w:rPr>
          <w:rFonts w:ascii="Arial" w:eastAsiaTheme="minorHAnsi" w:hAnsi="Arial" w:cs="Arial"/>
          <w:b/>
          <w:sz w:val="22"/>
          <w:lang w:eastAsia="en-US"/>
        </w:rPr>
        <w:t>эксперты</w:t>
      </w:r>
      <w:r w:rsidRPr="009833F8">
        <w:rPr>
          <w:rFonts w:ascii="Arial" w:eastAsiaTheme="minorHAnsi" w:hAnsi="Arial" w:cs="Arial"/>
          <w:b/>
          <w:sz w:val="22"/>
          <w:lang w:val="en-US" w:eastAsia="en-US"/>
        </w:rPr>
        <w:t xml:space="preserve"> </w:t>
      </w:r>
      <w:r w:rsidR="0058444B" w:rsidRPr="009833F8">
        <w:rPr>
          <w:rFonts w:ascii="Arial" w:eastAsiaTheme="minorHAnsi" w:hAnsi="Arial" w:cs="Arial"/>
          <w:b/>
          <w:sz w:val="22"/>
          <w:lang w:val="en-US" w:eastAsia="en-US"/>
        </w:rPr>
        <w:t>Key Forensic Services Ltd (KFS):</w:t>
      </w:r>
    </w:p>
    <w:p w:rsidR="00FC27E8" w:rsidRPr="009833F8" w:rsidRDefault="00FC27E8" w:rsidP="00FC27E8">
      <w:pPr>
        <w:pStyle w:val="Default"/>
        <w:ind w:firstLine="709"/>
        <w:jc w:val="both"/>
        <w:rPr>
          <w:rFonts w:ascii="Arial" w:hAnsi="Arial" w:cs="Arial"/>
          <w:bCs/>
          <w:sz w:val="22"/>
          <w:lang w:val="en-US"/>
        </w:rPr>
      </w:pPr>
      <w:r w:rsidRPr="009833F8">
        <w:rPr>
          <w:rFonts w:ascii="Arial" w:hAnsi="Arial" w:cs="Arial"/>
          <w:b/>
          <w:bCs/>
          <w:sz w:val="22"/>
        </w:rPr>
        <w:t>Крис</w:t>
      </w:r>
      <w:r w:rsidRPr="009833F8">
        <w:rPr>
          <w:rFonts w:ascii="Arial" w:hAnsi="Arial" w:cs="Arial"/>
          <w:b/>
          <w:bCs/>
          <w:sz w:val="22"/>
          <w:lang w:val="en-US"/>
        </w:rPr>
        <w:t xml:space="preserve"> </w:t>
      </w:r>
      <w:r w:rsidRPr="009833F8">
        <w:rPr>
          <w:rFonts w:ascii="Arial" w:hAnsi="Arial" w:cs="Arial"/>
          <w:b/>
          <w:bCs/>
          <w:sz w:val="22"/>
        </w:rPr>
        <w:t>Бреретон</w:t>
      </w:r>
      <w:r w:rsidRPr="009833F8">
        <w:rPr>
          <w:rFonts w:ascii="Arial" w:hAnsi="Arial" w:cs="Arial"/>
          <w:b/>
          <w:bCs/>
          <w:sz w:val="22"/>
          <w:lang w:val="en-US"/>
        </w:rPr>
        <w:t xml:space="preserve"> (Chris Brereton),</w:t>
      </w:r>
      <w:r w:rsidRPr="009833F8">
        <w:rPr>
          <w:rFonts w:ascii="Arial" w:hAnsi="Arial" w:cs="Arial"/>
          <w:bCs/>
          <w:sz w:val="22"/>
          <w:lang w:val="en-US"/>
        </w:rPr>
        <w:t xml:space="preserve"> </w:t>
      </w:r>
      <w:r w:rsidRPr="009833F8">
        <w:rPr>
          <w:rFonts w:ascii="Arial" w:hAnsi="Arial" w:cs="Arial"/>
          <w:bCs/>
          <w:sz w:val="22"/>
        </w:rPr>
        <w:t>Великобритания</w:t>
      </w:r>
      <w:r w:rsidRPr="009833F8">
        <w:rPr>
          <w:rFonts w:ascii="Arial" w:hAnsi="Arial" w:cs="Arial"/>
          <w:bCs/>
          <w:sz w:val="22"/>
          <w:lang w:val="en-US"/>
        </w:rPr>
        <w:t xml:space="preserve">, PhD. </w:t>
      </w:r>
    </w:p>
    <w:p w:rsidR="00FC27E8" w:rsidRPr="009833F8" w:rsidRDefault="00FC27E8" w:rsidP="00FC27E8">
      <w:pPr>
        <w:pStyle w:val="Default"/>
        <w:ind w:firstLine="709"/>
        <w:jc w:val="both"/>
        <w:rPr>
          <w:rFonts w:ascii="Arial" w:hAnsi="Arial" w:cs="Arial"/>
          <w:bCs/>
          <w:sz w:val="22"/>
        </w:rPr>
      </w:pPr>
      <w:r w:rsidRPr="009833F8">
        <w:rPr>
          <w:rFonts w:ascii="Arial" w:hAnsi="Arial" w:cs="Arial"/>
          <w:bCs/>
          <w:sz w:val="22"/>
        </w:rPr>
        <w:t xml:space="preserve">Менеджер по качеству/Проектный менеджер в Key Forensic Services Limited. </w:t>
      </w:r>
    </w:p>
    <w:p w:rsidR="00FC27E8" w:rsidRPr="009833F8" w:rsidRDefault="00FC27E8" w:rsidP="00FC27E8">
      <w:pPr>
        <w:pStyle w:val="Default"/>
        <w:ind w:firstLine="709"/>
        <w:jc w:val="both"/>
        <w:rPr>
          <w:rFonts w:ascii="Arial" w:hAnsi="Arial" w:cs="Arial"/>
          <w:bCs/>
          <w:sz w:val="22"/>
        </w:rPr>
      </w:pPr>
      <w:r w:rsidRPr="009833F8">
        <w:rPr>
          <w:rFonts w:ascii="Arial" w:hAnsi="Arial" w:cs="Arial"/>
          <w:bCs/>
          <w:sz w:val="22"/>
        </w:rPr>
        <w:t>Профессиональный опыт создания судебных лаб</w:t>
      </w:r>
      <w:r w:rsidR="003F14F6" w:rsidRPr="009833F8">
        <w:rPr>
          <w:rFonts w:ascii="Arial" w:hAnsi="Arial" w:cs="Arial"/>
          <w:bCs/>
          <w:sz w:val="22"/>
        </w:rPr>
        <w:t>о</w:t>
      </w:r>
      <w:r w:rsidRPr="009833F8">
        <w:rPr>
          <w:rFonts w:ascii="Arial" w:hAnsi="Arial" w:cs="Arial"/>
          <w:bCs/>
          <w:sz w:val="22"/>
        </w:rPr>
        <w:t>раторий (построение аккредитованной системы управления качеством, соответствующ</w:t>
      </w:r>
      <w:r w:rsidR="00C160D1" w:rsidRPr="009833F8">
        <w:rPr>
          <w:rFonts w:ascii="Arial" w:hAnsi="Arial" w:cs="Arial"/>
          <w:bCs/>
          <w:sz w:val="22"/>
        </w:rPr>
        <w:t xml:space="preserve">ей </w:t>
      </w:r>
      <w:r w:rsidRPr="009833F8">
        <w:rPr>
          <w:rFonts w:ascii="Arial" w:hAnsi="Arial" w:cs="Arial"/>
          <w:bCs/>
          <w:sz w:val="22"/>
        </w:rPr>
        <w:t>стандарту ISO 17025), подготовки к аккредитации испытательных лабораторий (ISO/IEC 17025), разработки качественных решений для судебной экспертизы, проведено более 100 аудитов судебно-экспертной деятельности.</w:t>
      </w:r>
    </w:p>
    <w:p w:rsidR="00227D9B" w:rsidRPr="009833F8" w:rsidRDefault="00227D9B" w:rsidP="00227D9B">
      <w:pPr>
        <w:pStyle w:val="Default"/>
        <w:ind w:firstLine="709"/>
        <w:jc w:val="both"/>
        <w:rPr>
          <w:rFonts w:ascii="Arial" w:hAnsi="Arial" w:cs="Arial"/>
          <w:b/>
          <w:bCs/>
          <w:sz w:val="22"/>
        </w:rPr>
      </w:pPr>
      <w:r w:rsidRPr="009833F8">
        <w:rPr>
          <w:rFonts w:ascii="Arial" w:hAnsi="Arial" w:cs="Arial"/>
          <w:b/>
          <w:bCs/>
          <w:sz w:val="22"/>
        </w:rPr>
        <w:t>Ричард Фарн (Richard Farn), Великобритания, Dr.</w:t>
      </w:r>
    </w:p>
    <w:p w:rsidR="00227D9B" w:rsidRPr="009833F8" w:rsidRDefault="00227D9B" w:rsidP="00227D9B">
      <w:pPr>
        <w:pStyle w:val="Default"/>
        <w:ind w:firstLine="709"/>
        <w:jc w:val="both"/>
        <w:rPr>
          <w:rFonts w:ascii="Arial" w:hAnsi="Arial" w:cs="Arial"/>
          <w:bCs/>
          <w:sz w:val="22"/>
        </w:rPr>
      </w:pPr>
      <w:r w:rsidRPr="009833F8">
        <w:rPr>
          <w:rFonts w:ascii="Arial" w:hAnsi="Arial" w:cs="Arial"/>
          <w:bCs/>
          <w:sz w:val="22"/>
        </w:rPr>
        <w:t>Стажер-менеджер по международным проектам в Key Forensic Services Limited.</w:t>
      </w:r>
    </w:p>
    <w:p w:rsidR="00227D9B" w:rsidRPr="009833F8" w:rsidRDefault="00227D9B" w:rsidP="00227D9B">
      <w:pPr>
        <w:pStyle w:val="Default"/>
        <w:ind w:firstLine="709"/>
        <w:jc w:val="both"/>
        <w:rPr>
          <w:rFonts w:ascii="Arial" w:hAnsi="Arial" w:cs="Arial"/>
          <w:bCs/>
          <w:sz w:val="22"/>
        </w:rPr>
      </w:pPr>
      <w:r w:rsidRPr="009833F8">
        <w:rPr>
          <w:rFonts w:ascii="Arial" w:hAnsi="Arial" w:cs="Arial"/>
          <w:bCs/>
          <w:sz w:val="22"/>
        </w:rPr>
        <w:t>Профессиональный опыт более 10 лет в области судебной науки, в том числе более 6 лет в качестве судебного эксперта (биология, химия и наркотики), 3 года в качестве научного сотрудника по отчетности по биологии и 1 год в судебных исследованиях и разработках. Опыт работы в качестве эксперта в области следов человеческих контактов (биологическая жидкость и ДНК) и работал с тысячами дел, связанными с изучением биологического материала и интерпретацией результатов профилирования ДНК, предоставляя экспертные показания в суде. Также имеет опыт работы в качестве судебного эксперта по восстановлению и анализу стекол, красок, обломков и идентификации каннабиса.</w:t>
      </w:r>
    </w:p>
    <w:p w:rsidR="00B929A7" w:rsidRPr="009833F8" w:rsidRDefault="00FC27E8" w:rsidP="00B6561C">
      <w:pPr>
        <w:pStyle w:val="Default"/>
        <w:numPr>
          <w:ilvl w:val="0"/>
          <w:numId w:val="2"/>
        </w:numPr>
        <w:jc w:val="both"/>
        <w:rPr>
          <w:rFonts w:ascii="Arial" w:eastAsiaTheme="minorHAnsi" w:hAnsi="Arial" w:cs="Arial"/>
          <w:b/>
          <w:sz w:val="22"/>
          <w:lang w:eastAsia="en-US"/>
        </w:rPr>
      </w:pPr>
      <w:r w:rsidRPr="009833F8">
        <w:rPr>
          <w:rFonts w:ascii="Arial" w:hAnsi="Arial" w:cs="Arial"/>
          <w:b/>
          <w:bCs/>
          <w:sz w:val="22"/>
        </w:rPr>
        <w:t xml:space="preserve"> </w:t>
      </w:r>
      <w:r w:rsidR="00B929A7" w:rsidRPr="009833F8">
        <w:rPr>
          <w:rFonts w:ascii="Arial" w:eastAsiaTheme="minorHAnsi" w:hAnsi="Arial" w:cs="Arial"/>
          <w:b/>
          <w:sz w:val="22"/>
          <w:lang w:eastAsia="en-US"/>
        </w:rPr>
        <w:t xml:space="preserve">эксперты </w:t>
      </w:r>
      <w:r w:rsidR="00B929A7" w:rsidRPr="009833F8">
        <w:rPr>
          <w:rFonts w:ascii="Arial" w:hAnsi="Arial" w:cs="Arial"/>
          <w:b/>
          <w:bCs/>
          <w:sz w:val="22"/>
        </w:rPr>
        <w:t>АО</w:t>
      </w:r>
      <w:r w:rsidR="00B929A7" w:rsidRPr="009833F8">
        <w:rPr>
          <w:rFonts w:ascii="Arial" w:eastAsiaTheme="minorHAnsi" w:hAnsi="Arial" w:cs="Arial"/>
          <w:b/>
          <w:sz w:val="22"/>
          <w:lang w:eastAsia="en-US"/>
        </w:rPr>
        <w:t xml:space="preserve"> «Университет КАЗГЮУ»: </w:t>
      </w:r>
    </w:p>
    <w:p w:rsidR="00D9308D" w:rsidRPr="009833F8" w:rsidRDefault="00D9308D" w:rsidP="00D9308D">
      <w:pPr>
        <w:pStyle w:val="Default"/>
        <w:ind w:firstLine="709"/>
        <w:jc w:val="both"/>
        <w:rPr>
          <w:rFonts w:ascii="Arial" w:hAnsi="Arial" w:cs="Arial"/>
          <w:bCs/>
          <w:sz w:val="22"/>
        </w:rPr>
      </w:pPr>
      <w:r w:rsidRPr="009833F8">
        <w:rPr>
          <w:rFonts w:ascii="Arial" w:hAnsi="Arial" w:cs="Arial"/>
          <w:b/>
          <w:bCs/>
          <w:sz w:val="22"/>
          <w:lang w:val="kk-KZ"/>
        </w:rPr>
        <w:t>Жусупова Гулдана Бахадуркызы</w:t>
      </w:r>
      <w:r w:rsidRPr="009833F8">
        <w:rPr>
          <w:rFonts w:ascii="Arial" w:hAnsi="Arial" w:cs="Arial"/>
          <w:b/>
          <w:bCs/>
          <w:sz w:val="22"/>
        </w:rPr>
        <w:t xml:space="preserve">, </w:t>
      </w:r>
      <w:r w:rsidRPr="009833F8">
        <w:rPr>
          <w:rFonts w:ascii="Arial" w:hAnsi="Arial" w:cs="Arial"/>
          <w:bCs/>
          <w:sz w:val="22"/>
        </w:rPr>
        <w:t>консультант по подготовке к аккредитации испытательных лабораторий (</w:t>
      </w:r>
      <w:r w:rsidRPr="009833F8">
        <w:rPr>
          <w:rFonts w:ascii="Arial" w:hAnsi="Arial" w:cs="Arial"/>
          <w:bCs/>
          <w:sz w:val="22"/>
          <w:lang w:val="en-US"/>
        </w:rPr>
        <w:t>ISO</w:t>
      </w:r>
      <w:r w:rsidRPr="009833F8">
        <w:rPr>
          <w:rFonts w:ascii="Arial" w:hAnsi="Arial" w:cs="Arial"/>
          <w:bCs/>
          <w:sz w:val="22"/>
        </w:rPr>
        <w:t>/</w:t>
      </w:r>
      <w:r w:rsidRPr="009833F8">
        <w:rPr>
          <w:rFonts w:ascii="Arial" w:hAnsi="Arial" w:cs="Arial"/>
          <w:bCs/>
          <w:sz w:val="22"/>
          <w:lang w:val="en-US"/>
        </w:rPr>
        <w:t>IEC</w:t>
      </w:r>
      <w:r w:rsidRPr="009833F8">
        <w:rPr>
          <w:rFonts w:ascii="Arial" w:hAnsi="Arial" w:cs="Arial"/>
          <w:bCs/>
          <w:sz w:val="22"/>
        </w:rPr>
        <w:t xml:space="preserve"> 17025</w:t>
      </w:r>
      <w:r w:rsidR="00CC0300" w:rsidRPr="009833F8">
        <w:rPr>
          <w:rFonts w:ascii="Arial" w:hAnsi="Arial" w:cs="Arial"/>
          <w:bCs/>
          <w:sz w:val="22"/>
        </w:rPr>
        <w:t>:2005</w:t>
      </w:r>
      <w:r w:rsidRPr="009833F8">
        <w:rPr>
          <w:rFonts w:ascii="Arial" w:hAnsi="Arial" w:cs="Arial"/>
          <w:bCs/>
          <w:sz w:val="22"/>
        </w:rPr>
        <w:t>), по подготовке к аккредитации медицинских лабораторий (</w:t>
      </w:r>
      <w:r w:rsidRPr="009833F8">
        <w:rPr>
          <w:rFonts w:ascii="Arial" w:hAnsi="Arial" w:cs="Arial"/>
          <w:bCs/>
          <w:sz w:val="22"/>
          <w:lang w:val="en-US"/>
        </w:rPr>
        <w:t>ISO</w:t>
      </w:r>
      <w:r w:rsidRPr="009833F8">
        <w:rPr>
          <w:rFonts w:ascii="Arial" w:hAnsi="Arial" w:cs="Arial"/>
          <w:bCs/>
          <w:sz w:val="22"/>
        </w:rPr>
        <w:t xml:space="preserve"> 15189</w:t>
      </w:r>
      <w:r w:rsidR="00CC0300" w:rsidRPr="009833F8">
        <w:rPr>
          <w:rFonts w:ascii="Arial" w:hAnsi="Arial" w:cs="Arial"/>
          <w:bCs/>
          <w:sz w:val="22"/>
        </w:rPr>
        <w:t>:2012</w:t>
      </w:r>
      <w:r w:rsidRPr="009833F8">
        <w:rPr>
          <w:rFonts w:ascii="Arial" w:hAnsi="Arial" w:cs="Arial"/>
          <w:bCs/>
          <w:sz w:val="22"/>
        </w:rPr>
        <w:t>), эксперт-аудитор по подтверждению соответствия систем менеджмента качества (№KZ.7100000.08.00.03015 от 15.03.2013г.), систем экологического менеджмента (№KZ.7100000.08.00. 04646 от 04.11.2014г.), менеджмента профессиональной безопасности и охраны здоровья (№KZ.7100000.08.00. 04645 от 04.11.2014г.);</w:t>
      </w:r>
    </w:p>
    <w:p w:rsidR="00D9308D" w:rsidRPr="009833F8" w:rsidRDefault="00D9308D" w:rsidP="00D9308D">
      <w:pPr>
        <w:pStyle w:val="Default"/>
        <w:ind w:firstLine="709"/>
        <w:jc w:val="both"/>
        <w:rPr>
          <w:rFonts w:ascii="Arial" w:eastAsiaTheme="minorHAnsi" w:hAnsi="Arial" w:cs="Arial"/>
          <w:sz w:val="22"/>
          <w:lang w:eastAsia="en-US"/>
        </w:rPr>
      </w:pPr>
      <w:r w:rsidRPr="009833F8">
        <w:rPr>
          <w:rFonts w:ascii="Arial" w:eastAsiaTheme="minorHAnsi" w:hAnsi="Arial" w:cs="Arial"/>
          <w:b/>
          <w:sz w:val="22"/>
          <w:lang w:eastAsia="en-US"/>
        </w:rPr>
        <w:t>Сагинбекова Камшат Мейрамовна</w:t>
      </w:r>
      <w:r w:rsidRPr="009833F8">
        <w:rPr>
          <w:rFonts w:ascii="Arial" w:eastAsiaTheme="minorHAnsi" w:hAnsi="Arial" w:cs="Arial"/>
          <w:sz w:val="22"/>
          <w:lang w:eastAsia="en-US"/>
        </w:rPr>
        <w:t>, PhD, старший научный сотрудник Центра социально-экономических исследований QIDS;</w:t>
      </w:r>
    </w:p>
    <w:p w:rsidR="00B929A7" w:rsidRPr="009833F8" w:rsidRDefault="00B929A7" w:rsidP="00B929A7">
      <w:pPr>
        <w:pStyle w:val="Default"/>
        <w:ind w:firstLine="709"/>
        <w:jc w:val="both"/>
        <w:rPr>
          <w:rFonts w:ascii="Arial" w:eastAsiaTheme="minorHAnsi" w:hAnsi="Arial" w:cs="Arial"/>
          <w:sz w:val="22"/>
          <w:lang w:eastAsia="en-US"/>
        </w:rPr>
      </w:pPr>
      <w:r w:rsidRPr="009833F8">
        <w:rPr>
          <w:rFonts w:ascii="Arial" w:eastAsiaTheme="minorHAnsi" w:hAnsi="Arial" w:cs="Arial"/>
          <w:b/>
          <w:sz w:val="22"/>
          <w:lang w:eastAsia="en-US"/>
        </w:rPr>
        <w:t>Жанбаева Гульмира Шаттыбаевна</w:t>
      </w:r>
      <w:r w:rsidRPr="009833F8">
        <w:rPr>
          <w:rFonts w:ascii="Arial" w:eastAsiaTheme="minorHAnsi" w:hAnsi="Arial" w:cs="Arial"/>
          <w:sz w:val="22"/>
          <w:lang w:eastAsia="en-US"/>
        </w:rPr>
        <w:t>, эксперт по бюджетному и стратегическому планированию</w:t>
      </w:r>
      <w:r w:rsidR="00D9308D" w:rsidRPr="009833F8">
        <w:rPr>
          <w:rFonts w:ascii="Arial" w:eastAsiaTheme="minorHAnsi" w:hAnsi="Arial" w:cs="Arial"/>
          <w:sz w:val="22"/>
          <w:lang w:eastAsia="en-US"/>
        </w:rPr>
        <w:t>;</w:t>
      </w:r>
    </w:p>
    <w:p w:rsidR="00B929A7" w:rsidRPr="009833F8" w:rsidRDefault="00B929A7" w:rsidP="00B929A7">
      <w:pPr>
        <w:pStyle w:val="Default"/>
        <w:ind w:firstLine="709"/>
        <w:jc w:val="both"/>
        <w:rPr>
          <w:rFonts w:ascii="Arial" w:eastAsiaTheme="minorHAnsi" w:hAnsi="Arial" w:cs="Arial"/>
          <w:sz w:val="22"/>
          <w:lang w:eastAsia="en-US"/>
        </w:rPr>
      </w:pPr>
      <w:r w:rsidRPr="009833F8">
        <w:rPr>
          <w:rFonts w:ascii="Arial" w:eastAsiaTheme="minorHAnsi" w:hAnsi="Arial" w:cs="Arial"/>
          <w:b/>
          <w:sz w:val="22"/>
          <w:lang w:eastAsia="en-US"/>
        </w:rPr>
        <w:t>Кудереева Бахыткул Кадирсизовна</w:t>
      </w:r>
      <w:r w:rsidRPr="009833F8">
        <w:rPr>
          <w:rFonts w:ascii="Arial" w:eastAsiaTheme="minorHAnsi" w:hAnsi="Arial" w:cs="Arial"/>
          <w:sz w:val="22"/>
          <w:lang w:eastAsia="en-US"/>
        </w:rPr>
        <w:t>, ASSA, DipIFR, MBA, старший преподаватель Высшей школы экономики</w:t>
      </w:r>
      <w:r w:rsidR="00D9308D" w:rsidRPr="009833F8">
        <w:rPr>
          <w:rFonts w:ascii="Arial" w:eastAsiaTheme="minorHAnsi" w:hAnsi="Arial" w:cs="Arial"/>
          <w:sz w:val="22"/>
          <w:lang w:eastAsia="en-US"/>
        </w:rPr>
        <w:t>;</w:t>
      </w:r>
    </w:p>
    <w:p w:rsidR="00162BB6" w:rsidRPr="009833F8" w:rsidRDefault="00162BB6" w:rsidP="00F63486">
      <w:pPr>
        <w:pStyle w:val="Default"/>
        <w:ind w:firstLine="709"/>
        <w:jc w:val="both"/>
        <w:rPr>
          <w:rFonts w:ascii="Arial" w:hAnsi="Arial" w:cs="Arial"/>
          <w:bCs/>
          <w:sz w:val="22"/>
        </w:rPr>
      </w:pPr>
      <w:r w:rsidRPr="009833F8">
        <w:rPr>
          <w:rFonts w:ascii="Arial" w:hAnsi="Arial" w:cs="Arial"/>
          <w:b/>
          <w:bCs/>
          <w:sz w:val="22"/>
        </w:rPr>
        <w:t>Алибаева</w:t>
      </w:r>
      <w:r w:rsidR="00EB2508" w:rsidRPr="009833F8">
        <w:rPr>
          <w:rFonts w:ascii="Arial" w:hAnsi="Arial" w:cs="Arial"/>
          <w:b/>
          <w:bCs/>
          <w:sz w:val="22"/>
        </w:rPr>
        <w:t xml:space="preserve"> </w:t>
      </w:r>
      <w:r w:rsidRPr="009833F8">
        <w:rPr>
          <w:rFonts w:ascii="Arial" w:hAnsi="Arial" w:cs="Arial"/>
          <w:b/>
          <w:bCs/>
          <w:sz w:val="22"/>
        </w:rPr>
        <w:t>Зауреш</w:t>
      </w:r>
      <w:r w:rsidR="00EB2508" w:rsidRPr="009833F8">
        <w:rPr>
          <w:rFonts w:ascii="Arial" w:hAnsi="Arial" w:cs="Arial"/>
          <w:b/>
          <w:bCs/>
          <w:sz w:val="22"/>
        </w:rPr>
        <w:t xml:space="preserve"> </w:t>
      </w:r>
      <w:r w:rsidRPr="009833F8">
        <w:rPr>
          <w:rFonts w:ascii="Arial" w:hAnsi="Arial" w:cs="Arial"/>
          <w:b/>
          <w:bCs/>
          <w:sz w:val="22"/>
        </w:rPr>
        <w:t>Мурзагалиевна</w:t>
      </w:r>
      <w:r w:rsidRPr="009833F8">
        <w:rPr>
          <w:rFonts w:ascii="Arial" w:hAnsi="Arial" w:cs="Arial"/>
          <w:bCs/>
          <w:sz w:val="22"/>
        </w:rPr>
        <w:t>, кандидат химических наук</w:t>
      </w:r>
      <w:r w:rsidR="005C3084" w:rsidRPr="009833F8">
        <w:rPr>
          <w:rFonts w:ascii="Arial" w:hAnsi="Arial" w:cs="Arial"/>
          <w:bCs/>
          <w:sz w:val="22"/>
        </w:rPr>
        <w:t>,</w:t>
      </w:r>
      <w:r w:rsidR="0058444B" w:rsidRPr="009833F8">
        <w:rPr>
          <w:rFonts w:ascii="Arial" w:hAnsi="Arial" w:cs="Arial"/>
          <w:bCs/>
          <w:sz w:val="22"/>
        </w:rPr>
        <w:t xml:space="preserve"> </w:t>
      </w:r>
      <w:r w:rsidR="005C3084" w:rsidRPr="009833F8">
        <w:rPr>
          <w:rFonts w:ascii="Arial" w:hAnsi="Arial" w:cs="Arial"/>
          <w:bCs/>
          <w:sz w:val="22"/>
        </w:rPr>
        <w:t>доцент</w:t>
      </w:r>
      <w:r w:rsidR="0058444B" w:rsidRPr="009833F8">
        <w:rPr>
          <w:rFonts w:ascii="Arial" w:hAnsi="Arial" w:cs="Arial"/>
          <w:bCs/>
          <w:sz w:val="22"/>
        </w:rPr>
        <w:t>.</w:t>
      </w:r>
    </w:p>
    <w:p w:rsidR="00162BB6" w:rsidRPr="009833F8" w:rsidRDefault="00162BB6" w:rsidP="00F63486">
      <w:pPr>
        <w:pStyle w:val="Default"/>
        <w:ind w:firstLine="709"/>
        <w:jc w:val="both"/>
        <w:rPr>
          <w:rFonts w:ascii="Arial" w:hAnsi="Arial" w:cs="Arial"/>
          <w:bCs/>
          <w:sz w:val="22"/>
        </w:rPr>
      </w:pPr>
      <w:r w:rsidRPr="009833F8">
        <w:rPr>
          <w:rFonts w:ascii="Arial" w:hAnsi="Arial" w:cs="Arial"/>
          <w:bCs/>
          <w:sz w:val="22"/>
        </w:rPr>
        <w:t>Консультант по подготовке к аккредитации испытательных лабораторий (</w:t>
      </w:r>
      <w:r w:rsidRPr="009833F8">
        <w:rPr>
          <w:rFonts w:ascii="Arial" w:hAnsi="Arial" w:cs="Arial"/>
          <w:bCs/>
          <w:sz w:val="22"/>
          <w:lang w:val="en-US"/>
        </w:rPr>
        <w:t>ISO</w:t>
      </w:r>
      <w:r w:rsidRPr="009833F8">
        <w:rPr>
          <w:rFonts w:ascii="Arial" w:hAnsi="Arial" w:cs="Arial"/>
          <w:bCs/>
          <w:sz w:val="22"/>
        </w:rPr>
        <w:t>/</w:t>
      </w:r>
      <w:r w:rsidRPr="009833F8">
        <w:rPr>
          <w:rFonts w:ascii="Arial" w:hAnsi="Arial" w:cs="Arial"/>
          <w:bCs/>
          <w:sz w:val="22"/>
          <w:lang w:val="en-US"/>
        </w:rPr>
        <w:t>IEC</w:t>
      </w:r>
      <w:r w:rsidRPr="009833F8">
        <w:rPr>
          <w:rFonts w:ascii="Arial" w:hAnsi="Arial" w:cs="Arial"/>
          <w:bCs/>
          <w:sz w:val="22"/>
        </w:rPr>
        <w:t xml:space="preserve"> 17025</w:t>
      </w:r>
      <w:r w:rsidR="00CC0300" w:rsidRPr="009833F8">
        <w:rPr>
          <w:rFonts w:ascii="Arial" w:hAnsi="Arial" w:cs="Arial"/>
          <w:bCs/>
          <w:sz w:val="22"/>
        </w:rPr>
        <w:t>:2005</w:t>
      </w:r>
      <w:r w:rsidRPr="009833F8">
        <w:rPr>
          <w:rFonts w:ascii="Arial" w:hAnsi="Arial" w:cs="Arial"/>
          <w:bCs/>
          <w:sz w:val="22"/>
        </w:rPr>
        <w:t>)</w:t>
      </w:r>
      <w:r w:rsidR="00D9308D" w:rsidRPr="009833F8">
        <w:rPr>
          <w:rFonts w:ascii="Arial" w:hAnsi="Arial" w:cs="Arial"/>
          <w:bCs/>
          <w:sz w:val="22"/>
        </w:rPr>
        <w:t>;</w:t>
      </w:r>
    </w:p>
    <w:p w:rsidR="00D9308D" w:rsidRPr="009833F8" w:rsidRDefault="00162BB6" w:rsidP="00D9308D">
      <w:pPr>
        <w:pStyle w:val="Default"/>
        <w:ind w:firstLine="709"/>
        <w:jc w:val="both"/>
        <w:rPr>
          <w:rFonts w:ascii="Arial" w:eastAsiaTheme="minorHAnsi" w:hAnsi="Arial" w:cs="Arial"/>
          <w:b/>
          <w:sz w:val="22"/>
          <w:lang w:eastAsia="en-US"/>
        </w:rPr>
      </w:pPr>
      <w:r w:rsidRPr="009833F8">
        <w:rPr>
          <w:rFonts w:ascii="Arial" w:hAnsi="Arial" w:cs="Arial"/>
          <w:b/>
          <w:bCs/>
          <w:sz w:val="22"/>
        </w:rPr>
        <w:t>Нурмашева Айгуль</w:t>
      </w:r>
      <w:r w:rsidR="0058444B" w:rsidRPr="009833F8">
        <w:rPr>
          <w:rFonts w:ascii="Arial" w:hAnsi="Arial" w:cs="Arial"/>
          <w:b/>
          <w:bCs/>
          <w:sz w:val="22"/>
        </w:rPr>
        <w:t xml:space="preserve"> </w:t>
      </w:r>
      <w:r w:rsidRPr="009833F8">
        <w:rPr>
          <w:rFonts w:ascii="Arial" w:hAnsi="Arial" w:cs="Arial"/>
          <w:b/>
          <w:bCs/>
          <w:sz w:val="22"/>
        </w:rPr>
        <w:t xml:space="preserve">Бекбулатовна, </w:t>
      </w:r>
      <w:r w:rsidRPr="009833F8">
        <w:rPr>
          <w:rFonts w:ascii="Arial" w:hAnsi="Arial" w:cs="Arial"/>
          <w:bCs/>
          <w:sz w:val="22"/>
        </w:rPr>
        <w:t>консультант по подготовке к аккредитации испытательных лабораторий (ISO/IEC 17025</w:t>
      </w:r>
      <w:r w:rsidR="00CC0300" w:rsidRPr="009833F8">
        <w:rPr>
          <w:rFonts w:ascii="Arial" w:hAnsi="Arial" w:cs="Arial"/>
          <w:bCs/>
          <w:sz w:val="22"/>
        </w:rPr>
        <w:t>:2005</w:t>
      </w:r>
      <w:r w:rsidRPr="009833F8">
        <w:rPr>
          <w:rFonts w:ascii="Arial" w:hAnsi="Arial" w:cs="Arial"/>
          <w:bCs/>
          <w:sz w:val="22"/>
        </w:rPr>
        <w:t>), эксперт-аудитор по подтверждению систем менеджмента качества (</w:t>
      </w:r>
      <w:r w:rsidR="00A0099B" w:rsidRPr="009833F8">
        <w:rPr>
          <w:rFonts w:ascii="Arial" w:hAnsi="Arial" w:cs="Arial"/>
          <w:bCs/>
          <w:sz w:val="22"/>
        </w:rPr>
        <w:t>KZ.7100000.08.00.05415 от 12.05.2016г.</w:t>
      </w:r>
      <w:r w:rsidRPr="009833F8">
        <w:rPr>
          <w:rFonts w:ascii="Arial" w:hAnsi="Arial" w:cs="Arial"/>
          <w:bCs/>
          <w:sz w:val="22"/>
        </w:rPr>
        <w:t>), систем экологиче</w:t>
      </w:r>
      <w:r w:rsidR="005C3084" w:rsidRPr="009833F8">
        <w:rPr>
          <w:rFonts w:ascii="Arial" w:hAnsi="Arial" w:cs="Arial"/>
          <w:bCs/>
          <w:sz w:val="22"/>
        </w:rPr>
        <w:t>ск</w:t>
      </w:r>
      <w:r w:rsidRPr="009833F8">
        <w:rPr>
          <w:rFonts w:ascii="Arial" w:hAnsi="Arial" w:cs="Arial"/>
          <w:bCs/>
          <w:sz w:val="22"/>
        </w:rPr>
        <w:t>ого менеджмента (</w:t>
      </w:r>
      <w:r w:rsidR="00A0099B" w:rsidRPr="009833F8">
        <w:rPr>
          <w:rFonts w:ascii="Arial" w:hAnsi="Arial" w:cs="Arial"/>
          <w:bCs/>
          <w:sz w:val="22"/>
        </w:rPr>
        <w:t>KZ.7100000.08.00.05416 от 12.05.2016г.</w:t>
      </w:r>
      <w:r w:rsidRPr="009833F8">
        <w:rPr>
          <w:rFonts w:ascii="Arial" w:hAnsi="Arial" w:cs="Arial"/>
          <w:bCs/>
          <w:sz w:val="22"/>
        </w:rPr>
        <w:t>)</w:t>
      </w:r>
      <w:r w:rsidR="005C3084" w:rsidRPr="009833F8">
        <w:rPr>
          <w:rFonts w:ascii="Arial" w:hAnsi="Arial" w:cs="Arial"/>
          <w:bCs/>
          <w:sz w:val="22"/>
        </w:rPr>
        <w:t>, менеджмента профессиональной безопасности и охраны здоровья (</w:t>
      </w:r>
      <w:r w:rsidR="00A0099B" w:rsidRPr="009833F8">
        <w:rPr>
          <w:rFonts w:ascii="Arial" w:hAnsi="Arial" w:cs="Arial"/>
          <w:bCs/>
          <w:sz w:val="22"/>
        </w:rPr>
        <w:t>KZ.7100000.08.00.05417 от 12.05.2016г.</w:t>
      </w:r>
      <w:r w:rsidR="005C3084" w:rsidRPr="009833F8">
        <w:rPr>
          <w:rFonts w:ascii="Arial" w:hAnsi="Arial" w:cs="Arial"/>
          <w:bCs/>
          <w:sz w:val="22"/>
        </w:rPr>
        <w:t>)</w:t>
      </w:r>
      <w:r w:rsidR="00D9308D" w:rsidRPr="009833F8">
        <w:rPr>
          <w:rFonts w:ascii="Arial" w:eastAsiaTheme="minorHAnsi" w:hAnsi="Arial" w:cs="Arial"/>
          <w:sz w:val="22"/>
          <w:lang w:eastAsia="en-US"/>
        </w:rPr>
        <w:t>;</w:t>
      </w:r>
    </w:p>
    <w:p w:rsidR="00162BB6" w:rsidRPr="009833F8" w:rsidRDefault="00162BB6" w:rsidP="00F63486">
      <w:pPr>
        <w:pStyle w:val="Default"/>
        <w:ind w:firstLine="709"/>
        <w:jc w:val="both"/>
        <w:rPr>
          <w:rFonts w:ascii="Arial" w:hAnsi="Arial" w:cs="Arial"/>
          <w:bCs/>
          <w:sz w:val="22"/>
        </w:rPr>
      </w:pPr>
      <w:r w:rsidRPr="009833F8">
        <w:rPr>
          <w:rFonts w:ascii="Arial" w:hAnsi="Arial" w:cs="Arial"/>
          <w:b/>
          <w:bCs/>
          <w:sz w:val="22"/>
        </w:rPr>
        <w:t>Кузнецов Олег Геннадьевич,</w:t>
      </w:r>
      <w:r w:rsidRPr="009833F8">
        <w:rPr>
          <w:rFonts w:ascii="Arial" w:hAnsi="Arial" w:cs="Arial"/>
          <w:bCs/>
          <w:sz w:val="22"/>
        </w:rPr>
        <w:t xml:space="preserve"> </w:t>
      </w:r>
      <w:r w:rsidR="008B76D1" w:rsidRPr="009833F8">
        <w:rPr>
          <w:rFonts w:ascii="Arial" w:hAnsi="Arial" w:cs="Arial"/>
          <w:bCs/>
          <w:sz w:val="22"/>
        </w:rPr>
        <w:t>доктор юридических, кандидат технических наук, специалист в области научно-методического обеспечения судебной экспертизы и судебно-экспертной деятельности, стаж научной и практической деятельности более 35 лет</w:t>
      </w:r>
      <w:r w:rsidR="0058444B" w:rsidRPr="009833F8">
        <w:rPr>
          <w:rFonts w:ascii="Arial" w:hAnsi="Arial" w:cs="Arial"/>
          <w:bCs/>
          <w:sz w:val="22"/>
        </w:rPr>
        <w:t>.</w:t>
      </w:r>
    </w:p>
    <w:p w:rsidR="00162BB6" w:rsidRPr="009833F8" w:rsidRDefault="00162BB6" w:rsidP="00F63486">
      <w:pPr>
        <w:pStyle w:val="Default"/>
        <w:ind w:firstLine="709"/>
        <w:jc w:val="both"/>
        <w:rPr>
          <w:rFonts w:ascii="Arial" w:hAnsi="Arial" w:cs="Arial"/>
          <w:bCs/>
          <w:sz w:val="22"/>
        </w:rPr>
      </w:pPr>
      <w:r w:rsidRPr="009833F8">
        <w:rPr>
          <w:rFonts w:ascii="Arial" w:hAnsi="Arial" w:cs="Arial"/>
          <w:bCs/>
          <w:sz w:val="22"/>
        </w:rPr>
        <w:t xml:space="preserve">Квалификация судебного эксперта по специальностям: 8.1 «Судебно-экспертное исследование обстоятельств дорожно-транспортных происшествий»; 8.2 «Судебно-экспертное транспортно-трасологическое исследование»; 8.3 «Судебно-экспертное исследование транспортных средств»; 10.3 «Судебно-экспертное автотовароведческое исследование». </w:t>
      </w:r>
    </w:p>
    <w:p w:rsidR="00162BB6" w:rsidRPr="009833F8" w:rsidRDefault="00162BB6" w:rsidP="00F63486">
      <w:pPr>
        <w:pStyle w:val="Default"/>
        <w:ind w:firstLine="709"/>
        <w:jc w:val="both"/>
        <w:rPr>
          <w:rFonts w:ascii="Arial" w:hAnsi="Arial" w:cs="Arial"/>
          <w:bCs/>
          <w:sz w:val="22"/>
        </w:rPr>
      </w:pPr>
      <w:r w:rsidRPr="009833F8">
        <w:rPr>
          <w:rFonts w:ascii="Arial" w:hAnsi="Arial" w:cs="Arial"/>
          <w:bCs/>
          <w:sz w:val="22"/>
        </w:rPr>
        <w:t>Разрешение: Государственная лицензия №0000020 на право осуществления судебно-экспертной деятельности по указанным специальностям, выдана 03 июля 2001 года Комитетом регистрационной службы и оказания правовой помощи РК</w:t>
      </w:r>
      <w:r w:rsidR="005C3084" w:rsidRPr="009833F8">
        <w:rPr>
          <w:rFonts w:ascii="Arial" w:hAnsi="Arial" w:cs="Arial"/>
          <w:bCs/>
          <w:sz w:val="22"/>
        </w:rPr>
        <w:t>.</w:t>
      </w:r>
    </w:p>
    <w:p w:rsidR="00162BB6" w:rsidRPr="009833F8" w:rsidRDefault="00162BB6" w:rsidP="00F63486">
      <w:pPr>
        <w:pStyle w:val="Default"/>
        <w:ind w:firstLine="709"/>
        <w:jc w:val="both"/>
        <w:rPr>
          <w:rFonts w:ascii="Arial" w:hAnsi="Arial" w:cs="Arial"/>
          <w:bCs/>
          <w:sz w:val="22"/>
        </w:rPr>
      </w:pPr>
      <w:r w:rsidRPr="009833F8">
        <w:rPr>
          <w:rFonts w:ascii="Arial" w:hAnsi="Arial" w:cs="Arial"/>
          <w:bCs/>
          <w:sz w:val="22"/>
        </w:rPr>
        <w:t>Квалификация оценщика по оценке имущества (ОИ), стоимости интеллектуальной собственности (ОИС), стоимости нематериальных активов (СНМА)</w:t>
      </w:r>
      <w:r w:rsidR="005C3084" w:rsidRPr="009833F8">
        <w:rPr>
          <w:rFonts w:ascii="Arial" w:hAnsi="Arial" w:cs="Arial"/>
          <w:bCs/>
          <w:sz w:val="22"/>
        </w:rPr>
        <w:t>.</w:t>
      </w:r>
      <w:r w:rsidR="0058444B" w:rsidRPr="009833F8">
        <w:rPr>
          <w:rFonts w:ascii="Arial" w:hAnsi="Arial" w:cs="Arial"/>
          <w:bCs/>
          <w:sz w:val="22"/>
        </w:rPr>
        <w:t xml:space="preserve"> </w:t>
      </w:r>
    </w:p>
    <w:p w:rsidR="00162BB6" w:rsidRPr="009833F8" w:rsidRDefault="00162BB6" w:rsidP="00F63486">
      <w:pPr>
        <w:pStyle w:val="Default"/>
        <w:ind w:firstLine="709"/>
        <w:jc w:val="both"/>
        <w:rPr>
          <w:rFonts w:ascii="Arial" w:hAnsi="Arial" w:cs="Arial"/>
          <w:bCs/>
          <w:sz w:val="22"/>
        </w:rPr>
      </w:pPr>
      <w:r w:rsidRPr="009833F8">
        <w:rPr>
          <w:rFonts w:ascii="Arial" w:hAnsi="Arial" w:cs="Arial"/>
          <w:bCs/>
          <w:sz w:val="22"/>
        </w:rPr>
        <w:t>Разрешение:</w:t>
      </w:r>
      <w:r w:rsidR="005C3084" w:rsidRPr="009833F8">
        <w:rPr>
          <w:rFonts w:ascii="Arial" w:hAnsi="Arial" w:cs="Arial"/>
          <w:bCs/>
          <w:sz w:val="22"/>
        </w:rPr>
        <w:t xml:space="preserve"> Государственная лицензия № ФЛ</w:t>
      </w:r>
      <w:r w:rsidRPr="009833F8">
        <w:rPr>
          <w:rFonts w:ascii="Arial" w:hAnsi="Arial" w:cs="Arial"/>
          <w:bCs/>
          <w:sz w:val="22"/>
        </w:rPr>
        <w:t>-00993 №</w:t>
      </w:r>
      <w:r w:rsidR="005C3084" w:rsidRPr="009833F8">
        <w:rPr>
          <w:rFonts w:ascii="Arial" w:hAnsi="Arial" w:cs="Arial"/>
          <w:bCs/>
          <w:sz w:val="22"/>
        </w:rPr>
        <w:t xml:space="preserve"> </w:t>
      </w:r>
      <w:r w:rsidR="0058444B" w:rsidRPr="009833F8">
        <w:rPr>
          <w:rFonts w:ascii="Arial" w:hAnsi="Arial" w:cs="Arial"/>
          <w:bCs/>
          <w:sz w:val="22"/>
        </w:rPr>
        <w:t>0048578 выдана 30 </w:t>
      </w:r>
      <w:r w:rsidRPr="009833F8">
        <w:rPr>
          <w:rFonts w:ascii="Arial" w:hAnsi="Arial" w:cs="Arial"/>
          <w:bCs/>
          <w:sz w:val="22"/>
        </w:rPr>
        <w:t>июня 2006 года Комитетом регистрационной служб</w:t>
      </w:r>
      <w:r w:rsidR="005C3084" w:rsidRPr="009833F8">
        <w:rPr>
          <w:rFonts w:ascii="Arial" w:hAnsi="Arial" w:cs="Arial"/>
          <w:bCs/>
          <w:sz w:val="22"/>
        </w:rPr>
        <w:t>ы и оказания правовой помощи РК.</w:t>
      </w:r>
    </w:p>
    <w:p w:rsidR="008F0E92" w:rsidRPr="009833F8" w:rsidRDefault="008F0E92" w:rsidP="008F0E92">
      <w:pPr>
        <w:pStyle w:val="Default"/>
        <w:ind w:firstLine="709"/>
        <w:jc w:val="both"/>
        <w:rPr>
          <w:rFonts w:ascii="Arial" w:hAnsi="Arial" w:cs="Arial"/>
          <w:bCs/>
          <w:sz w:val="22"/>
        </w:rPr>
      </w:pPr>
      <w:r w:rsidRPr="009833F8">
        <w:rPr>
          <w:rFonts w:ascii="Arial" w:hAnsi="Arial" w:cs="Arial"/>
          <w:b/>
          <w:bCs/>
          <w:sz w:val="22"/>
        </w:rPr>
        <w:t>Халлмухамедова Бахтыжамал Абикеновна</w:t>
      </w:r>
      <w:r w:rsidRPr="009833F8">
        <w:rPr>
          <w:rFonts w:ascii="Arial" w:hAnsi="Arial" w:cs="Arial"/>
          <w:bCs/>
          <w:sz w:val="22"/>
        </w:rPr>
        <w:t>, кандидат юридических наук.</w:t>
      </w:r>
    </w:p>
    <w:p w:rsidR="008F0E92" w:rsidRPr="009833F8" w:rsidRDefault="008F0E92" w:rsidP="008F0E92">
      <w:pPr>
        <w:pStyle w:val="Default"/>
        <w:ind w:firstLine="709"/>
        <w:jc w:val="both"/>
        <w:rPr>
          <w:rFonts w:ascii="Arial" w:hAnsi="Arial" w:cs="Arial"/>
          <w:bCs/>
          <w:sz w:val="22"/>
        </w:rPr>
      </w:pPr>
      <w:r w:rsidRPr="009833F8">
        <w:rPr>
          <w:rFonts w:ascii="Arial" w:hAnsi="Arial" w:cs="Arial"/>
          <w:bCs/>
          <w:sz w:val="22"/>
        </w:rPr>
        <w:t>Квалификация судебного эксперта по специальностям: 9.1 «Судебно-экспертное исследование хозяйственных операций»; 9.2 «Судебно-экспертное бухгалтерское исследование»; 9.3 «Судебно-экспертное финансово-кредитное исследование»;</w:t>
      </w:r>
      <w:r w:rsidR="00B52E86" w:rsidRPr="009833F8">
        <w:rPr>
          <w:rFonts w:ascii="Arial" w:hAnsi="Arial" w:cs="Arial"/>
          <w:bCs/>
          <w:sz w:val="22"/>
        </w:rPr>
        <w:t>.</w:t>
      </w:r>
      <w:r w:rsidRPr="009833F8">
        <w:rPr>
          <w:rFonts w:ascii="Arial" w:hAnsi="Arial" w:cs="Arial"/>
          <w:bCs/>
          <w:sz w:val="22"/>
        </w:rPr>
        <w:t xml:space="preserve"> 9.4 «Судебно-экспертное финансово-бюджетное исследование»; 10.1 «Судебно-экспертное товароведческое исследование </w:t>
      </w:r>
      <w:r w:rsidRPr="009833F8">
        <w:rPr>
          <w:rFonts w:ascii="Arial" w:hAnsi="Arial" w:cs="Arial"/>
          <w:bCs/>
          <w:sz w:val="22"/>
        </w:rPr>
        <w:lastRenderedPageBreak/>
        <w:t xml:space="preserve">непродовольственных товаров», 10.1 «Судебно-экспертное товароведческое исследование непродовольственных товаров» (в рамках исследования продукции на предмет контрафактности), 10.3 «Судебно-экспертное автотовароведческое исследование». </w:t>
      </w:r>
    </w:p>
    <w:p w:rsidR="008F0E92" w:rsidRPr="009833F8" w:rsidRDefault="008F0E92" w:rsidP="008F0E92">
      <w:pPr>
        <w:pStyle w:val="Default"/>
        <w:ind w:firstLine="709"/>
        <w:jc w:val="both"/>
        <w:rPr>
          <w:rFonts w:ascii="Arial" w:eastAsiaTheme="minorHAnsi" w:hAnsi="Arial" w:cs="Arial"/>
          <w:sz w:val="22"/>
          <w:lang w:eastAsia="en-US"/>
        </w:rPr>
      </w:pPr>
      <w:r w:rsidRPr="009833F8">
        <w:rPr>
          <w:rFonts w:ascii="Arial" w:hAnsi="Arial" w:cs="Arial"/>
          <w:bCs/>
          <w:sz w:val="22"/>
        </w:rPr>
        <w:t>Разрешение: Государственная лицензия №0000010 на право осуществления судебно-</w:t>
      </w:r>
      <w:r w:rsidRPr="009833F8">
        <w:rPr>
          <w:rFonts w:ascii="Arial" w:eastAsiaTheme="minorHAnsi" w:hAnsi="Arial" w:cs="Arial"/>
          <w:sz w:val="22"/>
          <w:lang w:eastAsia="en-US"/>
        </w:rPr>
        <w:t>экспертной деятельности по экономическим специальностям, выдана 06 июня 2011 года Комитетом регистрационной службы и оказания правовой помощи РК.</w:t>
      </w:r>
    </w:p>
    <w:p w:rsidR="008F0E92" w:rsidRPr="009833F8" w:rsidRDefault="008F0E92" w:rsidP="008F0E92">
      <w:pPr>
        <w:pStyle w:val="Default"/>
        <w:ind w:firstLine="709"/>
        <w:jc w:val="both"/>
        <w:rPr>
          <w:rFonts w:ascii="Arial" w:eastAsiaTheme="minorHAnsi" w:hAnsi="Arial" w:cs="Arial"/>
          <w:sz w:val="22"/>
          <w:lang w:eastAsia="en-US"/>
        </w:rPr>
      </w:pPr>
      <w:r w:rsidRPr="009833F8">
        <w:rPr>
          <w:rFonts w:ascii="Arial" w:eastAsiaTheme="minorHAnsi" w:hAnsi="Arial" w:cs="Arial"/>
          <w:sz w:val="22"/>
          <w:lang w:eastAsia="en-US"/>
        </w:rPr>
        <w:t xml:space="preserve">Квалификация оценщика по оценке движимого имущества. </w:t>
      </w:r>
    </w:p>
    <w:p w:rsidR="008F0E92" w:rsidRPr="009833F8" w:rsidRDefault="008F0E92" w:rsidP="008F0E92">
      <w:pPr>
        <w:pStyle w:val="Default"/>
        <w:ind w:firstLine="709"/>
        <w:jc w:val="both"/>
        <w:rPr>
          <w:rFonts w:ascii="Arial" w:eastAsiaTheme="minorHAnsi" w:hAnsi="Arial" w:cs="Arial"/>
          <w:sz w:val="22"/>
          <w:lang w:eastAsia="en-US"/>
        </w:rPr>
      </w:pPr>
      <w:r w:rsidRPr="009833F8">
        <w:rPr>
          <w:rFonts w:ascii="Arial" w:eastAsiaTheme="minorHAnsi" w:hAnsi="Arial" w:cs="Arial"/>
          <w:sz w:val="22"/>
          <w:lang w:eastAsia="en-US"/>
        </w:rPr>
        <w:t>Разрешение: Государственная лицензия №ФЛ-00368 выдана 30 июня 2006 года Комитетом регистрационной службы и оказания правовой помощи РК.</w:t>
      </w:r>
    </w:p>
    <w:p w:rsidR="008F0E92" w:rsidRPr="009833F8" w:rsidRDefault="008F0E92" w:rsidP="008F0E92">
      <w:pPr>
        <w:pStyle w:val="Default"/>
        <w:ind w:firstLine="709"/>
        <w:jc w:val="both"/>
        <w:rPr>
          <w:rFonts w:ascii="Arial" w:eastAsiaTheme="minorHAnsi" w:hAnsi="Arial" w:cs="Arial"/>
          <w:sz w:val="22"/>
          <w:lang w:eastAsia="en-US"/>
        </w:rPr>
      </w:pPr>
    </w:p>
    <w:p w:rsidR="00975B1A" w:rsidRPr="009833F8" w:rsidRDefault="00975B1A" w:rsidP="00F63486">
      <w:pPr>
        <w:pStyle w:val="Default"/>
        <w:ind w:firstLine="709"/>
        <w:jc w:val="both"/>
        <w:rPr>
          <w:rFonts w:ascii="Arial" w:hAnsi="Arial" w:cs="Arial"/>
          <w:sz w:val="22"/>
        </w:rPr>
      </w:pPr>
      <w:r w:rsidRPr="009833F8">
        <w:rPr>
          <w:rFonts w:ascii="Arial" w:hAnsi="Arial" w:cs="Arial"/>
          <w:b/>
          <w:sz w:val="22"/>
        </w:rPr>
        <w:t xml:space="preserve">Сроки реализации субкомпонента </w:t>
      </w:r>
      <w:r w:rsidRPr="009833F8">
        <w:rPr>
          <w:rFonts w:ascii="Arial" w:hAnsi="Arial" w:cs="Arial"/>
          <w:b/>
          <w:sz w:val="22"/>
          <w:lang w:val="en-US"/>
        </w:rPr>
        <w:t>D</w:t>
      </w:r>
      <w:r w:rsidR="00256805" w:rsidRPr="009833F8">
        <w:rPr>
          <w:rFonts w:ascii="Arial" w:hAnsi="Arial" w:cs="Arial"/>
          <w:b/>
          <w:sz w:val="22"/>
        </w:rPr>
        <w:t>3</w:t>
      </w:r>
      <w:r w:rsidRPr="009833F8">
        <w:rPr>
          <w:rFonts w:ascii="Arial" w:hAnsi="Arial" w:cs="Arial"/>
          <w:b/>
          <w:sz w:val="22"/>
        </w:rPr>
        <w:t xml:space="preserve"> компонента А:</w:t>
      </w:r>
      <w:r w:rsidRPr="009833F8">
        <w:rPr>
          <w:rFonts w:ascii="Arial" w:hAnsi="Arial" w:cs="Arial"/>
          <w:sz w:val="22"/>
        </w:rPr>
        <w:t xml:space="preserve"> </w:t>
      </w:r>
    </w:p>
    <w:p w:rsidR="00975B1A" w:rsidRPr="009833F8" w:rsidRDefault="00A21CDB" w:rsidP="00F63486">
      <w:pPr>
        <w:pStyle w:val="Default"/>
        <w:ind w:firstLine="709"/>
        <w:jc w:val="both"/>
        <w:rPr>
          <w:rFonts w:ascii="Arial" w:hAnsi="Arial" w:cs="Arial"/>
          <w:sz w:val="22"/>
        </w:rPr>
      </w:pPr>
      <w:r w:rsidRPr="009833F8">
        <w:rPr>
          <w:rFonts w:ascii="Arial" w:hAnsi="Arial" w:cs="Arial"/>
          <w:sz w:val="22"/>
        </w:rPr>
        <w:t>14 июля 2017</w:t>
      </w:r>
      <w:r w:rsidR="0058444B" w:rsidRPr="009833F8">
        <w:rPr>
          <w:rFonts w:ascii="Arial" w:hAnsi="Arial" w:cs="Arial"/>
          <w:sz w:val="22"/>
        </w:rPr>
        <w:t>г. –</w:t>
      </w:r>
      <w:r w:rsidR="00975B1A" w:rsidRPr="009833F8">
        <w:rPr>
          <w:rFonts w:ascii="Arial" w:hAnsi="Arial" w:cs="Arial"/>
          <w:sz w:val="22"/>
        </w:rPr>
        <w:t xml:space="preserve"> </w:t>
      </w:r>
      <w:r w:rsidR="00256805" w:rsidRPr="009833F8">
        <w:rPr>
          <w:rFonts w:ascii="Arial" w:hAnsi="Arial" w:cs="Arial"/>
          <w:sz w:val="22"/>
        </w:rPr>
        <w:t>25</w:t>
      </w:r>
      <w:r w:rsidR="00975B1A" w:rsidRPr="009833F8">
        <w:rPr>
          <w:rFonts w:ascii="Arial" w:hAnsi="Arial" w:cs="Arial"/>
          <w:sz w:val="22"/>
        </w:rPr>
        <w:t xml:space="preserve"> </w:t>
      </w:r>
      <w:r w:rsidRPr="009833F8">
        <w:rPr>
          <w:rFonts w:ascii="Arial" w:hAnsi="Arial" w:cs="Arial"/>
          <w:sz w:val="22"/>
        </w:rPr>
        <w:t>авг</w:t>
      </w:r>
      <w:r w:rsidR="001B012D" w:rsidRPr="009833F8">
        <w:rPr>
          <w:rFonts w:ascii="Arial" w:hAnsi="Arial" w:cs="Arial"/>
          <w:sz w:val="22"/>
        </w:rPr>
        <w:t>у</w:t>
      </w:r>
      <w:r w:rsidRPr="009833F8">
        <w:rPr>
          <w:rFonts w:ascii="Arial" w:hAnsi="Arial" w:cs="Arial"/>
          <w:sz w:val="22"/>
        </w:rPr>
        <w:t>ста</w:t>
      </w:r>
      <w:r w:rsidR="00975B1A" w:rsidRPr="009833F8">
        <w:rPr>
          <w:rFonts w:ascii="Arial" w:hAnsi="Arial" w:cs="Arial"/>
          <w:sz w:val="22"/>
        </w:rPr>
        <w:t xml:space="preserve"> 2017г.</w:t>
      </w:r>
      <w:r w:rsidR="00C9457A" w:rsidRPr="009833F8">
        <w:rPr>
          <w:rFonts w:ascii="Arial" w:hAnsi="Arial" w:cs="Arial"/>
          <w:sz w:val="22"/>
        </w:rPr>
        <w:t xml:space="preserve"> (согласно протоколу</w:t>
      </w:r>
      <w:r w:rsidR="0037506D" w:rsidRPr="009833F8">
        <w:rPr>
          <w:rFonts w:ascii="Arial" w:hAnsi="Arial" w:cs="Arial"/>
          <w:sz w:val="22"/>
        </w:rPr>
        <w:t xml:space="preserve"> от 24.08.2017г. № 7 заседания рабочей группы Министерства юстиции Республики Казахстан по реализации и управлению контрактом № KZJSISP/CBS-06 от 14.10.2016г.</w:t>
      </w:r>
      <w:r w:rsidR="00C9457A" w:rsidRPr="009833F8">
        <w:rPr>
          <w:rFonts w:ascii="Arial" w:hAnsi="Arial" w:cs="Arial"/>
          <w:sz w:val="22"/>
        </w:rPr>
        <w:t>)</w:t>
      </w:r>
    </w:p>
    <w:p w:rsidR="00992153" w:rsidRPr="009833F8" w:rsidRDefault="00992153" w:rsidP="00F63486">
      <w:pPr>
        <w:pStyle w:val="a7"/>
        <w:shd w:val="clear" w:color="auto" w:fill="FFFFFF"/>
        <w:ind w:firstLine="709"/>
        <w:jc w:val="both"/>
        <w:rPr>
          <w:rStyle w:val="a9"/>
          <w:rFonts w:ascii="Arial" w:hAnsi="Arial" w:cs="Arial"/>
          <w:b/>
          <w:i w:val="0"/>
          <w:color w:val="000000"/>
          <w:szCs w:val="24"/>
        </w:rPr>
      </w:pPr>
    </w:p>
    <w:p w:rsidR="00975B1A" w:rsidRPr="009833F8" w:rsidRDefault="00975B1A" w:rsidP="00F63486">
      <w:pPr>
        <w:pStyle w:val="a7"/>
        <w:shd w:val="clear" w:color="auto" w:fill="FFFFFF"/>
        <w:ind w:firstLine="709"/>
        <w:jc w:val="both"/>
        <w:rPr>
          <w:rStyle w:val="a9"/>
          <w:rFonts w:ascii="Arial" w:hAnsi="Arial" w:cs="Arial"/>
          <w:b/>
          <w:i w:val="0"/>
          <w:color w:val="000000"/>
          <w:szCs w:val="24"/>
        </w:rPr>
      </w:pPr>
      <w:r w:rsidRPr="009833F8">
        <w:rPr>
          <w:rStyle w:val="a9"/>
          <w:rFonts w:ascii="Arial" w:hAnsi="Arial" w:cs="Arial"/>
          <w:b/>
          <w:i w:val="0"/>
          <w:color w:val="000000"/>
          <w:szCs w:val="24"/>
        </w:rPr>
        <w:t>Цели субкомпонента D</w:t>
      </w:r>
      <w:r w:rsidR="00360EE4" w:rsidRPr="009833F8">
        <w:rPr>
          <w:rStyle w:val="a9"/>
          <w:rFonts w:ascii="Arial" w:hAnsi="Arial" w:cs="Arial"/>
          <w:b/>
          <w:i w:val="0"/>
          <w:color w:val="000000"/>
          <w:szCs w:val="24"/>
        </w:rPr>
        <w:t>3</w:t>
      </w:r>
      <w:r w:rsidRPr="009833F8">
        <w:rPr>
          <w:rStyle w:val="a9"/>
          <w:rFonts w:ascii="Arial" w:hAnsi="Arial" w:cs="Arial"/>
          <w:b/>
          <w:i w:val="0"/>
          <w:color w:val="000000"/>
          <w:szCs w:val="24"/>
        </w:rPr>
        <w:t xml:space="preserve"> компонента А согласно Техническому заданию KZJSISP/</w:t>
      </w:r>
      <w:r w:rsidR="005C3084" w:rsidRPr="009833F8">
        <w:rPr>
          <w:rStyle w:val="a9"/>
          <w:rFonts w:ascii="Arial" w:hAnsi="Arial" w:cs="Arial"/>
          <w:b/>
          <w:i w:val="0"/>
          <w:color w:val="000000"/>
          <w:szCs w:val="24"/>
        </w:rPr>
        <w:t>Q</w:t>
      </w:r>
      <w:r w:rsidRPr="009833F8">
        <w:rPr>
          <w:rStyle w:val="a9"/>
          <w:rFonts w:ascii="Arial" w:hAnsi="Arial" w:cs="Arial"/>
          <w:b/>
          <w:i w:val="0"/>
          <w:color w:val="000000"/>
          <w:szCs w:val="24"/>
        </w:rPr>
        <w:t>CBS-06:</w:t>
      </w:r>
    </w:p>
    <w:p w:rsidR="00A21CDB" w:rsidRPr="009833F8" w:rsidRDefault="00A21CDB" w:rsidP="00A21CDB">
      <w:pPr>
        <w:pStyle w:val="Default"/>
        <w:ind w:firstLine="709"/>
        <w:jc w:val="both"/>
        <w:rPr>
          <w:rFonts w:ascii="Arial" w:hAnsi="Arial" w:cs="Arial"/>
          <w:sz w:val="22"/>
        </w:rPr>
      </w:pPr>
      <w:r w:rsidRPr="009833F8">
        <w:rPr>
          <w:rFonts w:ascii="Arial" w:hAnsi="Arial" w:cs="Arial"/>
          <w:sz w:val="22"/>
        </w:rPr>
        <w:t>Подготовка первой редакции отчета о перечне сфер (направлений и вопросов) по которым сформулированы соответствующие предложения на основе проведенного анализа и компаративного исследования Министерству юстиции РК для согласования и получения комментариев</w:t>
      </w:r>
      <w:r w:rsidR="001B012D" w:rsidRPr="009833F8">
        <w:rPr>
          <w:rFonts w:ascii="Arial" w:hAnsi="Arial" w:cs="Arial"/>
          <w:sz w:val="22"/>
        </w:rPr>
        <w:t>.</w:t>
      </w:r>
    </w:p>
    <w:p w:rsidR="00A21CDB" w:rsidRPr="009833F8" w:rsidRDefault="00A21CDB" w:rsidP="00A21CDB">
      <w:pPr>
        <w:pStyle w:val="Default"/>
        <w:ind w:firstLine="709"/>
        <w:jc w:val="both"/>
        <w:rPr>
          <w:rFonts w:ascii="Arial" w:hAnsi="Arial" w:cs="Arial"/>
          <w:iCs/>
          <w:sz w:val="22"/>
        </w:rPr>
      </w:pPr>
      <w:r w:rsidRPr="009833F8">
        <w:rPr>
          <w:rFonts w:ascii="Arial" w:hAnsi="Arial" w:cs="Arial"/>
          <w:sz w:val="22"/>
          <w:lang w:val="kk-KZ"/>
        </w:rPr>
        <w:t>Н</w:t>
      </w:r>
      <w:r w:rsidRPr="009833F8">
        <w:rPr>
          <w:rFonts w:ascii="Arial" w:hAnsi="Arial" w:cs="Arial"/>
          <w:sz w:val="22"/>
        </w:rPr>
        <w:t>а основании комментариев Министерства юстиции подготовка второй редакции Отчета для последующего согласования с МВД, ГП, ВС, Республиканской коллегии адвокатов, МФ, Республиканской нотариальной палатой, МДГС, КНБ, МО и другими заинтересованными государственными органами для получения комментариев</w:t>
      </w:r>
      <w:r w:rsidR="00992153" w:rsidRPr="009833F8">
        <w:rPr>
          <w:rFonts w:ascii="Arial" w:hAnsi="Arial" w:cs="Arial"/>
          <w:sz w:val="22"/>
        </w:rPr>
        <w:t>.</w:t>
      </w:r>
    </w:p>
    <w:p w:rsidR="00DD220C" w:rsidRPr="009833F8" w:rsidRDefault="00DD220C" w:rsidP="00DD220C">
      <w:pPr>
        <w:pStyle w:val="a5"/>
        <w:ind w:left="709"/>
        <w:contextualSpacing/>
        <w:jc w:val="both"/>
        <w:rPr>
          <w:rFonts w:cs="Arial"/>
          <w:sz w:val="22"/>
        </w:rPr>
      </w:pPr>
    </w:p>
    <w:p w:rsidR="005C3084" w:rsidRPr="009833F8" w:rsidRDefault="00975B1A" w:rsidP="00584392">
      <w:pPr>
        <w:pStyle w:val="a5"/>
        <w:tabs>
          <w:tab w:val="left" w:pos="993"/>
          <w:tab w:val="left" w:pos="1134"/>
        </w:tabs>
        <w:autoSpaceDE w:val="0"/>
        <w:autoSpaceDN w:val="0"/>
        <w:adjustRightInd w:val="0"/>
        <w:ind w:left="0" w:firstLine="709"/>
        <w:jc w:val="both"/>
        <w:outlineLvl w:val="0"/>
        <w:rPr>
          <w:rFonts w:cs="Arial"/>
          <w:color w:val="000000"/>
          <w:sz w:val="22"/>
        </w:rPr>
      </w:pPr>
      <w:r w:rsidRPr="009833F8">
        <w:rPr>
          <w:rStyle w:val="a9"/>
          <w:rFonts w:cs="Arial"/>
          <w:b/>
          <w:i w:val="0"/>
          <w:color w:val="000000"/>
          <w:sz w:val="22"/>
        </w:rPr>
        <w:t>Форма завершения:</w:t>
      </w:r>
      <w:r w:rsidRPr="009833F8">
        <w:rPr>
          <w:rFonts w:cs="Arial"/>
          <w:sz w:val="22"/>
        </w:rPr>
        <w:t xml:space="preserve"> </w:t>
      </w:r>
      <w:r w:rsidRPr="009833F8">
        <w:rPr>
          <w:rFonts w:cs="Arial"/>
          <w:color w:val="000000"/>
          <w:sz w:val="22"/>
        </w:rPr>
        <w:t xml:space="preserve">Отчет </w:t>
      </w:r>
      <w:r w:rsidR="003F14F6" w:rsidRPr="009833F8">
        <w:rPr>
          <w:rFonts w:cs="Arial"/>
          <w:color w:val="000000"/>
          <w:sz w:val="22"/>
        </w:rPr>
        <w:t>№ KZJSISP/CBS-06-D</w:t>
      </w:r>
      <w:r w:rsidR="0041724D" w:rsidRPr="009833F8">
        <w:rPr>
          <w:rFonts w:cs="Arial"/>
          <w:color w:val="000000"/>
          <w:sz w:val="22"/>
        </w:rPr>
        <w:t>3</w:t>
      </w:r>
      <w:r w:rsidR="003F14F6" w:rsidRPr="009833F8">
        <w:rPr>
          <w:rFonts w:cs="Arial"/>
          <w:color w:val="000000"/>
          <w:sz w:val="22"/>
        </w:rPr>
        <w:t xml:space="preserve"> </w:t>
      </w:r>
      <w:r w:rsidR="0041724D" w:rsidRPr="009833F8">
        <w:rPr>
          <w:rFonts w:cs="Arial"/>
          <w:color w:val="000000"/>
          <w:sz w:val="22"/>
        </w:rPr>
        <w:t>(п</w:t>
      </w:r>
      <w:r w:rsidR="0041724D" w:rsidRPr="009833F8">
        <w:rPr>
          <w:rFonts w:eastAsia="Calibri" w:cs="Arial"/>
          <w:color w:val="000000"/>
          <w:sz w:val="22"/>
          <w:lang w:eastAsia="en-US"/>
        </w:rPr>
        <w:t>ервая</w:t>
      </w:r>
      <w:r w:rsidR="00CC0300" w:rsidRPr="009833F8">
        <w:rPr>
          <w:rFonts w:eastAsia="Calibri" w:cs="Arial"/>
          <w:color w:val="000000"/>
          <w:sz w:val="22"/>
          <w:lang w:eastAsia="en-US"/>
        </w:rPr>
        <w:t>, вторая</w:t>
      </w:r>
      <w:r w:rsidR="00B52E86" w:rsidRPr="009833F8">
        <w:rPr>
          <w:rFonts w:eastAsia="Calibri" w:cs="Arial"/>
          <w:color w:val="000000"/>
          <w:sz w:val="22"/>
          <w:lang w:eastAsia="en-US"/>
        </w:rPr>
        <w:t xml:space="preserve"> редакци</w:t>
      </w:r>
      <w:r w:rsidR="00CC0300" w:rsidRPr="009833F8">
        <w:rPr>
          <w:rFonts w:eastAsia="Calibri" w:cs="Arial"/>
          <w:color w:val="000000"/>
          <w:sz w:val="22"/>
          <w:lang w:eastAsia="en-US"/>
        </w:rPr>
        <w:t>и</w:t>
      </w:r>
      <w:r w:rsidR="00B52E86" w:rsidRPr="009833F8">
        <w:rPr>
          <w:rFonts w:eastAsia="Calibri" w:cs="Arial"/>
          <w:color w:val="000000"/>
          <w:sz w:val="22"/>
          <w:lang w:eastAsia="en-US"/>
        </w:rPr>
        <w:t xml:space="preserve"> </w:t>
      </w:r>
      <w:r w:rsidR="00B52E86" w:rsidRPr="009833F8">
        <w:rPr>
          <w:rFonts w:cs="Arial"/>
          <w:color w:val="000000"/>
          <w:sz w:val="22"/>
        </w:rPr>
        <w:t>от 25.08.2017г</w:t>
      </w:r>
      <w:r w:rsidR="0041724D" w:rsidRPr="009833F8">
        <w:rPr>
          <w:rFonts w:cs="Arial"/>
          <w:color w:val="000000"/>
          <w:sz w:val="22"/>
        </w:rPr>
        <w:t>)</w:t>
      </w:r>
      <w:r w:rsidR="0041724D" w:rsidRPr="009833F8">
        <w:rPr>
          <w:rFonts w:eastAsia="Calibri" w:cs="Arial"/>
          <w:color w:val="000000"/>
          <w:sz w:val="22"/>
          <w:lang w:eastAsia="en-US"/>
        </w:rPr>
        <w:t xml:space="preserve"> о перечне сфер (направлений и вопросов) по которым сформулированы соответствующие предложения на основе проведенного анализа и компаративного исследования </w:t>
      </w:r>
      <w:r w:rsidR="0041724D" w:rsidRPr="009833F8">
        <w:rPr>
          <w:rFonts w:cs="Arial"/>
          <w:color w:val="000000"/>
          <w:sz w:val="22"/>
        </w:rPr>
        <w:t xml:space="preserve">Отчета № KZJSISP/CBS-06-D1 от 14.06.2017г., подготовленного по результатам проведения анализа и оценки эффективности текущего состояния судебной экспертизы в Казахстане и Отчета № KZJSISP/CBS-06-D2 от 14.06.2017 г. по результатам изучения и анализ передовой международной практики использования </w:t>
      </w:r>
      <w:r w:rsidR="0041724D" w:rsidRPr="009833F8">
        <w:rPr>
          <w:rFonts w:eastAsiaTheme="minorHAnsi" w:cs="Arial"/>
          <w:sz w:val="22"/>
          <w:lang w:eastAsia="en-US"/>
        </w:rPr>
        <w:t>показателей эффективности судебно-экспертной деятельности стран, в которых переход на модель частной судебной экспертизы достиг наиболее существенных результатов, а также стран, в которых судебно-экспертная деятельность находится в стадии трансформации</w:t>
      </w:r>
      <w:r w:rsidR="00584392" w:rsidRPr="009833F8">
        <w:rPr>
          <w:rFonts w:eastAsiaTheme="minorHAnsi" w:cs="Arial"/>
          <w:sz w:val="22"/>
          <w:lang w:eastAsia="en-US"/>
        </w:rPr>
        <w:t>.</w:t>
      </w:r>
    </w:p>
    <w:p w:rsidR="00C85AEB" w:rsidRPr="009833F8" w:rsidRDefault="008F2818" w:rsidP="00584392">
      <w:pPr>
        <w:spacing w:after="200" w:line="276" w:lineRule="auto"/>
        <w:rPr>
          <w:rFonts w:cs="Arial"/>
          <w:sz w:val="22"/>
        </w:rPr>
        <w:sectPr w:rsidR="00C85AEB" w:rsidRPr="009833F8" w:rsidSect="00536C0D">
          <w:headerReference w:type="default" r:id="rId10"/>
          <w:pgSz w:w="11906" w:h="16838"/>
          <w:pgMar w:top="584" w:right="567" w:bottom="426" w:left="851" w:header="120" w:footer="0" w:gutter="0"/>
          <w:cols w:space="708"/>
          <w:docGrid w:linePitch="381"/>
        </w:sectPr>
      </w:pPr>
      <w:r w:rsidRPr="009833F8">
        <w:rPr>
          <w:rFonts w:cs="Arial"/>
          <w:color w:val="000000"/>
          <w:sz w:val="22"/>
        </w:rPr>
        <w:br w:type="page"/>
      </w:r>
    </w:p>
    <w:p w:rsidR="00A13E6C" w:rsidRPr="009833F8" w:rsidRDefault="00A13E6C" w:rsidP="00A13E6C">
      <w:pPr>
        <w:pStyle w:val="1"/>
        <w:keepLines w:val="0"/>
        <w:numPr>
          <w:ilvl w:val="0"/>
          <w:numId w:val="8"/>
        </w:numPr>
        <w:pBdr>
          <w:bottom w:val="single" w:sz="18" w:space="1" w:color="999999"/>
        </w:pBdr>
        <w:tabs>
          <w:tab w:val="left" w:pos="567"/>
        </w:tabs>
        <w:spacing w:before="0"/>
        <w:rPr>
          <w:rFonts w:ascii="Arial" w:hAnsi="Arial" w:cs="Arial"/>
          <w:caps/>
          <w:sz w:val="22"/>
          <w:szCs w:val="24"/>
        </w:rPr>
      </w:pPr>
      <w:r w:rsidRPr="009833F8">
        <w:rPr>
          <w:rFonts w:ascii="Arial" w:hAnsi="Arial" w:cs="Arial"/>
          <w:caps/>
          <w:color w:val="000000"/>
          <w:sz w:val="22"/>
          <w:szCs w:val="24"/>
          <w:shd w:val="clear" w:color="auto" w:fill="FFFFFF"/>
        </w:rPr>
        <w:lastRenderedPageBreak/>
        <w:t>Корпоративное развитие</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b/>
          <w:szCs w:val="24"/>
          <w:lang w:eastAsia="ru-RU"/>
        </w:rPr>
      </w:pPr>
    </w:p>
    <w:p w:rsidR="00A13E6C" w:rsidRPr="009833F8" w:rsidRDefault="001D0975" w:rsidP="00A13E6C">
      <w:pPr>
        <w:pStyle w:val="a7"/>
        <w:shd w:val="clear" w:color="auto" w:fill="FFFFFF"/>
        <w:tabs>
          <w:tab w:val="left" w:pos="1418"/>
        </w:tabs>
        <w:ind w:firstLine="709"/>
        <w:jc w:val="both"/>
        <w:rPr>
          <w:rFonts w:ascii="Arial" w:eastAsia="Times New Roman" w:hAnsi="Arial" w:cs="Arial"/>
          <w:b/>
          <w:caps/>
          <w:szCs w:val="24"/>
          <w:lang w:eastAsia="ru-RU"/>
        </w:rPr>
      </w:pPr>
      <w:r w:rsidRPr="009833F8">
        <w:rPr>
          <w:rFonts w:ascii="Arial" w:eastAsia="Times New Roman" w:hAnsi="Arial" w:cs="Arial"/>
          <w:b/>
          <w:szCs w:val="24"/>
          <w:lang w:eastAsia="ru-RU"/>
        </w:rPr>
        <w:t>2</w:t>
      </w:r>
      <w:r w:rsidR="00A13E6C" w:rsidRPr="009833F8">
        <w:rPr>
          <w:rFonts w:ascii="Arial" w:eastAsia="Times New Roman" w:hAnsi="Arial" w:cs="Arial"/>
          <w:b/>
          <w:szCs w:val="24"/>
          <w:lang w:eastAsia="ru-RU"/>
        </w:rPr>
        <w:t>.1 </w:t>
      </w:r>
      <w:r w:rsidR="00A13E6C" w:rsidRPr="009833F8">
        <w:rPr>
          <w:rFonts w:ascii="Arial" w:eastAsia="Times New Roman" w:hAnsi="Arial" w:cs="Arial"/>
          <w:b/>
          <w:caps/>
          <w:szCs w:val="24"/>
          <w:lang w:eastAsia="ru-RU"/>
        </w:rPr>
        <w:t>Основные направления корпораТиВНого развития СУДЕБНО-ЭКСПЕРТНОЙ СИСТЕМЫ РЕСПУБЛИКИ КАЗАХСТАН</w:t>
      </w:r>
    </w:p>
    <w:p w:rsidR="00A13E6C" w:rsidRPr="009833F8" w:rsidRDefault="00A13E6C" w:rsidP="00A13E6C">
      <w:pPr>
        <w:pStyle w:val="a7"/>
        <w:shd w:val="clear" w:color="auto" w:fill="FFFFFF"/>
        <w:tabs>
          <w:tab w:val="left" w:pos="1418"/>
        </w:tabs>
        <w:ind w:firstLine="709"/>
        <w:jc w:val="both"/>
        <w:rPr>
          <w:rFonts w:ascii="Arial" w:eastAsia="Times New Roman" w:hAnsi="Arial" w:cs="Arial"/>
          <w:b/>
          <w:caps/>
          <w:szCs w:val="24"/>
          <w:lang w:eastAsia="ru-RU"/>
        </w:rPr>
      </w:pPr>
    </w:p>
    <w:p w:rsidR="00A13E6C" w:rsidRPr="009833F8" w:rsidRDefault="00A13E6C" w:rsidP="00A13E6C">
      <w:pPr>
        <w:tabs>
          <w:tab w:val="left" w:pos="993"/>
        </w:tabs>
        <w:ind w:firstLine="709"/>
        <w:jc w:val="both"/>
        <w:rPr>
          <w:rFonts w:cs="Arial"/>
          <w:b/>
          <w:sz w:val="22"/>
        </w:rPr>
      </w:pPr>
      <w:r w:rsidRPr="009833F8">
        <w:rPr>
          <w:rFonts w:cs="Arial"/>
          <w:b/>
          <w:sz w:val="22"/>
        </w:rPr>
        <w:t>БИЗНЕС-ПРОЦЕССЫ</w:t>
      </w:r>
      <w:r w:rsidR="00353013" w:rsidRPr="009833F8">
        <w:rPr>
          <w:rFonts w:cs="Arial"/>
          <w:b/>
          <w:sz w:val="22"/>
        </w:rPr>
        <w:t xml:space="preserve">  И КОРПОРАТИВНОЕ РАЗВИТИЕ</w:t>
      </w:r>
    </w:p>
    <w:p w:rsidR="00A13E6C" w:rsidRPr="009833F8" w:rsidRDefault="00A13E6C" w:rsidP="00A13E6C">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xml:space="preserve">Анализ текущего состояния бизнес-процессов при осуществлении СЭД показал </w:t>
      </w:r>
      <w:r w:rsidR="00C8565E" w:rsidRPr="009833F8">
        <w:rPr>
          <w:rFonts w:ascii="Arial" w:eastAsia="Times New Roman" w:hAnsi="Arial" w:cs="Arial"/>
          <w:szCs w:val="24"/>
          <w:lang w:eastAsia="ru-RU"/>
        </w:rPr>
        <w:t>присутствие забюрократизированности процессов</w:t>
      </w:r>
      <w:r w:rsidRPr="009833F8">
        <w:rPr>
          <w:rFonts w:ascii="Arial" w:eastAsia="Times New Roman" w:hAnsi="Arial" w:cs="Arial"/>
          <w:szCs w:val="24"/>
          <w:lang w:eastAsia="ru-RU"/>
        </w:rPr>
        <w:t>, выполнение несвойственных функций, дублирование функционала различных институтов. Так, имеются факты выполнения несвойственных функций экспертами филиалов ЦСЭ, дублирование части функций между ДОЭД и ЦСЭ, высокая доля горизонтального движения документов внутри институтов, а также отсутствие четко выстроенной системы инструментов контроля и координации деятельности ЦСЭ и его филиалов со стороны ДОЭД.</w:t>
      </w:r>
    </w:p>
    <w:p w:rsidR="00A13E6C" w:rsidRPr="009833F8" w:rsidRDefault="00A13E6C" w:rsidP="00BA3CCF">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С целью повышения эффективности СЭД необходимо</w:t>
      </w:r>
      <w:r w:rsidR="00BA3CCF" w:rsidRPr="009833F8">
        <w:rPr>
          <w:rFonts w:ascii="Arial" w:eastAsia="Times New Roman" w:hAnsi="Arial" w:cs="Arial"/>
          <w:szCs w:val="24"/>
          <w:lang w:eastAsia="ru-RU"/>
        </w:rPr>
        <w:t xml:space="preserve"> проведение следующих мероприятий</w:t>
      </w:r>
      <w:r w:rsidRPr="009833F8">
        <w:rPr>
          <w:rFonts w:ascii="Arial" w:eastAsia="Times New Roman" w:hAnsi="Arial" w:cs="Arial"/>
          <w:szCs w:val="24"/>
          <w:lang w:eastAsia="ru-RU"/>
        </w:rPr>
        <w:t xml:space="preserve">: </w:t>
      </w:r>
    </w:p>
    <w:p w:rsidR="00BA3CCF" w:rsidRPr="009833F8" w:rsidRDefault="00A13E6C" w:rsidP="00A13E6C">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w:t>
      </w:r>
      <w:r w:rsidR="00BA3CCF" w:rsidRPr="009833F8">
        <w:rPr>
          <w:rFonts w:ascii="Arial" w:eastAsia="Times New Roman" w:hAnsi="Arial" w:cs="Arial"/>
          <w:szCs w:val="24"/>
          <w:lang w:eastAsia="ru-RU"/>
        </w:rPr>
        <w:t>подготовка предложений по поэтапной передаче несвойственных государству функций ДОЭД и ЦСЭ в конкурентную среду и саморегулируемым организациям (аутсорсинг, госзаказ или за счет средств услугополучателей)</w:t>
      </w:r>
      <w:r w:rsidR="00454C04" w:rsidRPr="009833F8">
        <w:rPr>
          <w:rFonts w:ascii="Arial" w:eastAsia="Times New Roman" w:hAnsi="Arial" w:cs="Arial"/>
          <w:szCs w:val="24"/>
          <w:lang w:eastAsia="ru-RU"/>
        </w:rPr>
        <w:t>;</w:t>
      </w:r>
    </w:p>
    <w:p w:rsidR="00A13E6C" w:rsidRPr="009833F8" w:rsidRDefault="00A13E6C" w:rsidP="00A13E6C">
      <w:pPr>
        <w:pStyle w:val="a7"/>
        <w:shd w:val="clear" w:color="auto" w:fill="FFFFFF"/>
        <w:tabs>
          <w:tab w:val="left" w:pos="1418"/>
        </w:tabs>
        <w:ind w:firstLine="709"/>
        <w:jc w:val="both"/>
        <w:rPr>
          <w:rFonts w:ascii="Arial" w:hAnsi="Arial" w:cs="Arial"/>
          <w:szCs w:val="24"/>
        </w:rPr>
      </w:pPr>
      <w:r w:rsidRPr="009833F8">
        <w:rPr>
          <w:rFonts w:ascii="Arial" w:hAnsi="Arial" w:cs="Arial"/>
          <w:szCs w:val="24"/>
        </w:rPr>
        <w:t>– разработка механизма контроля и координации деятельности ЦСЭ по показателям KPI;</w:t>
      </w:r>
    </w:p>
    <w:p w:rsidR="00454C04" w:rsidRPr="009833F8" w:rsidRDefault="00454C04" w:rsidP="00A13E6C">
      <w:pPr>
        <w:pStyle w:val="a7"/>
        <w:shd w:val="clear" w:color="auto" w:fill="FFFFFF"/>
        <w:tabs>
          <w:tab w:val="left" w:pos="1418"/>
        </w:tabs>
        <w:ind w:firstLine="709"/>
        <w:jc w:val="both"/>
        <w:rPr>
          <w:rFonts w:ascii="Arial" w:hAnsi="Arial" w:cs="Arial"/>
          <w:szCs w:val="24"/>
        </w:rPr>
      </w:pPr>
      <w:r w:rsidRPr="009833F8">
        <w:rPr>
          <w:rFonts w:ascii="Arial" w:hAnsi="Arial" w:cs="Arial"/>
          <w:szCs w:val="24"/>
        </w:rPr>
        <w:t>–  участие в международных проектах, направленных на развитие СЭД</w:t>
      </w:r>
      <w:r w:rsidR="00932CDF" w:rsidRPr="009833F8">
        <w:rPr>
          <w:rFonts w:ascii="Arial" w:hAnsi="Arial" w:cs="Arial"/>
          <w:szCs w:val="24"/>
        </w:rPr>
        <w:t xml:space="preserve"> и применения KPI в СЭД для повышения эффективности</w:t>
      </w:r>
      <w:r w:rsidRPr="009833F8">
        <w:rPr>
          <w:rFonts w:ascii="Arial" w:hAnsi="Arial" w:cs="Arial"/>
          <w:szCs w:val="24"/>
        </w:rPr>
        <w:t>;</w:t>
      </w:r>
    </w:p>
    <w:p w:rsidR="00A13E6C" w:rsidRPr="009833F8" w:rsidRDefault="00A13E6C" w:rsidP="00A13E6C">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регламентация всех бизнес-процессов;</w:t>
      </w:r>
    </w:p>
    <w:p w:rsidR="00A13E6C" w:rsidRPr="009833F8" w:rsidRDefault="00A13E6C" w:rsidP="00A13E6C">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последующая автоматизация бизнес-процессов.</w:t>
      </w:r>
    </w:p>
    <w:p w:rsidR="00353013" w:rsidRPr="009833F8" w:rsidRDefault="00353013" w:rsidP="00353013">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Кроме того, согласно Плану Нации 100 конкретных шагов в части передачи несвойственных государству функций в конкурентную среду и саморегулируемым организациям необходимо провести инвентаризацию функций ДОЭД и ЦСЭ МЮ РК с целью возможной передачи в конкурентную среду и саморегулируемым организациям, а также  анализ регуляторного воздействия на предмет целесообразности введения саморегулирования по следующим функциям:</w:t>
      </w:r>
    </w:p>
    <w:p w:rsidR="00353013" w:rsidRPr="009833F8" w:rsidRDefault="00353013" w:rsidP="00353013">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профессиональная подготовка, перепо</w:t>
      </w:r>
      <w:r w:rsidR="002D3B7E" w:rsidRPr="009833F8">
        <w:rPr>
          <w:rFonts w:ascii="Arial" w:eastAsia="Times New Roman" w:hAnsi="Arial" w:cs="Arial"/>
          <w:szCs w:val="24"/>
          <w:lang w:eastAsia="ru-RU"/>
        </w:rPr>
        <w:t>д</w:t>
      </w:r>
      <w:r w:rsidRPr="009833F8">
        <w:rPr>
          <w:rFonts w:ascii="Arial" w:eastAsia="Times New Roman" w:hAnsi="Arial" w:cs="Arial"/>
          <w:szCs w:val="24"/>
          <w:lang w:eastAsia="ru-RU"/>
        </w:rPr>
        <w:t>готовка и повышение квалификации судебных экспертов;</w:t>
      </w:r>
    </w:p>
    <w:p w:rsidR="00353013" w:rsidRPr="009833F8" w:rsidRDefault="00353013" w:rsidP="00353013">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проведение квалификационных экзаменов и аттестации экспертных кадров;</w:t>
      </w:r>
    </w:p>
    <w:p w:rsidR="00353013" w:rsidRPr="009833F8" w:rsidRDefault="00353013" w:rsidP="00353013">
      <w:pPr>
        <w:pStyle w:val="a7"/>
        <w:shd w:val="clear" w:color="auto" w:fill="FFFFFF"/>
        <w:tabs>
          <w:tab w:val="left" w:pos="1418"/>
        </w:tabs>
        <w:ind w:firstLine="709"/>
        <w:jc w:val="both"/>
        <w:rPr>
          <w:rFonts w:ascii="Arial" w:eastAsia="Times New Roman" w:hAnsi="Arial" w:cs="Arial"/>
          <w:szCs w:val="24"/>
          <w:lang w:eastAsia="ru-RU"/>
        </w:rPr>
      </w:pPr>
      <w:r w:rsidRPr="009833F8">
        <w:rPr>
          <w:rFonts w:ascii="Arial" w:eastAsia="Times New Roman" w:hAnsi="Arial" w:cs="Arial"/>
          <w:szCs w:val="24"/>
          <w:lang w:eastAsia="ru-RU"/>
        </w:rPr>
        <w:t>- разработка методик судебно-экспертных исследований.</w:t>
      </w:r>
    </w:p>
    <w:p w:rsidR="00A13E6C" w:rsidRPr="009833F8" w:rsidRDefault="00A13E6C" w:rsidP="00A13E6C">
      <w:pPr>
        <w:ind w:firstLine="709"/>
        <w:jc w:val="both"/>
        <w:rPr>
          <w:rFonts w:eastAsia="Calibri" w:cs="Arial"/>
          <w:b/>
          <w:sz w:val="22"/>
          <w:lang w:eastAsia="en-US"/>
        </w:rPr>
      </w:pPr>
    </w:p>
    <w:p w:rsidR="00A13E6C" w:rsidRPr="009833F8" w:rsidRDefault="00A13E6C" w:rsidP="00A13E6C">
      <w:pPr>
        <w:ind w:firstLine="709"/>
        <w:jc w:val="both"/>
        <w:rPr>
          <w:rFonts w:eastAsia="Calibri" w:cs="Arial"/>
          <w:b/>
          <w:sz w:val="22"/>
          <w:lang w:eastAsia="en-US"/>
        </w:rPr>
      </w:pPr>
      <w:r w:rsidRPr="009833F8">
        <w:rPr>
          <w:rFonts w:eastAsia="Calibri" w:cs="Arial"/>
          <w:b/>
          <w:sz w:val="22"/>
          <w:lang w:eastAsia="en-US"/>
        </w:rPr>
        <w:t xml:space="preserve">СТРАТЕГИЧЕСКОЕ </w:t>
      </w:r>
      <w:r w:rsidR="002F7BCC" w:rsidRPr="009833F8">
        <w:rPr>
          <w:rFonts w:eastAsia="Calibri" w:cs="Arial"/>
          <w:b/>
          <w:sz w:val="22"/>
          <w:lang w:eastAsia="en-US"/>
        </w:rPr>
        <w:t xml:space="preserve">И БЮДЖЕТНОЕ </w:t>
      </w:r>
      <w:r w:rsidRPr="009833F8">
        <w:rPr>
          <w:rFonts w:eastAsia="Calibri" w:cs="Arial"/>
          <w:b/>
          <w:sz w:val="22"/>
          <w:lang w:eastAsia="en-US"/>
        </w:rPr>
        <w:t>ПЛАНИРОВАНИЕ</w:t>
      </w:r>
    </w:p>
    <w:p w:rsidR="00A13E6C" w:rsidRPr="009833F8" w:rsidRDefault="00A13E6C" w:rsidP="00A13E6C">
      <w:pPr>
        <w:ind w:firstLine="709"/>
        <w:jc w:val="both"/>
        <w:rPr>
          <w:rFonts w:cs="Arial"/>
          <w:sz w:val="22"/>
        </w:rPr>
      </w:pPr>
      <w:r w:rsidRPr="009833F8">
        <w:rPr>
          <w:rFonts w:eastAsia="Calibri" w:cs="Arial"/>
          <w:sz w:val="22"/>
          <w:lang w:eastAsia="en-US"/>
        </w:rPr>
        <w:t>Одной из основных проблем СЭД в Казахстане в части стратегического планирования является отсутствие в стратегических и программных документах (Стратегический план развития Казахстана до 2020 года, государственные программы) приоритетов развития СЭД в Казахстане и н</w:t>
      </w:r>
      <w:r w:rsidRPr="009833F8">
        <w:rPr>
          <w:rFonts w:cs="Arial"/>
          <w:sz w:val="22"/>
        </w:rPr>
        <w:t>едостаточный объем бюджетных средств, выделяемых на содержание ЦСЭ, а также на их материально-техническое оснащение.</w:t>
      </w:r>
    </w:p>
    <w:p w:rsidR="00C8565E" w:rsidRPr="009833F8" w:rsidRDefault="00A13E6C" w:rsidP="00C8565E">
      <w:pPr>
        <w:pStyle w:val="a7"/>
        <w:shd w:val="clear" w:color="auto" w:fill="FFFFFF"/>
        <w:tabs>
          <w:tab w:val="left" w:pos="1418"/>
        </w:tabs>
        <w:ind w:firstLine="709"/>
        <w:jc w:val="both"/>
        <w:rPr>
          <w:rFonts w:ascii="Arial" w:hAnsi="Arial" w:cs="Arial"/>
        </w:rPr>
      </w:pPr>
      <w:r w:rsidRPr="009833F8">
        <w:rPr>
          <w:rFonts w:ascii="Arial" w:hAnsi="Arial" w:cs="Arial"/>
        </w:rPr>
        <w:t xml:space="preserve">Согласно статье 61 Бюджетного кодекса определение параметров республиканского бюджета на плановый период основывается на Прогнозе социально-экономического развития, где определены приоритетные направления развития с учетом действующих стратегических и программных документов, а также ежегодного послания Президента Республики Казахстан. Отсутствие в стратегических и программных документах страны существующих проблем, направлений развития по СЭД приводит к остаточному методу распределения бюджетных средств на эти цели, т.е. только на текущую деятельность, а не на развитие. Для того чтобы получить достаточные средства из бюджета для качественного оказания услуг необходимо все имеющиеся проблемы в СЭД и пути их решения поднять </w:t>
      </w:r>
      <w:r w:rsidR="00C8565E" w:rsidRPr="009833F8">
        <w:rPr>
          <w:rFonts w:ascii="Arial" w:hAnsi="Arial" w:cs="Arial"/>
        </w:rPr>
        <w:t>на приоритетный уровень, например на уровень Правительства путем разработки или внесения изменений и дополнений в стратегически</w:t>
      </w:r>
      <w:r w:rsidR="00740BF0" w:rsidRPr="009833F8">
        <w:rPr>
          <w:rFonts w:ascii="Arial" w:hAnsi="Arial" w:cs="Arial"/>
        </w:rPr>
        <w:t xml:space="preserve">е </w:t>
      </w:r>
      <w:r w:rsidR="00C8565E" w:rsidRPr="009833F8">
        <w:rPr>
          <w:rFonts w:ascii="Arial" w:hAnsi="Arial" w:cs="Arial"/>
        </w:rPr>
        <w:t xml:space="preserve"> и программны</w:t>
      </w:r>
      <w:r w:rsidR="00740BF0" w:rsidRPr="009833F8">
        <w:rPr>
          <w:rFonts w:ascii="Arial" w:hAnsi="Arial" w:cs="Arial"/>
        </w:rPr>
        <w:t xml:space="preserve">е </w:t>
      </w:r>
      <w:r w:rsidR="00C8565E" w:rsidRPr="009833F8">
        <w:rPr>
          <w:rFonts w:ascii="Arial" w:hAnsi="Arial" w:cs="Arial"/>
        </w:rPr>
        <w:t>документ</w:t>
      </w:r>
      <w:r w:rsidR="00740BF0" w:rsidRPr="009833F8">
        <w:rPr>
          <w:rFonts w:ascii="Arial" w:hAnsi="Arial" w:cs="Arial"/>
        </w:rPr>
        <w:t>ы</w:t>
      </w:r>
      <w:r w:rsidR="00C8565E" w:rsidRPr="009833F8">
        <w:rPr>
          <w:rFonts w:ascii="Arial" w:hAnsi="Arial" w:cs="Arial"/>
        </w:rPr>
        <w:t>.</w:t>
      </w:r>
    </w:p>
    <w:p w:rsidR="00A13E6C" w:rsidRPr="009833F8" w:rsidRDefault="00A13E6C" w:rsidP="00A13E6C">
      <w:pPr>
        <w:ind w:firstLine="709"/>
        <w:jc w:val="both"/>
        <w:rPr>
          <w:rFonts w:cs="Arial"/>
          <w:sz w:val="22"/>
        </w:rPr>
      </w:pPr>
      <w:r w:rsidRPr="009833F8">
        <w:rPr>
          <w:rFonts w:cs="Arial"/>
          <w:sz w:val="22"/>
        </w:rPr>
        <w:t xml:space="preserve">В процессе разработки </w:t>
      </w:r>
      <w:r w:rsidR="00C8565E" w:rsidRPr="009833F8">
        <w:rPr>
          <w:rFonts w:cs="Arial"/>
          <w:sz w:val="22"/>
        </w:rPr>
        <w:t>П</w:t>
      </w:r>
      <w:r w:rsidRPr="009833F8">
        <w:rPr>
          <w:rFonts w:cs="Arial"/>
          <w:sz w:val="22"/>
        </w:rPr>
        <w:t>рограммы развития СЭД необходимо:</w:t>
      </w:r>
    </w:p>
    <w:p w:rsidR="00A13E6C" w:rsidRPr="009833F8" w:rsidRDefault="00A13E6C" w:rsidP="00A13E6C">
      <w:pPr>
        <w:ind w:firstLine="709"/>
        <w:jc w:val="both"/>
        <w:rPr>
          <w:rFonts w:cs="Arial"/>
          <w:sz w:val="22"/>
        </w:rPr>
      </w:pPr>
      <w:r w:rsidRPr="009833F8">
        <w:rPr>
          <w:rFonts w:cs="Arial"/>
          <w:sz w:val="22"/>
        </w:rPr>
        <w:t>привлечь заинтересованные стороны, создать рабочую группу;</w:t>
      </w:r>
    </w:p>
    <w:p w:rsidR="00A13E6C" w:rsidRPr="009833F8" w:rsidRDefault="00A13E6C" w:rsidP="00A13E6C">
      <w:pPr>
        <w:ind w:firstLine="709"/>
        <w:jc w:val="both"/>
        <w:rPr>
          <w:rFonts w:cs="Arial"/>
          <w:sz w:val="22"/>
        </w:rPr>
      </w:pPr>
      <w:r w:rsidRPr="009833F8">
        <w:rPr>
          <w:rFonts w:cs="Arial"/>
          <w:sz w:val="22"/>
        </w:rPr>
        <w:t>сформировать соответствующие структуры планирования;</w:t>
      </w:r>
    </w:p>
    <w:p w:rsidR="00A13E6C" w:rsidRPr="009833F8" w:rsidRDefault="00A13E6C" w:rsidP="00A13E6C">
      <w:pPr>
        <w:ind w:firstLine="709"/>
        <w:jc w:val="both"/>
        <w:rPr>
          <w:rFonts w:cs="Arial"/>
          <w:sz w:val="22"/>
        </w:rPr>
      </w:pPr>
      <w:r w:rsidRPr="009833F8">
        <w:rPr>
          <w:rFonts w:cs="Arial"/>
          <w:sz w:val="22"/>
        </w:rPr>
        <w:t>определить данные, необходимые для процесса планирования и провести их сбор и анализ (SWOT-анализ);</w:t>
      </w:r>
    </w:p>
    <w:p w:rsidR="00A13E6C" w:rsidRPr="009833F8" w:rsidRDefault="00A13E6C" w:rsidP="00A13E6C">
      <w:pPr>
        <w:ind w:firstLine="709"/>
        <w:jc w:val="both"/>
        <w:rPr>
          <w:rFonts w:cs="Arial"/>
          <w:sz w:val="22"/>
        </w:rPr>
      </w:pPr>
      <w:r w:rsidRPr="009833F8">
        <w:rPr>
          <w:rFonts w:cs="Arial"/>
          <w:sz w:val="22"/>
        </w:rPr>
        <w:t>сформулировать направления развития;</w:t>
      </w:r>
    </w:p>
    <w:p w:rsidR="00A13E6C" w:rsidRPr="009833F8" w:rsidRDefault="00A13E6C" w:rsidP="00A13E6C">
      <w:pPr>
        <w:ind w:firstLine="709"/>
        <w:jc w:val="both"/>
        <w:rPr>
          <w:rFonts w:cs="Arial"/>
          <w:sz w:val="22"/>
        </w:rPr>
      </w:pPr>
      <w:r w:rsidRPr="009833F8">
        <w:rPr>
          <w:rFonts w:cs="Arial"/>
          <w:sz w:val="22"/>
        </w:rPr>
        <w:t>определить стратегические и операционные цели, индикаторы;</w:t>
      </w:r>
    </w:p>
    <w:p w:rsidR="00A13E6C" w:rsidRPr="009833F8" w:rsidRDefault="00A13E6C" w:rsidP="00A13E6C">
      <w:pPr>
        <w:ind w:firstLine="709"/>
        <w:jc w:val="both"/>
        <w:rPr>
          <w:rFonts w:cs="Arial"/>
          <w:sz w:val="22"/>
        </w:rPr>
      </w:pPr>
      <w:r w:rsidRPr="009833F8">
        <w:rPr>
          <w:rFonts w:cs="Arial"/>
          <w:sz w:val="22"/>
        </w:rPr>
        <w:t>разработать план действий;</w:t>
      </w:r>
    </w:p>
    <w:p w:rsidR="00A13E6C" w:rsidRPr="009833F8" w:rsidRDefault="00A13E6C" w:rsidP="00A13E6C">
      <w:pPr>
        <w:ind w:firstLine="709"/>
        <w:jc w:val="both"/>
        <w:rPr>
          <w:rFonts w:cs="Arial"/>
          <w:sz w:val="22"/>
        </w:rPr>
      </w:pPr>
      <w:r w:rsidRPr="009833F8">
        <w:rPr>
          <w:rFonts w:cs="Arial"/>
          <w:sz w:val="22"/>
        </w:rPr>
        <w:t>рассчитать финансовые ресурсы, определить источники финансирования.</w:t>
      </w:r>
    </w:p>
    <w:p w:rsidR="002F7BCC" w:rsidRPr="009833F8" w:rsidRDefault="002F7BCC" w:rsidP="002F7BCC">
      <w:pPr>
        <w:ind w:firstLine="709"/>
        <w:jc w:val="both"/>
        <w:rPr>
          <w:rFonts w:cs="Arial"/>
          <w:sz w:val="22"/>
        </w:rPr>
      </w:pPr>
      <w:r w:rsidRPr="009833F8">
        <w:rPr>
          <w:rFonts w:cs="Arial"/>
          <w:sz w:val="22"/>
        </w:rPr>
        <w:t xml:space="preserve">Принятые Программа развития и План мероприятий к нему будет основой для составления  Бюджетной заявки </w:t>
      </w:r>
      <w:r w:rsidR="00E1599A" w:rsidRPr="009833F8">
        <w:rPr>
          <w:rFonts w:cs="Arial"/>
          <w:sz w:val="22"/>
        </w:rPr>
        <w:t>и</w:t>
      </w:r>
      <w:r w:rsidRPr="009833F8">
        <w:rPr>
          <w:rFonts w:cs="Arial"/>
          <w:sz w:val="22"/>
        </w:rPr>
        <w:t xml:space="preserve"> определения объема бюджетных средств на проведение судебных экспертиз на плановый период.</w:t>
      </w:r>
    </w:p>
    <w:p w:rsidR="002F7BCC" w:rsidRPr="009833F8" w:rsidRDefault="00E1599A" w:rsidP="002F7BCC">
      <w:pPr>
        <w:ind w:firstLine="709"/>
        <w:jc w:val="both"/>
        <w:rPr>
          <w:rFonts w:cs="Arial"/>
          <w:sz w:val="22"/>
        </w:rPr>
      </w:pPr>
      <w:r w:rsidRPr="009833F8">
        <w:rPr>
          <w:rFonts w:cs="Arial"/>
          <w:sz w:val="22"/>
        </w:rPr>
        <w:lastRenderedPageBreak/>
        <w:t>Проведенный анализ показал, что</w:t>
      </w:r>
      <w:r w:rsidR="002F7BCC" w:rsidRPr="009833F8">
        <w:rPr>
          <w:rFonts w:cs="Arial"/>
          <w:sz w:val="22"/>
        </w:rPr>
        <w:t xml:space="preserve"> при определении показателей развития СЭД и мер, направленных на их достижение, прямых и конечных показателей в бюджетных программах имеются некоторые недостатки. При составлении бюджетных программ особое внимание необходимо уделять процессу разработки показателей прямого и конечного результата бюджетной программы. Это связано с тем, что по итогам анализа достижений показателей прямого и конечного результата будет дана оценка об успешности реализации всей бюджетной программы, о влиянии достигнутого результата бюджетной программы на изменение ситуации в соответствующей отрасли и в конечном итоге о степени достижения целевых индикаторов вышестоящих программных документов. Необходимо иметь четкое понимание того, что было сделано в рамках бюджетной программы и к какому это привело результату.</w:t>
      </w:r>
    </w:p>
    <w:p w:rsidR="002F7BCC" w:rsidRPr="009833F8" w:rsidRDefault="002F7BCC" w:rsidP="002F7BCC">
      <w:pPr>
        <w:ind w:firstLine="709"/>
        <w:jc w:val="both"/>
        <w:rPr>
          <w:rFonts w:cs="Arial"/>
          <w:sz w:val="22"/>
        </w:rPr>
      </w:pPr>
      <w:r w:rsidRPr="009833F8">
        <w:rPr>
          <w:rFonts w:cs="Arial"/>
          <w:sz w:val="22"/>
        </w:rPr>
        <w:t xml:space="preserve">В соответствии с Правилами разработки и утверждения (переутверждения) бюджетных программ (подпрограмм) и требований к их содержанию (Приказ Министра национальной экономики РК от 30 декабря 2014 года № 195) показатели </w:t>
      </w:r>
      <w:r w:rsidRPr="009833F8">
        <w:rPr>
          <w:rFonts w:cs="Arial"/>
          <w:b/>
          <w:sz w:val="22"/>
        </w:rPr>
        <w:t>прямого результата</w:t>
      </w:r>
      <w:r w:rsidRPr="009833F8">
        <w:rPr>
          <w:rFonts w:cs="Arial"/>
          <w:sz w:val="22"/>
        </w:rPr>
        <w:t xml:space="preserve"> должны:</w:t>
      </w:r>
    </w:p>
    <w:p w:rsidR="002F7BCC" w:rsidRPr="009833F8" w:rsidRDefault="002F7BCC" w:rsidP="002F7BCC">
      <w:pPr>
        <w:ind w:firstLine="709"/>
        <w:jc w:val="both"/>
        <w:rPr>
          <w:rFonts w:cs="Arial"/>
          <w:sz w:val="22"/>
        </w:rPr>
      </w:pPr>
      <w:r w:rsidRPr="009833F8">
        <w:rPr>
          <w:rFonts w:cs="Arial"/>
          <w:sz w:val="22"/>
        </w:rPr>
        <w:t>объективно отображать результаты деятельности государственного органа;</w:t>
      </w:r>
    </w:p>
    <w:p w:rsidR="002F7BCC" w:rsidRPr="009833F8" w:rsidRDefault="002F7BCC" w:rsidP="002F7BCC">
      <w:pPr>
        <w:ind w:firstLine="709"/>
        <w:jc w:val="both"/>
        <w:rPr>
          <w:rFonts w:cs="Arial"/>
          <w:sz w:val="22"/>
        </w:rPr>
      </w:pPr>
      <w:r w:rsidRPr="009833F8">
        <w:rPr>
          <w:rFonts w:cs="Arial"/>
          <w:sz w:val="22"/>
        </w:rPr>
        <w:t>охватывать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p>
    <w:p w:rsidR="002F7BCC" w:rsidRPr="009833F8" w:rsidRDefault="002F7BCC" w:rsidP="002F7BCC">
      <w:pPr>
        <w:ind w:firstLine="709"/>
        <w:jc w:val="both"/>
        <w:rPr>
          <w:rFonts w:cs="Arial"/>
          <w:sz w:val="22"/>
        </w:rPr>
      </w:pPr>
      <w:r w:rsidRPr="009833F8">
        <w:rPr>
          <w:rFonts w:cs="Arial"/>
          <w:sz w:val="22"/>
        </w:rPr>
        <w:t>взаимоувязаться с целью бюджетной программы;</w:t>
      </w:r>
    </w:p>
    <w:p w:rsidR="002F7BCC" w:rsidRPr="009833F8" w:rsidRDefault="002F7BCC" w:rsidP="002F7BCC">
      <w:pPr>
        <w:ind w:firstLine="709"/>
        <w:jc w:val="both"/>
        <w:rPr>
          <w:rFonts w:cs="Arial"/>
          <w:sz w:val="22"/>
        </w:rPr>
      </w:pPr>
      <w:r w:rsidRPr="009833F8">
        <w:rPr>
          <w:rFonts w:cs="Arial"/>
          <w:sz w:val="22"/>
        </w:rPr>
        <w:t>выражаться в абсолютных величинах.</w:t>
      </w:r>
    </w:p>
    <w:p w:rsidR="002F7BCC" w:rsidRPr="009833F8" w:rsidRDefault="002F7BCC" w:rsidP="002F7BCC">
      <w:pPr>
        <w:ind w:firstLine="709"/>
        <w:jc w:val="both"/>
        <w:rPr>
          <w:rFonts w:cs="Arial"/>
          <w:sz w:val="22"/>
        </w:rPr>
      </w:pPr>
      <w:r w:rsidRPr="009833F8">
        <w:rPr>
          <w:rFonts w:cs="Arial"/>
          <w:sz w:val="22"/>
        </w:rPr>
        <w:t xml:space="preserve">В свою очередь, показатели </w:t>
      </w:r>
      <w:r w:rsidRPr="009833F8">
        <w:rPr>
          <w:rFonts w:cs="Arial"/>
          <w:b/>
          <w:sz w:val="22"/>
        </w:rPr>
        <w:t xml:space="preserve">конечного результата </w:t>
      </w:r>
      <w:r w:rsidRPr="009833F8">
        <w:rPr>
          <w:rFonts w:cs="Arial"/>
          <w:sz w:val="22"/>
        </w:rPr>
        <w:t>должны:</w:t>
      </w:r>
    </w:p>
    <w:p w:rsidR="002F7BCC" w:rsidRPr="009833F8" w:rsidRDefault="002F7BCC" w:rsidP="002F7BCC">
      <w:pPr>
        <w:ind w:firstLine="709"/>
        <w:jc w:val="both"/>
        <w:rPr>
          <w:rFonts w:cs="Arial"/>
          <w:sz w:val="22"/>
        </w:rPr>
      </w:pPr>
      <w:r w:rsidRPr="009833F8">
        <w:rPr>
          <w:rFonts w:cs="Arial"/>
          <w:sz w:val="22"/>
        </w:rPr>
        <w:t>отражать определенные итоги, которые должны быть достигнуты за определенный промежуток времени;</w:t>
      </w:r>
    </w:p>
    <w:p w:rsidR="002F7BCC" w:rsidRPr="009833F8" w:rsidRDefault="002F7BCC" w:rsidP="002F7BCC">
      <w:pPr>
        <w:ind w:firstLine="709"/>
        <w:jc w:val="both"/>
        <w:rPr>
          <w:rFonts w:cs="Arial"/>
          <w:sz w:val="22"/>
        </w:rPr>
      </w:pPr>
      <w:r w:rsidRPr="009833F8">
        <w:rPr>
          <w:rFonts w:cs="Arial"/>
          <w:sz w:val="22"/>
        </w:rPr>
        <w:t>взаимоувязаться с полномочиями, определенными положениями государственных органов и другими нормативными правовыми актами, либо с целевыми индикаторами и показателями результатов, определенными вышестоящих программных документах, и отражать степень решения поставленных задач;</w:t>
      </w:r>
    </w:p>
    <w:p w:rsidR="002F7BCC" w:rsidRPr="009833F8" w:rsidRDefault="002F7BCC" w:rsidP="002F7BCC">
      <w:pPr>
        <w:ind w:firstLine="709"/>
        <w:jc w:val="both"/>
        <w:rPr>
          <w:rFonts w:cs="Arial"/>
          <w:sz w:val="22"/>
        </w:rPr>
      </w:pPr>
      <w:r w:rsidRPr="009833F8">
        <w:rPr>
          <w:rFonts w:cs="Arial"/>
          <w:sz w:val="22"/>
        </w:rPr>
        <w:t>выражаться как в абсолютных, так и в относительных или процентных величинах.</w:t>
      </w:r>
    </w:p>
    <w:p w:rsidR="002F7BCC" w:rsidRPr="009833F8" w:rsidRDefault="002F7BCC" w:rsidP="002F7BCC">
      <w:pPr>
        <w:ind w:firstLine="709"/>
        <w:jc w:val="both"/>
        <w:rPr>
          <w:rFonts w:cs="Arial"/>
          <w:sz w:val="22"/>
        </w:rPr>
      </w:pPr>
      <w:r w:rsidRPr="009833F8">
        <w:rPr>
          <w:rFonts w:cs="Arial"/>
          <w:sz w:val="22"/>
        </w:rPr>
        <w:t xml:space="preserve">Исходя из вышеперечисленных требований и учитывая, что бюджетные средства выделяются на проведение судебных экспертиз в Бюджетной программе, прямым результатом деятельности ЦСЭ должно быть определено количество проводимых экспертиз, а доля выполняемых экспертиз от общего количества поступивших материалов должна быть конечным показателем Бюджетной программы. </w:t>
      </w:r>
    </w:p>
    <w:p w:rsidR="00A13E6C" w:rsidRPr="009833F8" w:rsidRDefault="00A13E6C" w:rsidP="00A13E6C">
      <w:pPr>
        <w:ind w:firstLine="709"/>
        <w:jc w:val="both"/>
        <w:rPr>
          <w:rFonts w:cs="Arial"/>
          <w:sz w:val="22"/>
        </w:rPr>
      </w:pPr>
      <w:r w:rsidRPr="009833F8">
        <w:rPr>
          <w:rFonts w:cs="Arial"/>
          <w:sz w:val="22"/>
        </w:rPr>
        <w:t>Действующая методика планирования бюджетных средств на проведение судебных экспертиз приводит к отрицательным финансовым результатам из-за недостаточности средств для полного и качественного оказания услуг. Кроме того, утвержденные тарифы на проведение судебных экспертиз (исследований) не позволяет ЦСЭ формировать бюджет инвестиций для развития института. Все имеющиеся бюджетные ресурсы направляются на обеспечение операционной деятельности, а также содержание основного и административного персонала. С учетом имеющихся проблем в организации деятельности (бизнес-процессы, вопросы планирования, материально-техническая оснащенность) отсутствие корректного тарификатора имеет негативное влияние, в частности усугубляет имеющиеся отрицательные финансовые результаты ЦСЭ.</w:t>
      </w:r>
    </w:p>
    <w:p w:rsidR="00A13E6C" w:rsidRPr="009833F8" w:rsidRDefault="00A13E6C" w:rsidP="00A13E6C">
      <w:pPr>
        <w:ind w:firstLine="709"/>
        <w:jc w:val="both"/>
        <w:rPr>
          <w:rFonts w:cs="Arial"/>
          <w:sz w:val="22"/>
        </w:rPr>
      </w:pPr>
      <w:r w:rsidRPr="009833F8">
        <w:rPr>
          <w:rFonts w:cs="Arial"/>
          <w:sz w:val="22"/>
        </w:rPr>
        <w:t>В этой связи существует необходимость пересмотра методики планирования расходов на проведение судебных экспертиз, тем более что согласно постановлению Правительства РК от 3 февраля 2017 года №34 изменена организационно-правовая форма Центра судебной экспертизы на государственное казенное предприятие. Данная форма управления позволяет Центру судебных экспертиз оказывать государству услуги из расчета стоимости за единицу оказанных услуг. Согласно Закону Республики Казахстан «О государственном имуществе»</w:t>
      </w:r>
      <w:r w:rsidRPr="009833F8">
        <w:rPr>
          <w:rFonts w:cs="Arial"/>
          <w:sz w:val="24"/>
        </w:rPr>
        <w:t xml:space="preserve"> д</w:t>
      </w:r>
      <w:r w:rsidRPr="009833F8">
        <w:rPr>
          <w:rFonts w:cs="Arial"/>
          <w:sz w:val="22"/>
        </w:rPr>
        <w:t>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A13E6C" w:rsidRPr="009833F8" w:rsidRDefault="00A13E6C" w:rsidP="00A13E6C">
      <w:pPr>
        <w:ind w:firstLine="709"/>
        <w:jc w:val="both"/>
        <w:rPr>
          <w:rFonts w:cs="Arial"/>
          <w:sz w:val="22"/>
        </w:rPr>
      </w:pPr>
      <w:r w:rsidRPr="009833F8">
        <w:rPr>
          <w:rFonts w:cs="Arial"/>
          <w:sz w:val="22"/>
        </w:rPr>
        <w:t>Таким образом, предлагается рассмотреть методику планирования расходов на проведение судебных экспертиз, исходя из расчета стоимости за единицу экспертизы и количества планируемых экспертиз. При этом стоимость за единицу экспертизы должна определяться по каждому виду экспертизы (исследования). При определении стоимости (тарифа) экспертизы необходимо учесть все расходы, в том числе капитальные, а также планируемую рентабельность в размере 20% (мировая практика).</w:t>
      </w:r>
    </w:p>
    <w:p w:rsidR="00A13E6C" w:rsidRPr="009833F8" w:rsidRDefault="00A13E6C" w:rsidP="00A13E6C">
      <w:pPr>
        <w:ind w:firstLine="709"/>
        <w:jc w:val="both"/>
        <w:rPr>
          <w:rFonts w:cs="Arial"/>
          <w:sz w:val="22"/>
        </w:rPr>
      </w:pPr>
      <w:r w:rsidRPr="009833F8">
        <w:rPr>
          <w:rFonts w:cs="Arial"/>
          <w:sz w:val="22"/>
        </w:rPr>
        <w:t xml:space="preserve">В соответствии со статьей 146 Закона Республики Казахстан «О государственном имуществе»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 Данная норма </w:t>
      </w:r>
      <w:r w:rsidRPr="009833F8">
        <w:rPr>
          <w:rFonts w:cs="Arial"/>
          <w:sz w:val="22"/>
        </w:rPr>
        <w:lastRenderedPageBreak/>
        <w:t>для казенных предприятий не предусмотрена. Для этого необходимо внести изменения и дополнения в статью 156 ЗРК «О государственном имуществе», т.е. определить методику формирования цены на услуги казенных предприятий. При этом предлагается 2 варианта решения данной проблемы:</w:t>
      </w:r>
    </w:p>
    <w:p w:rsidR="00A13E6C" w:rsidRPr="009833F8" w:rsidRDefault="00A13E6C" w:rsidP="007047FC">
      <w:pPr>
        <w:pStyle w:val="a5"/>
        <w:numPr>
          <w:ilvl w:val="0"/>
          <w:numId w:val="11"/>
        </w:numPr>
        <w:tabs>
          <w:tab w:val="left" w:pos="993"/>
        </w:tabs>
        <w:ind w:left="0" w:firstLine="709"/>
        <w:jc w:val="both"/>
        <w:rPr>
          <w:rFonts w:cs="Arial"/>
          <w:sz w:val="22"/>
        </w:rPr>
      </w:pPr>
      <w:r w:rsidRPr="009833F8">
        <w:rPr>
          <w:rFonts w:cs="Arial"/>
          <w:sz w:val="22"/>
        </w:rPr>
        <w:t>Разрешить на законодательном уровне включать в стоимость услуг наряду с текущими расходами и капитальные расходы;</w:t>
      </w:r>
    </w:p>
    <w:p w:rsidR="00A13E6C" w:rsidRPr="009833F8" w:rsidRDefault="00A13E6C" w:rsidP="007047FC">
      <w:pPr>
        <w:pStyle w:val="a5"/>
        <w:numPr>
          <w:ilvl w:val="0"/>
          <w:numId w:val="11"/>
        </w:numPr>
        <w:tabs>
          <w:tab w:val="left" w:pos="993"/>
        </w:tabs>
        <w:ind w:left="0" w:firstLine="709"/>
        <w:jc w:val="both"/>
        <w:rPr>
          <w:rFonts w:cs="Arial"/>
          <w:sz w:val="22"/>
        </w:rPr>
      </w:pPr>
      <w:r w:rsidRPr="009833F8">
        <w:rPr>
          <w:rFonts w:cs="Arial"/>
          <w:sz w:val="22"/>
        </w:rPr>
        <w:t>В случае невозможности первого варианта предлагается в законодательном акте предусмотреть норму по материально-техническому обеспечению деятельности казенных предприятий за счет бюджетных средств. Т.е. государство будет на обязательной основе выделять на материально-техническое обеспечение деятельности казенных предприятий средства за счет бюджета по отдельной бюджетной программе, при этом, не включая данные расходы в стоимость оказания услуг.</w:t>
      </w:r>
    </w:p>
    <w:p w:rsidR="00A13E6C" w:rsidRPr="009833F8" w:rsidRDefault="00A13E6C" w:rsidP="00A13E6C">
      <w:pPr>
        <w:ind w:firstLine="709"/>
        <w:jc w:val="both"/>
        <w:rPr>
          <w:rFonts w:cs="Arial"/>
          <w:sz w:val="22"/>
        </w:rPr>
      </w:pPr>
      <w:r w:rsidRPr="009833F8">
        <w:rPr>
          <w:rFonts w:cs="Arial"/>
          <w:sz w:val="22"/>
        </w:rPr>
        <w:t xml:space="preserve">Анализ СЭД показал, что отсутствует контроль возврата бюджетных средств, затраченных на производство судебных экспертиз по уголовным делам, не дошедшим до суда; по гражданским и административным делам. В соответствии со статьями 177, 178 Уголовно-процессуального кодекса взыскание процессуальных издержек (в данном случае расходы органов судебной экспертизы на проведение экспертизы) могут быть возложены судом на подозреваемого, обвиняемого, осужденного, или принимаются за счет государства. В случае взыскания процессуальных издержек, связанного с проведением экспертизы за счет подозреваемого, обвиняемого, осужденного средства поступают в доход республиканского бюджета на код 202101 «Поступления от реализации товаров (работ, услуг) государственными учреждениями, финансируемыми из республиканского бюджета». </w:t>
      </w:r>
    </w:p>
    <w:p w:rsidR="00A13E6C" w:rsidRPr="009833F8" w:rsidRDefault="00A13E6C" w:rsidP="00A13E6C">
      <w:pPr>
        <w:ind w:firstLine="709"/>
        <w:jc w:val="both"/>
        <w:rPr>
          <w:rFonts w:cs="Arial"/>
          <w:sz w:val="22"/>
        </w:rPr>
      </w:pPr>
      <w:r w:rsidRPr="009833F8">
        <w:rPr>
          <w:rFonts w:cs="Arial"/>
          <w:sz w:val="22"/>
        </w:rPr>
        <w:t>Согласно статье 109 Гражданско-процессуального кодекса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Данная оплата также зачисля</w:t>
      </w:r>
      <w:r w:rsidR="009F361C" w:rsidRPr="009833F8">
        <w:rPr>
          <w:rFonts w:cs="Arial"/>
          <w:sz w:val="22"/>
        </w:rPr>
        <w:t>е</w:t>
      </w:r>
      <w:r w:rsidRPr="009833F8">
        <w:rPr>
          <w:rFonts w:cs="Arial"/>
          <w:sz w:val="22"/>
        </w:rPr>
        <w:t>тся в доход республиканского бюджета на код 202101 «Поступления от реализации товаров (работ, услуг) государственными учреждениями, финансируемыми из республиканского бюджета».</w:t>
      </w:r>
      <w:r w:rsidRPr="009833F8">
        <w:rPr>
          <w:rFonts w:cs="Arial"/>
          <w:sz w:val="22"/>
        </w:rPr>
        <w:cr/>
      </w:r>
      <w:r w:rsidR="009F361C" w:rsidRPr="009833F8">
        <w:rPr>
          <w:rFonts w:cs="Arial"/>
          <w:sz w:val="22"/>
        </w:rPr>
        <w:tab/>
        <w:t>П</w:t>
      </w:r>
      <w:r w:rsidRPr="009833F8">
        <w:rPr>
          <w:rFonts w:cs="Arial"/>
          <w:sz w:val="22"/>
        </w:rPr>
        <w:t>остановлением Правительства РК 31 декабря 2008 года №1339 ответственными за осуществление контроля за поступлениями в бюджет по вышеуказанному коду определены соответствующие государственные органы, финансируемые из республиканского бюджета. То есть в данном случае ответственным является Министерство юстиции, как уполномоченный орган, обеспечивающий своевременное исполнение исполнительных документов.</w:t>
      </w:r>
    </w:p>
    <w:p w:rsidR="00A13E6C" w:rsidRPr="009833F8" w:rsidRDefault="00A13E6C" w:rsidP="00A13E6C">
      <w:pPr>
        <w:ind w:firstLine="709"/>
        <w:jc w:val="both"/>
        <w:rPr>
          <w:rFonts w:cs="Arial"/>
          <w:sz w:val="22"/>
        </w:rPr>
      </w:pPr>
      <w:r w:rsidRPr="009833F8">
        <w:rPr>
          <w:rFonts w:cs="Arial"/>
          <w:sz w:val="22"/>
        </w:rPr>
        <w:t>Согласно постановлению Правительства РК от 03 февраля 2017 года №34 изменена организационно-правовая форма Центра судебных экспертиз в государственное казенное предприятие. С учетом данной нормы ЦСЭ</w:t>
      </w:r>
      <w:r w:rsidR="009F361C" w:rsidRPr="009833F8">
        <w:rPr>
          <w:rFonts w:cs="Arial"/>
          <w:sz w:val="22"/>
        </w:rPr>
        <w:t xml:space="preserve"> </w:t>
      </w:r>
      <w:r w:rsidRPr="009833F8">
        <w:rPr>
          <w:rFonts w:cs="Arial"/>
          <w:sz w:val="22"/>
        </w:rPr>
        <w:t>как казенное предприятие имеет право открывать счета для зачисления поступлений от оказания платных услуг и все поступления, которые ранее зачислявшиеся на код 202101 «Поступления от реализации товаров (работ, услуг) государственными учреждениями, финансируемыми из республиканского бюджета» могут поступить на счет ЦСЭ от платных услуг. Для этого необходимо внести изменения в вышеуказанные законодательные акты (статьи 177, 178 Уголовно-процессуального кодекса, статья 109 Гражданско-процессуального кодекса). В случае положительного решения данного вопроса ЦСЭ сможет проконтролировать возврат бюджетных средств, затраченных на производство судебных экспертиз по уголовным делам, не дошедшим до суда; по гражданским и административным делам.</w:t>
      </w:r>
    </w:p>
    <w:p w:rsidR="00A13E6C" w:rsidRPr="009833F8" w:rsidRDefault="00A13E6C" w:rsidP="00A13E6C">
      <w:pPr>
        <w:ind w:firstLine="709"/>
        <w:jc w:val="both"/>
        <w:rPr>
          <w:rFonts w:cs="Arial"/>
          <w:sz w:val="22"/>
        </w:rPr>
      </w:pPr>
      <w:r w:rsidRPr="009833F8">
        <w:rPr>
          <w:rFonts w:cs="Arial"/>
          <w:sz w:val="22"/>
        </w:rPr>
        <w:t xml:space="preserve">Исходя из вышеизложенного в части повышения эффективности бизнес-процессов, стратегического и бюджетного планирования приоритетными направлениями развития СЭД в Казахстане можно определить следующие согласно Таблице </w:t>
      </w:r>
      <w:r w:rsidR="0058444B" w:rsidRPr="009833F8">
        <w:rPr>
          <w:rFonts w:cs="Arial"/>
          <w:sz w:val="22"/>
        </w:rPr>
        <w:t>1</w:t>
      </w:r>
      <w:r w:rsidRPr="009833F8">
        <w:rPr>
          <w:rFonts w:cs="Arial"/>
          <w:sz w:val="22"/>
        </w:rPr>
        <w:t>.</w:t>
      </w:r>
    </w:p>
    <w:p w:rsidR="002D3B7E" w:rsidRPr="009833F8" w:rsidRDefault="002D3B7E" w:rsidP="00A13E6C">
      <w:pPr>
        <w:ind w:firstLine="709"/>
        <w:jc w:val="both"/>
        <w:rPr>
          <w:rFonts w:cs="Arial"/>
          <w:sz w:val="22"/>
        </w:rPr>
      </w:pPr>
    </w:p>
    <w:p w:rsidR="00A13E6C" w:rsidRPr="009833F8" w:rsidRDefault="00A13E6C" w:rsidP="001D0975">
      <w:pPr>
        <w:spacing w:line="276" w:lineRule="auto"/>
        <w:ind w:firstLine="709"/>
        <w:jc w:val="both"/>
        <w:rPr>
          <w:rFonts w:cs="Arial"/>
          <w:sz w:val="22"/>
        </w:rPr>
      </w:pPr>
      <w:r w:rsidRPr="009833F8">
        <w:rPr>
          <w:rFonts w:cs="Arial"/>
          <w:sz w:val="22"/>
          <w:lang w:val="kk-KZ"/>
        </w:rPr>
        <w:t>Т</w:t>
      </w:r>
      <w:r w:rsidRPr="009833F8">
        <w:rPr>
          <w:rFonts w:cs="Arial"/>
          <w:sz w:val="22"/>
        </w:rPr>
        <w:t xml:space="preserve">аблица </w:t>
      </w:r>
      <w:r w:rsidR="0058444B" w:rsidRPr="009833F8">
        <w:rPr>
          <w:rFonts w:cs="Arial"/>
          <w:sz w:val="22"/>
        </w:rPr>
        <w:t>1</w:t>
      </w:r>
      <w:r w:rsidRPr="009833F8">
        <w:rPr>
          <w:rFonts w:cs="Arial"/>
          <w:sz w:val="22"/>
        </w:rPr>
        <w:t>. Приоритетные направления развития СЭД РК в части повышения эффективности бизнес-процессов, стратегического и бюджетного планирования СЭД РК</w:t>
      </w:r>
    </w:p>
    <w:tbl>
      <w:tblPr>
        <w:tblStyle w:val="aa"/>
        <w:tblW w:w="10631" w:type="dxa"/>
        <w:tblInd w:w="108" w:type="dxa"/>
        <w:tblLayout w:type="fixed"/>
        <w:tblLook w:val="04A0" w:firstRow="1" w:lastRow="0" w:firstColumn="1" w:lastColumn="0" w:noHBand="0" w:noVBand="1"/>
      </w:tblPr>
      <w:tblGrid>
        <w:gridCol w:w="1985"/>
        <w:gridCol w:w="2693"/>
        <w:gridCol w:w="4252"/>
        <w:gridCol w:w="1701"/>
      </w:tblGrid>
      <w:tr w:rsidR="00A13E6C" w:rsidRPr="009833F8" w:rsidTr="009833F8">
        <w:trPr>
          <w:tblHeader/>
        </w:trPr>
        <w:tc>
          <w:tcPr>
            <w:tcW w:w="1985" w:type="dxa"/>
          </w:tcPr>
          <w:p w:rsidR="008924C7" w:rsidRPr="009833F8" w:rsidRDefault="00A13E6C" w:rsidP="009833F8">
            <w:pPr>
              <w:jc w:val="center"/>
              <w:rPr>
                <w:rFonts w:cs="Arial"/>
                <w:b/>
                <w:sz w:val="20"/>
                <w:szCs w:val="24"/>
              </w:rPr>
            </w:pPr>
            <w:r w:rsidRPr="009833F8">
              <w:rPr>
                <w:rFonts w:cs="Arial"/>
                <w:b/>
                <w:sz w:val="20"/>
                <w:szCs w:val="24"/>
              </w:rPr>
              <w:t>Основные направле</w:t>
            </w:r>
          </w:p>
          <w:p w:rsidR="00A13E6C" w:rsidRPr="009833F8" w:rsidRDefault="00A13E6C" w:rsidP="009833F8">
            <w:pPr>
              <w:jc w:val="center"/>
              <w:rPr>
                <w:rFonts w:cs="Arial"/>
                <w:sz w:val="20"/>
              </w:rPr>
            </w:pPr>
            <w:r w:rsidRPr="009833F8">
              <w:rPr>
                <w:rFonts w:cs="Arial"/>
                <w:b/>
                <w:sz w:val="20"/>
                <w:szCs w:val="24"/>
              </w:rPr>
              <w:t>ния развития СЭД</w:t>
            </w:r>
          </w:p>
        </w:tc>
        <w:tc>
          <w:tcPr>
            <w:tcW w:w="2693" w:type="dxa"/>
          </w:tcPr>
          <w:p w:rsidR="00A13E6C" w:rsidRPr="009833F8" w:rsidRDefault="00A13E6C" w:rsidP="009833F8">
            <w:pPr>
              <w:jc w:val="center"/>
              <w:rPr>
                <w:rFonts w:cs="Arial"/>
                <w:b/>
                <w:sz w:val="20"/>
              </w:rPr>
            </w:pPr>
            <w:r w:rsidRPr="009833F8">
              <w:rPr>
                <w:rFonts w:cs="Arial"/>
                <w:b/>
                <w:sz w:val="20"/>
              </w:rPr>
              <w:t>Цели</w:t>
            </w:r>
          </w:p>
        </w:tc>
        <w:tc>
          <w:tcPr>
            <w:tcW w:w="4252" w:type="dxa"/>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проблемы</w:t>
            </w:r>
          </w:p>
        </w:tc>
        <w:tc>
          <w:tcPr>
            <w:tcW w:w="1701" w:type="dxa"/>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Риски</w:t>
            </w:r>
          </w:p>
        </w:tc>
      </w:tr>
      <w:tr w:rsidR="00A13E6C" w:rsidRPr="009833F8" w:rsidTr="009833F8">
        <w:tc>
          <w:tcPr>
            <w:tcW w:w="10631" w:type="dxa"/>
            <w:gridSpan w:val="4"/>
          </w:tcPr>
          <w:p w:rsidR="00A13E6C" w:rsidRPr="009833F8" w:rsidRDefault="00A13E6C" w:rsidP="009833F8">
            <w:pPr>
              <w:tabs>
                <w:tab w:val="left" w:pos="993"/>
              </w:tabs>
              <w:jc w:val="center"/>
              <w:rPr>
                <w:rFonts w:cs="Arial"/>
                <w:b/>
                <w:sz w:val="20"/>
                <w:szCs w:val="24"/>
              </w:rPr>
            </w:pPr>
            <w:r w:rsidRPr="009833F8">
              <w:rPr>
                <w:rFonts w:cs="Arial"/>
                <w:b/>
                <w:sz w:val="20"/>
              </w:rPr>
              <w:t>БИЗНЕС-ПРОЦЕССЫ</w:t>
            </w:r>
            <w:r w:rsidR="00747B64" w:rsidRPr="009833F8">
              <w:rPr>
                <w:rFonts w:cs="Arial"/>
                <w:b/>
                <w:sz w:val="20"/>
              </w:rPr>
              <w:t xml:space="preserve"> И КОРПОРАТИВНОЕ РАЗВИТИЕ</w:t>
            </w:r>
          </w:p>
        </w:tc>
      </w:tr>
      <w:tr w:rsidR="00AB57FB" w:rsidRPr="009833F8" w:rsidTr="009833F8">
        <w:tc>
          <w:tcPr>
            <w:tcW w:w="1985" w:type="dxa"/>
          </w:tcPr>
          <w:p w:rsidR="00AB57FB" w:rsidRPr="009833F8" w:rsidRDefault="00AB57FB" w:rsidP="009833F8">
            <w:pPr>
              <w:pStyle w:val="a5"/>
              <w:tabs>
                <w:tab w:val="left" w:pos="0"/>
                <w:tab w:val="left" w:pos="567"/>
                <w:tab w:val="left" w:pos="851"/>
                <w:tab w:val="left" w:pos="1134"/>
              </w:tabs>
              <w:ind w:left="0"/>
              <w:rPr>
                <w:rFonts w:cs="Arial"/>
                <w:sz w:val="20"/>
              </w:rPr>
            </w:pPr>
            <w:r w:rsidRPr="009833F8">
              <w:rPr>
                <w:rFonts w:cs="Arial"/>
                <w:sz w:val="20"/>
              </w:rPr>
              <w:t xml:space="preserve">Подготовка предложений по поэтапной передаче несвойственных государству функций ДОЭД и ЦСЭ МЮ РК в </w:t>
            </w:r>
            <w:r w:rsidRPr="009833F8">
              <w:rPr>
                <w:rFonts w:cs="Arial"/>
                <w:sz w:val="20"/>
              </w:rPr>
              <w:lastRenderedPageBreak/>
              <w:t>конкурентную среду и саморегулируемым организациям</w:t>
            </w:r>
          </w:p>
        </w:tc>
        <w:tc>
          <w:tcPr>
            <w:tcW w:w="2693" w:type="dxa"/>
          </w:tcPr>
          <w:p w:rsidR="00AB57FB" w:rsidRPr="009833F8" w:rsidRDefault="00AB57FB" w:rsidP="009833F8">
            <w:pPr>
              <w:pStyle w:val="a5"/>
              <w:tabs>
                <w:tab w:val="left" w:pos="0"/>
                <w:tab w:val="left" w:pos="567"/>
                <w:tab w:val="left" w:pos="851"/>
                <w:tab w:val="left" w:pos="1134"/>
              </w:tabs>
              <w:ind w:left="0"/>
              <w:rPr>
                <w:rFonts w:cs="Arial"/>
                <w:sz w:val="20"/>
              </w:rPr>
            </w:pPr>
            <w:r w:rsidRPr="009833F8">
              <w:rPr>
                <w:rFonts w:cs="Arial"/>
                <w:sz w:val="20"/>
              </w:rPr>
              <w:lastRenderedPageBreak/>
              <w:t xml:space="preserve">Расширение возможности </w:t>
            </w:r>
            <w:r w:rsidR="00902A95" w:rsidRPr="009833F8">
              <w:rPr>
                <w:rFonts w:cs="Arial"/>
                <w:sz w:val="20"/>
              </w:rPr>
              <w:t xml:space="preserve">частных судебных экспертов </w:t>
            </w:r>
            <w:r w:rsidRPr="009833F8">
              <w:rPr>
                <w:rFonts w:cs="Arial"/>
                <w:sz w:val="20"/>
              </w:rPr>
              <w:t xml:space="preserve">участвовать в процессе </w:t>
            </w:r>
            <w:r w:rsidR="00902A95" w:rsidRPr="009833F8">
              <w:rPr>
                <w:rFonts w:cs="Arial"/>
                <w:sz w:val="20"/>
              </w:rPr>
              <w:t>совершенствования СЭД</w:t>
            </w:r>
            <w:r w:rsidRPr="009833F8">
              <w:rPr>
                <w:rFonts w:cs="Arial"/>
                <w:sz w:val="20"/>
              </w:rPr>
              <w:t xml:space="preserve"> через развитие саморегулирования, а также передача </w:t>
            </w:r>
            <w:r w:rsidRPr="009833F8">
              <w:rPr>
                <w:rFonts w:cs="Arial"/>
                <w:sz w:val="20"/>
              </w:rPr>
              <w:lastRenderedPageBreak/>
              <w:t>несвойственных государству функций в конкурентную среду и саморегулируемым организациям.</w:t>
            </w:r>
          </w:p>
        </w:tc>
        <w:tc>
          <w:tcPr>
            <w:tcW w:w="4252" w:type="dxa"/>
          </w:tcPr>
          <w:p w:rsidR="00AB57FB" w:rsidRPr="009833F8" w:rsidRDefault="007F0B2F" w:rsidP="009833F8">
            <w:pPr>
              <w:tabs>
                <w:tab w:val="left" w:pos="993"/>
              </w:tabs>
              <w:contextualSpacing/>
              <w:rPr>
                <w:rFonts w:cs="Arial"/>
                <w:sz w:val="20"/>
              </w:rPr>
            </w:pPr>
            <w:r w:rsidRPr="009833F8">
              <w:rPr>
                <w:rFonts w:cs="Arial"/>
                <w:sz w:val="20"/>
              </w:rPr>
              <w:lastRenderedPageBreak/>
              <w:t>Структурными подразделениями Министерства юстиции выполняется ряд функции, которые возможно передать в конкурентную среду с учетом опыта других министерств и ведомств</w:t>
            </w:r>
            <w:r w:rsidR="002D3B7E" w:rsidRPr="009833F8">
              <w:rPr>
                <w:rFonts w:cs="Arial"/>
                <w:sz w:val="20"/>
              </w:rPr>
              <w:t>.</w:t>
            </w:r>
          </w:p>
        </w:tc>
        <w:tc>
          <w:tcPr>
            <w:tcW w:w="1701" w:type="dxa"/>
          </w:tcPr>
          <w:p w:rsidR="00AB57FB" w:rsidRPr="009833F8" w:rsidRDefault="007F0B2F" w:rsidP="009833F8">
            <w:pPr>
              <w:pStyle w:val="a5"/>
              <w:tabs>
                <w:tab w:val="left" w:pos="0"/>
                <w:tab w:val="left" w:pos="567"/>
                <w:tab w:val="left" w:pos="851"/>
                <w:tab w:val="left" w:pos="1134"/>
              </w:tabs>
              <w:ind w:left="0"/>
              <w:rPr>
                <w:rFonts w:cs="Arial"/>
                <w:sz w:val="20"/>
              </w:rPr>
            </w:pPr>
            <w:r w:rsidRPr="009833F8">
              <w:rPr>
                <w:rFonts w:cs="Arial"/>
                <w:sz w:val="20"/>
              </w:rPr>
              <w:t>Высокий уровень забюрократизированности СЭД.</w:t>
            </w:r>
          </w:p>
          <w:p w:rsidR="007F0B2F" w:rsidRPr="009833F8" w:rsidRDefault="007F0B2F" w:rsidP="009833F8">
            <w:pPr>
              <w:pStyle w:val="a5"/>
              <w:tabs>
                <w:tab w:val="left" w:pos="0"/>
                <w:tab w:val="left" w:pos="567"/>
                <w:tab w:val="left" w:pos="851"/>
                <w:tab w:val="left" w:pos="1134"/>
              </w:tabs>
              <w:ind w:left="0"/>
              <w:rPr>
                <w:rFonts w:cs="Arial"/>
                <w:sz w:val="20"/>
              </w:rPr>
            </w:pPr>
            <w:r w:rsidRPr="009833F8">
              <w:rPr>
                <w:rFonts w:cs="Arial"/>
                <w:sz w:val="20"/>
              </w:rPr>
              <w:t xml:space="preserve">Наличие   рычагов давления на </w:t>
            </w:r>
            <w:r w:rsidRPr="009833F8">
              <w:rPr>
                <w:rFonts w:cs="Arial"/>
                <w:sz w:val="20"/>
              </w:rPr>
              <w:lastRenderedPageBreak/>
              <w:t>частных судебных экспертов</w:t>
            </w:r>
          </w:p>
        </w:tc>
      </w:tr>
      <w:tr w:rsidR="00AB57FB" w:rsidRPr="009833F8" w:rsidTr="009833F8">
        <w:tc>
          <w:tcPr>
            <w:tcW w:w="1985" w:type="dxa"/>
          </w:tcPr>
          <w:p w:rsidR="00AB57FB" w:rsidRPr="009833F8" w:rsidRDefault="00AB57FB" w:rsidP="009833F8">
            <w:pPr>
              <w:pStyle w:val="a5"/>
              <w:tabs>
                <w:tab w:val="left" w:pos="0"/>
                <w:tab w:val="left" w:pos="567"/>
                <w:tab w:val="left" w:pos="851"/>
                <w:tab w:val="left" w:pos="1134"/>
              </w:tabs>
              <w:ind w:left="0"/>
              <w:rPr>
                <w:rFonts w:cs="Arial"/>
                <w:sz w:val="20"/>
              </w:rPr>
            </w:pPr>
            <w:r w:rsidRPr="009833F8">
              <w:rPr>
                <w:rFonts w:cs="Arial"/>
                <w:color w:val="000000"/>
                <w:spacing w:val="2"/>
                <w:sz w:val="20"/>
              </w:rPr>
              <w:lastRenderedPageBreak/>
              <w:t>Разработка KPI судебно-экспертной деятельности</w:t>
            </w:r>
            <w:r w:rsidR="0008547F" w:rsidRPr="009833F8">
              <w:rPr>
                <w:rFonts w:cs="Arial"/>
                <w:color w:val="000000"/>
                <w:spacing w:val="2"/>
                <w:sz w:val="20"/>
              </w:rPr>
              <w:t xml:space="preserve"> и </w:t>
            </w:r>
            <w:r w:rsidRPr="009833F8">
              <w:rPr>
                <w:rFonts w:cs="Arial"/>
                <w:color w:val="000000"/>
                <w:spacing w:val="2"/>
                <w:sz w:val="20"/>
              </w:rPr>
              <w:t xml:space="preserve">форм отчетности </w:t>
            </w:r>
          </w:p>
        </w:tc>
        <w:tc>
          <w:tcPr>
            <w:tcW w:w="2693" w:type="dxa"/>
          </w:tcPr>
          <w:p w:rsidR="00AB57FB" w:rsidRPr="009833F8" w:rsidRDefault="0008547F" w:rsidP="009833F8">
            <w:pPr>
              <w:rPr>
                <w:rFonts w:cs="Arial"/>
                <w:sz w:val="20"/>
              </w:rPr>
            </w:pPr>
            <w:r w:rsidRPr="009833F8">
              <w:rPr>
                <w:rFonts w:cs="Arial"/>
                <w:sz w:val="20"/>
              </w:rPr>
              <w:t>Создание системы</w:t>
            </w:r>
            <w:r w:rsidRPr="009833F8">
              <w:rPr>
                <w:rFonts w:cs="Arial"/>
                <w:color w:val="000000"/>
                <w:spacing w:val="2"/>
                <w:sz w:val="20"/>
              </w:rPr>
              <w:t xml:space="preserve"> KPI судебно-экспертной деятельности  в целях эффективного управления СЭД</w:t>
            </w:r>
          </w:p>
        </w:tc>
        <w:tc>
          <w:tcPr>
            <w:tcW w:w="4252" w:type="dxa"/>
          </w:tcPr>
          <w:p w:rsidR="00AB57FB" w:rsidRPr="009833F8" w:rsidRDefault="002D3B7E" w:rsidP="009833F8">
            <w:pPr>
              <w:tabs>
                <w:tab w:val="left" w:pos="993"/>
              </w:tabs>
              <w:contextualSpacing/>
              <w:rPr>
                <w:rFonts w:cs="Arial"/>
                <w:sz w:val="20"/>
              </w:rPr>
            </w:pPr>
            <w:r w:rsidRPr="009833F8">
              <w:rPr>
                <w:rFonts w:eastAsiaTheme="minorHAnsi" w:cs="Arial"/>
                <w:sz w:val="20"/>
                <w:lang w:eastAsia="en-US"/>
              </w:rPr>
              <w:t>Анализ показал, что</w:t>
            </w:r>
            <w:r w:rsidRPr="009833F8">
              <w:rPr>
                <w:rFonts w:eastAsiaTheme="minorHAnsi" w:cs="Arial"/>
                <w:b/>
                <w:sz w:val="20"/>
                <w:lang w:eastAsia="en-US"/>
              </w:rPr>
              <w:t xml:space="preserve"> </w:t>
            </w:r>
            <w:r w:rsidRPr="009833F8">
              <w:rPr>
                <w:rFonts w:cs="Arial"/>
                <w:sz w:val="20"/>
              </w:rPr>
              <w:t xml:space="preserve">в органе судебной экспертизы не применяются ключевые показатели эффективности, которые могут решить проблему эффективности при ограниченности ресурсов посредством разработки контрольных точек и постоянного мониторинга. </w:t>
            </w:r>
          </w:p>
        </w:tc>
        <w:tc>
          <w:tcPr>
            <w:tcW w:w="1701" w:type="dxa"/>
          </w:tcPr>
          <w:p w:rsidR="00AB57FB" w:rsidRPr="009833F8" w:rsidRDefault="0008547F"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szCs w:val="24"/>
                <w:lang w:eastAsia="ru-RU"/>
              </w:rPr>
              <w:t>Применение формального подхода при определении отчетных показателей СЭД</w:t>
            </w:r>
          </w:p>
        </w:tc>
      </w:tr>
      <w:tr w:rsidR="00AB57FB" w:rsidRPr="009833F8" w:rsidTr="009833F8">
        <w:tc>
          <w:tcPr>
            <w:tcW w:w="1985" w:type="dxa"/>
            <w:vAlign w:val="center"/>
          </w:tcPr>
          <w:p w:rsidR="00AB57FB" w:rsidRPr="009833F8" w:rsidRDefault="00AB57FB" w:rsidP="009833F8">
            <w:pPr>
              <w:rPr>
                <w:rFonts w:cs="Arial"/>
                <w:color w:val="000000"/>
                <w:spacing w:val="2"/>
                <w:sz w:val="20"/>
              </w:rPr>
            </w:pPr>
            <w:r w:rsidRPr="009833F8">
              <w:rPr>
                <w:rFonts w:cs="Arial"/>
                <w:color w:val="000000"/>
                <w:spacing w:val="2"/>
                <w:sz w:val="20"/>
              </w:rPr>
              <w:t xml:space="preserve">Участие институтов судебной экспертизы в </w:t>
            </w:r>
            <w:r w:rsidR="009677A7" w:rsidRPr="009833F8">
              <w:rPr>
                <w:rFonts w:cs="Arial"/>
                <w:color w:val="000000"/>
                <w:spacing w:val="2"/>
                <w:sz w:val="20"/>
              </w:rPr>
              <w:t>международных проектах</w:t>
            </w:r>
            <w:r w:rsidRPr="009833F8">
              <w:rPr>
                <w:rFonts w:cs="Arial"/>
                <w:color w:val="000000"/>
                <w:spacing w:val="2"/>
                <w:sz w:val="20"/>
              </w:rPr>
              <w:t xml:space="preserve"> </w:t>
            </w:r>
          </w:p>
        </w:tc>
        <w:tc>
          <w:tcPr>
            <w:tcW w:w="2693" w:type="dxa"/>
          </w:tcPr>
          <w:p w:rsidR="00AB57FB" w:rsidRPr="009833F8" w:rsidRDefault="009677A7" w:rsidP="009833F8">
            <w:pPr>
              <w:rPr>
                <w:rFonts w:cs="Arial"/>
                <w:sz w:val="20"/>
              </w:rPr>
            </w:pPr>
            <w:r w:rsidRPr="009833F8">
              <w:rPr>
                <w:rFonts w:cs="Arial"/>
                <w:sz w:val="20"/>
              </w:rPr>
              <w:t>Повышение эффективности СЭД</w:t>
            </w:r>
          </w:p>
        </w:tc>
        <w:tc>
          <w:tcPr>
            <w:tcW w:w="4252" w:type="dxa"/>
          </w:tcPr>
          <w:p w:rsidR="00AB57FB" w:rsidRPr="009833F8" w:rsidRDefault="002D3B7E" w:rsidP="009833F8">
            <w:pPr>
              <w:tabs>
                <w:tab w:val="left" w:pos="993"/>
              </w:tabs>
              <w:contextualSpacing/>
              <w:rPr>
                <w:rFonts w:cs="Arial"/>
                <w:sz w:val="20"/>
              </w:rPr>
            </w:pPr>
            <w:r w:rsidRPr="009833F8">
              <w:rPr>
                <w:rFonts w:cs="Arial"/>
                <w:sz w:val="20"/>
              </w:rPr>
              <w:t>Орган судебной экспертизы не участвует в международных проектах  в области совершенствования и развития СЭД</w:t>
            </w:r>
          </w:p>
        </w:tc>
        <w:tc>
          <w:tcPr>
            <w:tcW w:w="1701" w:type="dxa"/>
          </w:tcPr>
          <w:p w:rsidR="00AB57FB" w:rsidRPr="009833F8" w:rsidRDefault="009677A7"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w:t>
            </w:r>
          </w:p>
        </w:tc>
      </w:tr>
      <w:tr w:rsidR="009677A7" w:rsidRPr="009833F8" w:rsidTr="009833F8">
        <w:trPr>
          <w:trHeight w:val="938"/>
        </w:trPr>
        <w:tc>
          <w:tcPr>
            <w:tcW w:w="1985" w:type="dxa"/>
            <w:vMerge w:val="restart"/>
          </w:tcPr>
          <w:p w:rsidR="009677A7" w:rsidRPr="009833F8" w:rsidRDefault="009677A7" w:rsidP="009833F8">
            <w:pPr>
              <w:rPr>
                <w:rFonts w:cs="Arial"/>
                <w:sz w:val="20"/>
              </w:rPr>
            </w:pPr>
            <w:r w:rsidRPr="009833F8">
              <w:rPr>
                <w:rFonts w:cs="Arial"/>
                <w:sz w:val="20"/>
              </w:rPr>
              <w:t xml:space="preserve">Подготовка предложений по реорганизации РГКП «ЦСЭ МЮ РК» </w:t>
            </w:r>
          </w:p>
        </w:tc>
        <w:tc>
          <w:tcPr>
            <w:tcW w:w="2693" w:type="dxa"/>
            <w:vMerge w:val="restart"/>
          </w:tcPr>
          <w:p w:rsidR="009677A7" w:rsidRPr="009833F8" w:rsidRDefault="009677A7" w:rsidP="009833F8">
            <w:pPr>
              <w:rPr>
                <w:rFonts w:cs="Arial"/>
                <w:sz w:val="20"/>
              </w:rPr>
            </w:pPr>
            <w:r w:rsidRPr="009833F8">
              <w:rPr>
                <w:rFonts w:cs="Arial"/>
                <w:sz w:val="20"/>
              </w:rPr>
              <w:t>Создание эффективной и оптимальной структуры предприятия</w:t>
            </w:r>
          </w:p>
        </w:tc>
        <w:tc>
          <w:tcPr>
            <w:tcW w:w="4252" w:type="dxa"/>
          </w:tcPr>
          <w:p w:rsidR="009677A7" w:rsidRPr="009833F8" w:rsidRDefault="009677A7" w:rsidP="009833F8">
            <w:pPr>
              <w:tabs>
                <w:tab w:val="left" w:pos="993"/>
              </w:tabs>
              <w:contextualSpacing/>
              <w:rPr>
                <w:rFonts w:cs="Arial"/>
                <w:sz w:val="20"/>
              </w:rPr>
            </w:pPr>
            <w:r w:rsidRPr="009833F8">
              <w:rPr>
                <w:rFonts w:cs="Arial"/>
                <w:sz w:val="20"/>
              </w:rPr>
              <w:t xml:space="preserve">Отсутствует четкое понимание роли и функций ДОЭД, в частности при осуществлении контроля и координации деятельности ЦСЭ. </w:t>
            </w:r>
          </w:p>
        </w:tc>
        <w:tc>
          <w:tcPr>
            <w:tcW w:w="1701" w:type="dxa"/>
            <w:vMerge w:val="restart"/>
          </w:tcPr>
          <w:p w:rsidR="009677A7" w:rsidRPr="009833F8" w:rsidRDefault="009677A7"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 xml:space="preserve">Дублирование функций, </w:t>
            </w:r>
          </w:p>
          <w:p w:rsidR="009677A7" w:rsidRPr="009833F8" w:rsidRDefault="009677A7"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формальное определение обязанностей.</w:t>
            </w:r>
          </w:p>
          <w:p w:rsidR="009677A7" w:rsidRPr="009833F8" w:rsidRDefault="009677A7" w:rsidP="009833F8">
            <w:pPr>
              <w:pStyle w:val="a7"/>
              <w:tabs>
                <w:tab w:val="left" w:pos="1418"/>
              </w:tabs>
              <w:rPr>
                <w:rFonts w:ascii="Arial" w:eastAsia="Times New Roman" w:hAnsi="Arial" w:cs="Arial"/>
                <w:sz w:val="20"/>
                <w:lang w:eastAsia="ru-RU"/>
              </w:rPr>
            </w:pPr>
          </w:p>
        </w:tc>
      </w:tr>
      <w:tr w:rsidR="009677A7" w:rsidRPr="009833F8" w:rsidTr="009833F8">
        <w:trPr>
          <w:trHeight w:val="1303"/>
        </w:trPr>
        <w:tc>
          <w:tcPr>
            <w:tcW w:w="1985" w:type="dxa"/>
            <w:vMerge/>
          </w:tcPr>
          <w:p w:rsidR="009677A7" w:rsidRPr="009833F8" w:rsidRDefault="009677A7" w:rsidP="009833F8">
            <w:pPr>
              <w:rPr>
                <w:rFonts w:cs="Arial"/>
                <w:sz w:val="20"/>
              </w:rPr>
            </w:pPr>
          </w:p>
        </w:tc>
        <w:tc>
          <w:tcPr>
            <w:tcW w:w="2693" w:type="dxa"/>
            <w:vMerge/>
          </w:tcPr>
          <w:p w:rsidR="009677A7" w:rsidRPr="009833F8" w:rsidRDefault="009677A7" w:rsidP="009833F8">
            <w:pPr>
              <w:rPr>
                <w:rFonts w:cs="Arial"/>
                <w:sz w:val="20"/>
              </w:rPr>
            </w:pPr>
          </w:p>
        </w:tc>
        <w:tc>
          <w:tcPr>
            <w:tcW w:w="4252" w:type="dxa"/>
          </w:tcPr>
          <w:p w:rsidR="009677A7" w:rsidRPr="009833F8" w:rsidRDefault="009677A7" w:rsidP="009833F8">
            <w:pPr>
              <w:tabs>
                <w:tab w:val="left" w:pos="993"/>
              </w:tabs>
              <w:contextualSpacing/>
              <w:rPr>
                <w:rFonts w:cs="Arial"/>
                <w:sz w:val="20"/>
              </w:rPr>
            </w:pPr>
            <w:r w:rsidRPr="009833F8">
              <w:rPr>
                <w:rFonts w:cs="Arial"/>
                <w:sz w:val="20"/>
              </w:rPr>
              <w:t xml:space="preserve">Отмечается формальный характер Положений об организациях в сфере СЭД. В частности, функции филиалов ЦСЭ (в соответствии с положением о филиале ЦСЭ по г.Алматы) полностью дублируются с функциями НИИ СЭ. </w:t>
            </w:r>
          </w:p>
        </w:tc>
        <w:tc>
          <w:tcPr>
            <w:tcW w:w="1701" w:type="dxa"/>
            <w:vMerge/>
          </w:tcPr>
          <w:p w:rsidR="009677A7" w:rsidRPr="009833F8" w:rsidRDefault="009677A7" w:rsidP="009833F8">
            <w:pPr>
              <w:pStyle w:val="a7"/>
              <w:tabs>
                <w:tab w:val="left" w:pos="1418"/>
              </w:tabs>
              <w:rPr>
                <w:rFonts w:ascii="Arial" w:eastAsia="Times New Roman" w:hAnsi="Arial" w:cs="Arial"/>
                <w:sz w:val="20"/>
                <w:lang w:eastAsia="ru-RU"/>
              </w:rPr>
            </w:pPr>
          </w:p>
        </w:tc>
      </w:tr>
      <w:tr w:rsidR="009677A7" w:rsidRPr="009833F8" w:rsidTr="009833F8">
        <w:trPr>
          <w:trHeight w:val="1358"/>
        </w:trPr>
        <w:tc>
          <w:tcPr>
            <w:tcW w:w="1985" w:type="dxa"/>
            <w:vMerge/>
          </w:tcPr>
          <w:p w:rsidR="009677A7" w:rsidRPr="009833F8" w:rsidRDefault="009677A7" w:rsidP="009833F8">
            <w:pPr>
              <w:rPr>
                <w:rFonts w:cs="Arial"/>
                <w:sz w:val="20"/>
              </w:rPr>
            </w:pPr>
          </w:p>
        </w:tc>
        <w:tc>
          <w:tcPr>
            <w:tcW w:w="2693" w:type="dxa"/>
            <w:vMerge/>
          </w:tcPr>
          <w:p w:rsidR="009677A7" w:rsidRPr="009833F8" w:rsidRDefault="009677A7" w:rsidP="009833F8">
            <w:pPr>
              <w:rPr>
                <w:rFonts w:cs="Arial"/>
                <w:sz w:val="20"/>
              </w:rPr>
            </w:pPr>
          </w:p>
        </w:tc>
        <w:tc>
          <w:tcPr>
            <w:tcW w:w="4252" w:type="dxa"/>
          </w:tcPr>
          <w:p w:rsidR="009677A7" w:rsidRPr="009833F8" w:rsidRDefault="009677A7" w:rsidP="009833F8">
            <w:pPr>
              <w:tabs>
                <w:tab w:val="left" w:pos="993"/>
              </w:tabs>
              <w:contextualSpacing/>
              <w:rPr>
                <w:rFonts w:cs="Arial"/>
                <w:sz w:val="20"/>
              </w:rPr>
            </w:pPr>
            <w:r w:rsidRPr="009833F8">
              <w:rPr>
                <w:rFonts w:cs="Arial"/>
                <w:sz w:val="20"/>
              </w:rPr>
              <w:t xml:space="preserve">Ряд функций, описанных в положении о ДОЭД не реализуется на практике. При этом функции, фактически реализуемые, не отражены в Положениях. </w:t>
            </w:r>
          </w:p>
        </w:tc>
        <w:tc>
          <w:tcPr>
            <w:tcW w:w="1701" w:type="dxa"/>
            <w:vMerge/>
          </w:tcPr>
          <w:p w:rsidR="009677A7" w:rsidRPr="009833F8" w:rsidRDefault="009677A7" w:rsidP="009833F8">
            <w:pPr>
              <w:pStyle w:val="a7"/>
              <w:tabs>
                <w:tab w:val="left" w:pos="1418"/>
              </w:tabs>
              <w:rPr>
                <w:rFonts w:ascii="Arial" w:eastAsia="Times New Roman" w:hAnsi="Arial" w:cs="Arial"/>
                <w:sz w:val="20"/>
                <w:lang w:eastAsia="ru-RU"/>
              </w:rPr>
            </w:pPr>
          </w:p>
        </w:tc>
      </w:tr>
      <w:tr w:rsidR="009677A7" w:rsidRPr="009833F8" w:rsidTr="009833F8">
        <w:trPr>
          <w:trHeight w:val="3713"/>
        </w:trPr>
        <w:tc>
          <w:tcPr>
            <w:tcW w:w="1985" w:type="dxa"/>
            <w:vMerge/>
          </w:tcPr>
          <w:p w:rsidR="009677A7" w:rsidRPr="009833F8" w:rsidRDefault="009677A7" w:rsidP="009833F8">
            <w:pPr>
              <w:rPr>
                <w:rFonts w:cs="Arial"/>
                <w:sz w:val="20"/>
              </w:rPr>
            </w:pPr>
          </w:p>
        </w:tc>
        <w:tc>
          <w:tcPr>
            <w:tcW w:w="2693" w:type="dxa"/>
            <w:vMerge/>
          </w:tcPr>
          <w:p w:rsidR="009677A7" w:rsidRPr="009833F8" w:rsidRDefault="009677A7" w:rsidP="009833F8">
            <w:pPr>
              <w:rPr>
                <w:rFonts w:cs="Arial"/>
                <w:sz w:val="20"/>
              </w:rPr>
            </w:pPr>
          </w:p>
        </w:tc>
        <w:tc>
          <w:tcPr>
            <w:tcW w:w="4252" w:type="dxa"/>
          </w:tcPr>
          <w:p w:rsidR="009677A7" w:rsidRPr="009833F8" w:rsidRDefault="009677A7" w:rsidP="009833F8">
            <w:pPr>
              <w:tabs>
                <w:tab w:val="left" w:pos="993"/>
              </w:tabs>
              <w:contextualSpacing/>
              <w:rPr>
                <w:rFonts w:cs="Arial"/>
                <w:sz w:val="20"/>
              </w:rPr>
            </w:pPr>
            <w:r w:rsidRPr="009833F8">
              <w:rPr>
                <w:rFonts w:cs="Arial"/>
                <w:sz w:val="20"/>
              </w:rPr>
              <w:t>Отмечается высокая степень дублирования действий между ДОЭД и центральным аппаратом ЦСЭ, к примеру, это выражается в мониторинге и координации деятельности филиалов ЦСЭ путем запроса различного рода информации и материалов, что вдвое увеличивает данную нагрузку, а также ДОЭД и другими департаментами Министерства юстиции, к примеру, материалы по бюджетному планированию ЦСЭ и ЦСМ вынуждены согласовывать как с ДОЭД так и с ДЭФ, а материалы по стратегическому планированию – как с ДОЭД, так и с ДСП.</w:t>
            </w:r>
          </w:p>
        </w:tc>
        <w:tc>
          <w:tcPr>
            <w:tcW w:w="1701" w:type="dxa"/>
            <w:vMerge/>
          </w:tcPr>
          <w:p w:rsidR="009677A7" w:rsidRPr="009833F8" w:rsidRDefault="009677A7" w:rsidP="009833F8">
            <w:pPr>
              <w:pStyle w:val="a7"/>
              <w:tabs>
                <w:tab w:val="left" w:pos="1418"/>
              </w:tabs>
              <w:rPr>
                <w:rFonts w:ascii="Arial" w:eastAsia="Times New Roman" w:hAnsi="Arial" w:cs="Arial"/>
                <w:sz w:val="20"/>
                <w:lang w:eastAsia="ru-RU"/>
              </w:rPr>
            </w:pPr>
          </w:p>
        </w:tc>
      </w:tr>
      <w:tr w:rsidR="0020244B" w:rsidRPr="009833F8" w:rsidTr="009833F8">
        <w:trPr>
          <w:trHeight w:val="1162"/>
        </w:trPr>
        <w:tc>
          <w:tcPr>
            <w:tcW w:w="1985" w:type="dxa"/>
            <w:vMerge w:val="restart"/>
          </w:tcPr>
          <w:p w:rsidR="0020244B" w:rsidRPr="009833F8" w:rsidRDefault="0020244B" w:rsidP="009833F8">
            <w:pPr>
              <w:rPr>
                <w:rFonts w:cs="Arial"/>
                <w:sz w:val="20"/>
              </w:rPr>
            </w:pPr>
            <w:r w:rsidRPr="009833F8">
              <w:rPr>
                <w:rFonts w:cs="Arial"/>
                <w:color w:val="000000"/>
                <w:spacing w:val="2"/>
                <w:sz w:val="20"/>
              </w:rPr>
              <w:t>Внедрение информационных систем  в органе судебной экспертизы</w:t>
            </w:r>
          </w:p>
        </w:tc>
        <w:tc>
          <w:tcPr>
            <w:tcW w:w="2693" w:type="dxa"/>
            <w:vMerge w:val="restart"/>
          </w:tcPr>
          <w:p w:rsidR="0020244B" w:rsidRPr="009833F8" w:rsidRDefault="00A5326F" w:rsidP="009833F8">
            <w:pPr>
              <w:rPr>
                <w:rFonts w:cs="Arial"/>
                <w:sz w:val="20"/>
              </w:rPr>
            </w:pPr>
            <w:r w:rsidRPr="009833F8">
              <w:rPr>
                <w:rFonts w:cs="Arial"/>
                <w:sz w:val="20"/>
              </w:rPr>
              <w:t>Автоматизация процессов СЭД.</w:t>
            </w:r>
          </w:p>
          <w:p w:rsidR="00A5326F" w:rsidRPr="009833F8" w:rsidRDefault="00A5326F" w:rsidP="009833F8">
            <w:pPr>
              <w:rPr>
                <w:rFonts w:cs="Arial"/>
                <w:sz w:val="20"/>
              </w:rPr>
            </w:pPr>
            <w:r w:rsidRPr="009833F8">
              <w:rPr>
                <w:rFonts w:cs="Arial"/>
                <w:sz w:val="20"/>
              </w:rPr>
              <w:t>Оптимизация учетных форм и записей</w:t>
            </w:r>
          </w:p>
        </w:tc>
        <w:tc>
          <w:tcPr>
            <w:tcW w:w="4252" w:type="dxa"/>
          </w:tcPr>
          <w:p w:rsidR="0020244B" w:rsidRPr="009833F8" w:rsidRDefault="0020244B" w:rsidP="009833F8">
            <w:pPr>
              <w:rPr>
                <w:rFonts w:cs="Arial"/>
                <w:color w:val="000000"/>
                <w:spacing w:val="2"/>
                <w:sz w:val="20"/>
              </w:rPr>
            </w:pPr>
            <w:r w:rsidRPr="009833F8">
              <w:rPr>
                <w:rFonts w:cs="Arial"/>
                <w:color w:val="000000"/>
                <w:spacing w:val="2"/>
                <w:sz w:val="20"/>
              </w:rPr>
              <w:t>Перегруженность отчетами и запросами, носящими разовый характер. Отсутствие применимости результатов анализа отчетов в практической деятельности Центра.</w:t>
            </w:r>
          </w:p>
        </w:tc>
        <w:tc>
          <w:tcPr>
            <w:tcW w:w="1701" w:type="dxa"/>
            <w:vMerge w:val="restart"/>
          </w:tcPr>
          <w:p w:rsidR="00A5326F" w:rsidRPr="009833F8" w:rsidRDefault="00A5326F"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Дублирование информации,</w:t>
            </w:r>
          </w:p>
          <w:p w:rsidR="00A5326F" w:rsidRPr="009833F8" w:rsidRDefault="00A5326F"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неэффективное управление информационными ресурсами.</w:t>
            </w:r>
          </w:p>
          <w:p w:rsidR="00A5326F" w:rsidRPr="009833F8" w:rsidRDefault="00A5326F"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 xml:space="preserve">Выскойи учровеь </w:t>
            </w:r>
            <w:r w:rsidRPr="009833F8">
              <w:rPr>
                <w:rFonts w:ascii="Arial" w:eastAsia="Times New Roman" w:hAnsi="Arial" w:cs="Arial"/>
                <w:sz w:val="20"/>
                <w:lang w:eastAsia="ru-RU"/>
              </w:rPr>
              <w:lastRenderedPageBreak/>
              <w:t>загрузки экспертов.</w:t>
            </w:r>
          </w:p>
          <w:p w:rsidR="00A5326F" w:rsidRPr="009833F8" w:rsidRDefault="00A5326F"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Использование неактуальной нормативной документации</w:t>
            </w:r>
          </w:p>
        </w:tc>
      </w:tr>
      <w:tr w:rsidR="0020244B" w:rsidRPr="009833F8" w:rsidTr="009833F8">
        <w:trPr>
          <w:trHeight w:val="980"/>
        </w:trPr>
        <w:tc>
          <w:tcPr>
            <w:tcW w:w="1985" w:type="dxa"/>
            <w:vMerge/>
          </w:tcPr>
          <w:p w:rsidR="0020244B" w:rsidRPr="009833F8" w:rsidRDefault="0020244B" w:rsidP="009833F8">
            <w:pPr>
              <w:rPr>
                <w:rFonts w:cs="Arial"/>
                <w:color w:val="000000"/>
                <w:spacing w:val="2"/>
                <w:sz w:val="20"/>
              </w:rPr>
            </w:pPr>
          </w:p>
        </w:tc>
        <w:tc>
          <w:tcPr>
            <w:tcW w:w="2693" w:type="dxa"/>
            <w:vMerge/>
          </w:tcPr>
          <w:p w:rsidR="0020244B" w:rsidRPr="009833F8" w:rsidRDefault="0020244B" w:rsidP="009833F8">
            <w:pPr>
              <w:rPr>
                <w:rFonts w:cs="Arial"/>
                <w:sz w:val="20"/>
              </w:rPr>
            </w:pPr>
          </w:p>
        </w:tc>
        <w:tc>
          <w:tcPr>
            <w:tcW w:w="4252" w:type="dxa"/>
          </w:tcPr>
          <w:p w:rsidR="0020244B" w:rsidRPr="009833F8" w:rsidRDefault="0020244B" w:rsidP="009833F8">
            <w:pPr>
              <w:rPr>
                <w:rFonts w:cs="Arial"/>
                <w:color w:val="000000"/>
                <w:spacing w:val="2"/>
                <w:sz w:val="20"/>
              </w:rPr>
            </w:pPr>
            <w:r w:rsidRPr="009833F8">
              <w:rPr>
                <w:rFonts w:cs="Arial"/>
                <w:color w:val="000000"/>
                <w:spacing w:val="2"/>
                <w:sz w:val="20"/>
              </w:rPr>
              <w:t>Отсутствие электронного документооборота в РГКП «Центр судебных экспертиз Министерства юстиции Республики Казахстан»</w:t>
            </w:r>
          </w:p>
        </w:tc>
        <w:tc>
          <w:tcPr>
            <w:tcW w:w="1701" w:type="dxa"/>
            <w:vMerge/>
          </w:tcPr>
          <w:p w:rsidR="0020244B" w:rsidRPr="009833F8" w:rsidRDefault="0020244B" w:rsidP="009833F8">
            <w:pPr>
              <w:pStyle w:val="a7"/>
              <w:tabs>
                <w:tab w:val="left" w:pos="1418"/>
              </w:tabs>
              <w:rPr>
                <w:rFonts w:ascii="Arial" w:eastAsia="Times New Roman" w:hAnsi="Arial" w:cs="Arial"/>
                <w:sz w:val="20"/>
                <w:lang w:eastAsia="ru-RU"/>
              </w:rPr>
            </w:pPr>
          </w:p>
        </w:tc>
      </w:tr>
      <w:tr w:rsidR="0020244B" w:rsidRPr="009833F8" w:rsidTr="009833F8">
        <w:trPr>
          <w:trHeight w:val="2068"/>
        </w:trPr>
        <w:tc>
          <w:tcPr>
            <w:tcW w:w="1985" w:type="dxa"/>
            <w:vMerge/>
          </w:tcPr>
          <w:p w:rsidR="0020244B" w:rsidRPr="009833F8" w:rsidRDefault="0020244B" w:rsidP="009833F8">
            <w:pPr>
              <w:rPr>
                <w:rFonts w:cs="Arial"/>
                <w:color w:val="000000"/>
                <w:spacing w:val="2"/>
                <w:sz w:val="20"/>
              </w:rPr>
            </w:pPr>
          </w:p>
        </w:tc>
        <w:tc>
          <w:tcPr>
            <w:tcW w:w="2693" w:type="dxa"/>
            <w:vMerge/>
          </w:tcPr>
          <w:p w:rsidR="0020244B" w:rsidRPr="009833F8" w:rsidRDefault="0020244B" w:rsidP="009833F8">
            <w:pPr>
              <w:rPr>
                <w:rFonts w:cs="Arial"/>
                <w:sz w:val="20"/>
              </w:rPr>
            </w:pPr>
          </w:p>
        </w:tc>
        <w:tc>
          <w:tcPr>
            <w:tcW w:w="4252" w:type="dxa"/>
          </w:tcPr>
          <w:p w:rsidR="0020244B" w:rsidRPr="009833F8" w:rsidRDefault="0020244B" w:rsidP="009833F8">
            <w:pPr>
              <w:rPr>
                <w:rFonts w:cs="Arial"/>
                <w:color w:val="000000"/>
                <w:spacing w:val="2"/>
                <w:sz w:val="20"/>
              </w:rPr>
            </w:pPr>
            <w:r w:rsidRPr="009833F8">
              <w:rPr>
                <w:rFonts w:cs="Arial"/>
                <w:color w:val="000000"/>
                <w:spacing w:val="2"/>
                <w:sz w:val="20"/>
              </w:rPr>
              <w:t>В территориальных подразделениях Центра не обеспечен доступ к расширенным информационно-правовым системам, к базам единого государственного фонда нормативных технических документов, базам нормативных документов в области строительства, электроэнергетики и т.д., применяемым в деятельности Заказчика</w:t>
            </w:r>
          </w:p>
        </w:tc>
        <w:tc>
          <w:tcPr>
            <w:tcW w:w="1701" w:type="dxa"/>
            <w:vMerge/>
          </w:tcPr>
          <w:p w:rsidR="0020244B" w:rsidRPr="009833F8" w:rsidRDefault="0020244B" w:rsidP="009833F8">
            <w:pPr>
              <w:pStyle w:val="a7"/>
              <w:tabs>
                <w:tab w:val="left" w:pos="1418"/>
              </w:tabs>
              <w:rPr>
                <w:rFonts w:ascii="Arial" w:eastAsia="Times New Roman" w:hAnsi="Arial" w:cs="Arial"/>
                <w:sz w:val="20"/>
                <w:lang w:eastAsia="ru-RU"/>
              </w:rPr>
            </w:pPr>
          </w:p>
        </w:tc>
      </w:tr>
      <w:tr w:rsidR="0020244B" w:rsidRPr="009833F8" w:rsidTr="009833F8">
        <w:trPr>
          <w:trHeight w:val="2186"/>
        </w:trPr>
        <w:tc>
          <w:tcPr>
            <w:tcW w:w="1985" w:type="dxa"/>
          </w:tcPr>
          <w:p w:rsidR="0020244B" w:rsidRPr="009833F8" w:rsidRDefault="0020244B" w:rsidP="009833F8">
            <w:pPr>
              <w:tabs>
                <w:tab w:val="left" w:pos="993"/>
              </w:tabs>
              <w:contextualSpacing/>
              <w:rPr>
                <w:rFonts w:cs="Arial"/>
                <w:sz w:val="20"/>
              </w:rPr>
            </w:pPr>
            <w:r w:rsidRPr="009833F8">
              <w:rPr>
                <w:rFonts w:cs="Arial"/>
                <w:sz w:val="20"/>
              </w:rPr>
              <w:lastRenderedPageBreak/>
              <w:t>Разработка и внедрение системы информационной безопасности в РГКП «ЦСЭ МЮ РК»</w:t>
            </w:r>
          </w:p>
        </w:tc>
        <w:tc>
          <w:tcPr>
            <w:tcW w:w="2693" w:type="dxa"/>
          </w:tcPr>
          <w:p w:rsidR="0020244B" w:rsidRPr="009833F8" w:rsidRDefault="0020244B" w:rsidP="009833F8">
            <w:pPr>
              <w:tabs>
                <w:tab w:val="left" w:pos="993"/>
              </w:tabs>
              <w:contextualSpacing/>
              <w:rPr>
                <w:rFonts w:cs="Arial"/>
                <w:sz w:val="20"/>
              </w:rPr>
            </w:pPr>
            <w:r w:rsidRPr="009833F8">
              <w:rPr>
                <w:rFonts w:cs="Arial"/>
                <w:sz w:val="20"/>
              </w:rPr>
              <w:t>Соблюдение принципа конфиденциальности</w:t>
            </w:r>
          </w:p>
        </w:tc>
        <w:tc>
          <w:tcPr>
            <w:tcW w:w="4252" w:type="dxa"/>
          </w:tcPr>
          <w:p w:rsidR="0020244B" w:rsidRPr="009833F8" w:rsidRDefault="0020244B" w:rsidP="009833F8">
            <w:pPr>
              <w:tabs>
                <w:tab w:val="left" w:pos="993"/>
              </w:tabs>
              <w:contextualSpacing/>
              <w:rPr>
                <w:rFonts w:cs="Arial"/>
                <w:sz w:val="20"/>
              </w:rPr>
            </w:pPr>
            <w:r w:rsidRPr="009833F8">
              <w:rPr>
                <w:rFonts w:cs="Arial"/>
                <w:sz w:val="20"/>
              </w:rPr>
              <w:t>Отсутствие системы информационной безопасности в РГКП «Центр судебных экспертиз Министерства юстиции Республики Казахстан»</w:t>
            </w:r>
          </w:p>
        </w:tc>
        <w:tc>
          <w:tcPr>
            <w:tcW w:w="1701" w:type="dxa"/>
          </w:tcPr>
          <w:p w:rsidR="009833F8" w:rsidRPr="009833F8" w:rsidRDefault="0020244B" w:rsidP="009833F8">
            <w:pPr>
              <w:pStyle w:val="a7"/>
              <w:tabs>
                <w:tab w:val="left" w:pos="993"/>
                <w:tab w:val="left" w:pos="1418"/>
              </w:tabs>
              <w:contextualSpacing/>
              <w:rPr>
                <w:rFonts w:ascii="Arial" w:eastAsia="Times New Roman" w:hAnsi="Arial" w:cs="Arial"/>
                <w:sz w:val="20"/>
                <w:lang w:eastAsia="ru-RU"/>
              </w:rPr>
            </w:pPr>
            <w:r w:rsidRPr="009833F8">
              <w:rPr>
                <w:rFonts w:ascii="Arial" w:eastAsia="Times New Roman" w:hAnsi="Arial" w:cs="Arial"/>
                <w:sz w:val="20"/>
                <w:lang w:eastAsia="ru-RU"/>
              </w:rPr>
              <w:t>Риски  утери и получения доступа посторонним лицам к информации органа судебной экспертизы</w:t>
            </w:r>
          </w:p>
        </w:tc>
      </w:tr>
      <w:tr w:rsidR="00AB57FB" w:rsidRPr="009833F8" w:rsidTr="009833F8">
        <w:tc>
          <w:tcPr>
            <w:tcW w:w="10631" w:type="dxa"/>
            <w:gridSpan w:val="4"/>
          </w:tcPr>
          <w:p w:rsidR="00AB57FB" w:rsidRPr="009833F8" w:rsidRDefault="00AB57FB" w:rsidP="009833F8">
            <w:pPr>
              <w:jc w:val="center"/>
              <w:rPr>
                <w:rFonts w:cs="Arial"/>
                <w:sz w:val="20"/>
              </w:rPr>
            </w:pPr>
            <w:r w:rsidRPr="009833F8">
              <w:rPr>
                <w:rFonts w:cs="Arial"/>
                <w:b/>
                <w:caps/>
                <w:sz w:val="20"/>
                <w:szCs w:val="24"/>
              </w:rPr>
              <w:t>Стратегическое планирование</w:t>
            </w:r>
          </w:p>
        </w:tc>
      </w:tr>
      <w:tr w:rsidR="00AB57FB" w:rsidRPr="009833F8" w:rsidTr="009833F8">
        <w:tc>
          <w:tcPr>
            <w:tcW w:w="1985" w:type="dxa"/>
          </w:tcPr>
          <w:p w:rsidR="00AB57FB" w:rsidRPr="009833F8" w:rsidRDefault="00AB57FB"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t>Повышение приоритетности СЭД, путем разработки и принятия Программы развития СЭД в Казахстане на среднесрочный период или внесения изменений и дополнений в действующие стратегические и программные документы</w:t>
            </w:r>
          </w:p>
        </w:tc>
        <w:tc>
          <w:tcPr>
            <w:tcW w:w="2693" w:type="dxa"/>
          </w:tcPr>
          <w:p w:rsidR="00AB57FB" w:rsidRPr="009833F8" w:rsidRDefault="00AB57FB" w:rsidP="009833F8">
            <w:pPr>
              <w:rPr>
                <w:rFonts w:cs="Arial"/>
                <w:sz w:val="20"/>
                <w:szCs w:val="24"/>
              </w:rPr>
            </w:pPr>
            <w:r w:rsidRPr="009833F8">
              <w:rPr>
                <w:rFonts w:cs="Arial"/>
                <w:sz w:val="20"/>
                <w:szCs w:val="24"/>
              </w:rPr>
              <w:t>Повышение приоритетности развития СЭД.</w:t>
            </w:r>
          </w:p>
          <w:p w:rsidR="00AB57FB" w:rsidRPr="009833F8" w:rsidRDefault="00AB57FB" w:rsidP="009833F8">
            <w:pPr>
              <w:rPr>
                <w:rFonts w:cs="Arial"/>
                <w:b/>
                <w:sz w:val="20"/>
                <w:szCs w:val="24"/>
              </w:rPr>
            </w:pPr>
            <w:r w:rsidRPr="009833F8">
              <w:rPr>
                <w:rFonts w:cs="Arial"/>
                <w:sz w:val="20"/>
                <w:szCs w:val="24"/>
              </w:rPr>
              <w:t>Разработка общей стратегии СЭД и модернизация ЦСЭ</w:t>
            </w:r>
          </w:p>
        </w:tc>
        <w:tc>
          <w:tcPr>
            <w:tcW w:w="4252" w:type="dxa"/>
          </w:tcPr>
          <w:p w:rsidR="00AB57FB" w:rsidRPr="009833F8" w:rsidRDefault="00AB57FB" w:rsidP="009833F8">
            <w:pPr>
              <w:rPr>
                <w:rFonts w:cs="Arial"/>
                <w:b/>
                <w:sz w:val="20"/>
                <w:szCs w:val="24"/>
              </w:rPr>
            </w:pPr>
            <w:r w:rsidRPr="009833F8">
              <w:rPr>
                <w:rFonts w:cs="Arial"/>
                <w:sz w:val="20"/>
                <w:szCs w:val="24"/>
              </w:rPr>
              <w:t>Отсутствие в стратегических и программных документах страны существующих проблем, направлений развития СЭД приводит к остаточному методу распределения бюджетных средств на эти цели, т.е. только на текущую деятельность, а не на развитие</w:t>
            </w:r>
          </w:p>
        </w:tc>
        <w:tc>
          <w:tcPr>
            <w:tcW w:w="1701" w:type="dxa"/>
          </w:tcPr>
          <w:p w:rsidR="00AB57FB" w:rsidRPr="009833F8" w:rsidRDefault="00AB57FB"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t>Выделение бюджетных средств на проведение СЭД по остаточному методу, что влечет усугубление недофинансирования СЭД</w:t>
            </w:r>
          </w:p>
        </w:tc>
      </w:tr>
      <w:tr w:rsidR="0008547F" w:rsidRPr="009833F8" w:rsidTr="009833F8">
        <w:trPr>
          <w:trHeight w:val="3288"/>
        </w:trPr>
        <w:tc>
          <w:tcPr>
            <w:tcW w:w="1985" w:type="dxa"/>
          </w:tcPr>
          <w:p w:rsidR="0008547F" w:rsidRPr="009833F8" w:rsidRDefault="0008547F"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t>Пересмотр показателей результативности СЭД</w:t>
            </w:r>
          </w:p>
        </w:tc>
        <w:tc>
          <w:tcPr>
            <w:tcW w:w="2693" w:type="dxa"/>
          </w:tcPr>
          <w:p w:rsidR="0008547F" w:rsidRPr="009833F8" w:rsidRDefault="0008547F" w:rsidP="009833F8">
            <w:pPr>
              <w:rPr>
                <w:rFonts w:cs="Arial"/>
                <w:sz w:val="20"/>
                <w:szCs w:val="24"/>
              </w:rPr>
            </w:pPr>
            <w:r w:rsidRPr="009833F8">
              <w:rPr>
                <w:rFonts w:cs="Arial"/>
                <w:sz w:val="20"/>
                <w:szCs w:val="24"/>
              </w:rPr>
              <w:t>Возможность реальной оценки реализации стратегических программных и бюджетных документов (оценка влияния достигнутого результата на изменение ситуации в соответствующей отрасли)</w:t>
            </w:r>
          </w:p>
        </w:tc>
        <w:tc>
          <w:tcPr>
            <w:tcW w:w="4252" w:type="dxa"/>
          </w:tcPr>
          <w:p w:rsidR="0008547F" w:rsidRPr="009833F8" w:rsidRDefault="0008547F" w:rsidP="009833F8">
            <w:pPr>
              <w:rPr>
                <w:rFonts w:cs="Arial"/>
                <w:b/>
                <w:sz w:val="20"/>
                <w:szCs w:val="24"/>
              </w:rPr>
            </w:pPr>
            <w:r w:rsidRPr="009833F8">
              <w:rPr>
                <w:rFonts w:cs="Arial"/>
                <w:sz w:val="20"/>
                <w:szCs w:val="24"/>
              </w:rPr>
              <w:t>Некорректное определение показателей развития СЭД и мер, направленных на их достижение, которые не в полной мере характеризуют эффективность их работы</w:t>
            </w:r>
          </w:p>
        </w:tc>
        <w:tc>
          <w:tcPr>
            <w:tcW w:w="1701" w:type="dxa"/>
          </w:tcPr>
          <w:p w:rsidR="0008547F" w:rsidRPr="009833F8" w:rsidRDefault="0008547F"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t xml:space="preserve">Применение формального подхода при определении плановых значений показателей СЭД, в результате итоги отчетностей не отражают реальную картину </w:t>
            </w:r>
          </w:p>
        </w:tc>
      </w:tr>
      <w:tr w:rsidR="0008547F" w:rsidRPr="009833F8" w:rsidTr="009833F8">
        <w:tc>
          <w:tcPr>
            <w:tcW w:w="10631" w:type="dxa"/>
            <w:gridSpan w:val="4"/>
          </w:tcPr>
          <w:p w:rsidR="0008547F" w:rsidRPr="009833F8" w:rsidRDefault="0008547F" w:rsidP="009833F8">
            <w:pPr>
              <w:jc w:val="center"/>
              <w:rPr>
                <w:rFonts w:cs="Arial"/>
                <w:sz w:val="20"/>
              </w:rPr>
            </w:pPr>
            <w:r w:rsidRPr="009833F8">
              <w:rPr>
                <w:rFonts w:cs="Arial"/>
                <w:b/>
                <w:sz w:val="20"/>
              </w:rPr>
              <w:t>БЮДЖЕТНОЕ ПЛАНИРОВАНИЕ</w:t>
            </w:r>
          </w:p>
        </w:tc>
      </w:tr>
      <w:tr w:rsidR="0008547F" w:rsidRPr="009833F8" w:rsidTr="009833F8">
        <w:trPr>
          <w:trHeight w:val="1546"/>
        </w:trPr>
        <w:tc>
          <w:tcPr>
            <w:tcW w:w="1985" w:type="dxa"/>
            <w:vMerge w:val="restart"/>
          </w:tcPr>
          <w:p w:rsidR="0008547F" w:rsidRPr="009833F8" w:rsidRDefault="0008547F" w:rsidP="009833F8">
            <w:pPr>
              <w:pStyle w:val="a7"/>
              <w:tabs>
                <w:tab w:val="left" w:pos="1418"/>
              </w:tabs>
              <w:rPr>
                <w:rFonts w:ascii="Arial" w:eastAsia="Times New Roman" w:hAnsi="Arial" w:cs="Arial"/>
                <w:b/>
                <w:sz w:val="20"/>
                <w:szCs w:val="24"/>
                <w:lang w:eastAsia="ru-RU"/>
              </w:rPr>
            </w:pPr>
            <w:r w:rsidRPr="009833F8">
              <w:rPr>
                <w:rFonts w:ascii="Arial" w:hAnsi="Arial" w:cs="Arial"/>
                <w:sz w:val="20"/>
                <w:szCs w:val="24"/>
              </w:rPr>
              <w:t xml:space="preserve">Пересмотр методики планирования расходов на проведение судебных экспертиз, исходя из стоимости каждого вида экспертиз и планового </w:t>
            </w:r>
            <w:r w:rsidRPr="009833F8">
              <w:rPr>
                <w:rFonts w:ascii="Arial" w:hAnsi="Arial" w:cs="Arial"/>
                <w:sz w:val="20"/>
                <w:szCs w:val="24"/>
              </w:rPr>
              <w:lastRenderedPageBreak/>
              <w:t xml:space="preserve">количества </w:t>
            </w:r>
          </w:p>
        </w:tc>
        <w:tc>
          <w:tcPr>
            <w:tcW w:w="2693" w:type="dxa"/>
            <w:vMerge w:val="restart"/>
          </w:tcPr>
          <w:p w:rsidR="0008547F" w:rsidRPr="009833F8" w:rsidRDefault="0008547F"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lastRenderedPageBreak/>
              <w:t>Расчет реальной стоимости судебно-экспертных услуг для обеспечения качества услуг и безубыточной СЭД,</w:t>
            </w:r>
          </w:p>
        </w:tc>
        <w:tc>
          <w:tcPr>
            <w:tcW w:w="4252" w:type="dxa"/>
          </w:tcPr>
          <w:p w:rsidR="0008547F" w:rsidRPr="009833F8" w:rsidRDefault="0008547F" w:rsidP="009833F8">
            <w:pPr>
              <w:rPr>
                <w:rFonts w:cs="Arial"/>
                <w:b/>
                <w:sz w:val="20"/>
                <w:szCs w:val="24"/>
              </w:rPr>
            </w:pPr>
            <w:r w:rsidRPr="009833F8">
              <w:rPr>
                <w:rFonts w:cs="Arial"/>
                <w:sz w:val="20"/>
                <w:szCs w:val="24"/>
              </w:rPr>
              <w:t>Неправильная методика планирования бюджетных средств для оплаты услуг за проведение судебно-медицинских, судебно-наркологических, судебно-психиатрических экспертиз</w:t>
            </w:r>
          </w:p>
        </w:tc>
        <w:tc>
          <w:tcPr>
            <w:tcW w:w="1701" w:type="dxa"/>
            <w:vMerge w:val="restart"/>
          </w:tcPr>
          <w:p w:rsidR="0008547F" w:rsidRPr="009833F8" w:rsidRDefault="0008547F" w:rsidP="009833F8">
            <w:pPr>
              <w:pStyle w:val="a7"/>
              <w:tabs>
                <w:tab w:val="left" w:pos="1418"/>
              </w:tabs>
              <w:rPr>
                <w:rFonts w:ascii="Arial" w:eastAsia="Times New Roman" w:hAnsi="Arial" w:cs="Arial"/>
                <w:sz w:val="20"/>
                <w:szCs w:val="24"/>
                <w:lang w:eastAsia="ru-RU"/>
              </w:rPr>
            </w:pPr>
            <w:r w:rsidRPr="009833F8">
              <w:rPr>
                <w:rFonts w:ascii="Arial" w:eastAsia="Times New Roman" w:hAnsi="Arial" w:cs="Arial"/>
                <w:sz w:val="20"/>
                <w:szCs w:val="24"/>
                <w:lang w:eastAsia="ru-RU"/>
              </w:rPr>
              <w:t>Отрицательные финансовые результаты из-за недостаточности средств для полного и качественного оказания услуг</w:t>
            </w:r>
          </w:p>
        </w:tc>
      </w:tr>
      <w:tr w:rsidR="0008547F" w:rsidRPr="009833F8" w:rsidTr="009833F8">
        <w:tc>
          <w:tcPr>
            <w:tcW w:w="1985" w:type="dxa"/>
            <w:vMerge/>
          </w:tcPr>
          <w:p w:rsidR="0008547F" w:rsidRPr="009833F8" w:rsidRDefault="0008547F" w:rsidP="009833F8">
            <w:pPr>
              <w:pStyle w:val="a7"/>
              <w:tabs>
                <w:tab w:val="left" w:pos="1418"/>
              </w:tabs>
              <w:rPr>
                <w:rFonts w:ascii="Arial" w:eastAsia="Times New Roman" w:hAnsi="Arial" w:cs="Arial"/>
                <w:b/>
                <w:sz w:val="20"/>
                <w:szCs w:val="24"/>
                <w:lang w:eastAsia="ru-RU"/>
              </w:rPr>
            </w:pPr>
          </w:p>
        </w:tc>
        <w:tc>
          <w:tcPr>
            <w:tcW w:w="2693" w:type="dxa"/>
            <w:vMerge/>
          </w:tcPr>
          <w:p w:rsidR="0008547F" w:rsidRPr="009833F8" w:rsidRDefault="0008547F" w:rsidP="009833F8">
            <w:pPr>
              <w:pStyle w:val="a7"/>
              <w:tabs>
                <w:tab w:val="left" w:pos="1418"/>
              </w:tabs>
              <w:rPr>
                <w:rFonts w:ascii="Arial" w:eastAsia="Times New Roman" w:hAnsi="Arial" w:cs="Arial"/>
                <w:b/>
                <w:sz w:val="20"/>
                <w:szCs w:val="24"/>
                <w:lang w:eastAsia="ru-RU"/>
              </w:rPr>
            </w:pPr>
          </w:p>
        </w:tc>
        <w:tc>
          <w:tcPr>
            <w:tcW w:w="4252" w:type="dxa"/>
          </w:tcPr>
          <w:p w:rsidR="0008547F" w:rsidRPr="009833F8" w:rsidRDefault="0008547F" w:rsidP="009833F8">
            <w:pPr>
              <w:rPr>
                <w:rFonts w:cs="Arial"/>
                <w:b/>
                <w:sz w:val="20"/>
                <w:szCs w:val="24"/>
              </w:rPr>
            </w:pPr>
            <w:r w:rsidRPr="009833F8">
              <w:rPr>
                <w:rFonts w:cs="Arial"/>
                <w:sz w:val="20"/>
                <w:szCs w:val="24"/>
              </w:rPr>
              <w:t>Отсутствие взаимосвязи между показателями результативности СЭД и выделяемыми на их достижение бюджетными средствами</w:t>
            </w:r>
          </w:p>
        </w:tc>
        <w:tc>
          <w:tcPr>
            <w:tcW w:w="1701" w:type="dxa"/>
            <w:vMerge/>
          </w:tcPr>
          <w:p w:rsidR="0008547F" w:rsidRPr="009833F8" w:rsidRDefault="0008547F" w:rsidP="009833F8">
            <w:pPr>
              <w:pStyle w:val="a7"/>
              <w:tabs>
                <w:tab w:val="left" w:pos="1418"/>
              </w:tabs>
              <w:rPr>
                <w:rFonts w:ascii="Arial" w:eastAsia="Times New Roman" w:hAnsi="Arial" w:cs="Arial"/>
                <w:b/>
                <w:sz w:val="20"/>
                <w:szCs w:val="24"/>
                <w:lang w:eastAsia="ru-RU"/>
              </w:rPr>
            </w:pPr>
          </w:p>
        </w:tc>
      </w:tr>
      <w:tr w:rsidR="0008547F" w:rsidRPr="009833F8" w:rsidTr="009833F8">
        <w:tc>
          <w:tcPr>
            <w:tcW w:w="1985" w:type="dxa"/>
          </w:tcPr>
          <w:p w:rsidR="0008547F" w:rsidRPr="009833F8" w:rsidRDefault="0008547F" w:rsidP="009833F8">
            <w:pPr>
              <w:pStyle w:val="a7"/>
              <w:tabs>
                <w:tab w:val="left" w:pos="1418"/>
              </w:tabs>
              <w:rPr>
                <w:rFonts w:ascii="Arial" w:eastAsia="Times New Roman" w:hAnsi="Arial" w:cs="Arial"/>
                <w:sz w:val="20"/>
                <w:szCs w:val="24"/>
                <w:lang w:eastAsia="ru-RU"/>
              </w:rPr>
            </w:pPr>
            <w:r w:rsidRPr="009833F8">
              <w:rPr>
                <w:rFonts w:ascii="Arial" w:hAnsi="Arial" w:cs="Arial"/>
                <w:sz w:val="20"/>
                <w:szCs w:val="24"/>
              </w:rPr>
              <w:lastRenderedPageBreak/>
              <w:t>Разработка новой методики формирования тарифов на проведение судебных экспертиз (исследований) по каждому виду с учетом реальных затрат (текущие и капитальные затраты)</w:t>
            </w:r>
          </w:p>
        </w:tc>
        <w:tc>
          <w:tcPr>
            <w:tcW w:w="2693" w:type="dxa"/>
            <w:vMerge/>
          </w:tcPr>
          <w:p w:rsidR="0008547F" w:rsidRPr="009833F8" w:rsidRDefault="0008547F" w:rsidP="009833F8">
            <w:pPr>
              <w:pStyle w:val="a7"/>
              <w:tabs>
                <w:tab w:val="left" w:pos="1418"/>
              </w:tabs>
              <w:rPr>
                <w:rFonts w:ascii="Arial" w:eastAsia="Times New Roman" w:hAnsi="Arial" w:cs="Arial"/>
                <w:b/>
                <w:sz w:val="20"/>
                <w:szCs w:val="24"/>
                <w:lang w:eastAsia="ru-RU"/>
              </w:rPr>
            </w:pPr>
          </w:p>
        </w:tc>
        <w:tc>
          <w:tcPr>
            <w:tcW w:w="4252" w:type="dxa"/>
          </w:tcPr>
          <w:p w:rsidR="0008547F" w:rsidRPr="009833F8" w:rsidRDefault="0008547F" w:rsidP="009833F8">
            <w:pPr>
              <w:rPr>
                <w:rFonts w:cs="Arial"/>
                <w:sz w:val="20"/>
                <w:szCs w:val="24"/>
              </w:rPr>
            </w:pPr>
            <w:r w:rsidRPr="009833F8">
              <w:rPr>
                <w:rFonts w:cs="Arial"/>
                <w:sz w:val="20"/>
                <w:szCs w:val="24"/>
              </w:rPr>
              <w:t>Отсутствие методов формирования тарифов за единицу услуги по производству судебных экспертиз</w:t>
            </w:r>
          </w:p>
        </w:tc>
        <w:tc>
          <w:tcPr>
            <w:tcW w:w="1701" w:type="dxa"/>
          </w:tcPr>
          <w:p w:rsidR="0008547F" w:rsidRPr="009833F8" w:rsidRDefault="0008547F" w:rsidP="009833F8">
            <w:pPr>
              <w:tabs>
                <w:tab w:val="left" w:pos="1134"/>
              </w:tabs>
              <w:rPr>
                <w:rFonts w:cs="Arial"/>
                <w:sz w:val="20"/>
                <w:szCs w:val="24"/>
              </w:rPr>
            </w:pPr>
            <w:r w:rsidRPr="009833F8">
              <w:rPr>
                <w:rFonts w:cs="Arial"/>
                <w:sz w:val="20"/>
                <w:szCs w:val="24"/>
              </w:rPr>
              <w:t>Недостаточность средств на укрепление материально-технической базы ЦСЭ</w:t>
            </w:r>
          </w:p>
        </w:tc>
      </w:tr>
    </w:tbl>
    <w:p w:rsidR="003B6328" w:rsidRPr="009833F8" w:rsidRDefault="003B6328" w:rsidP="00A13E6C">
      <w:pPr>
        <w:pStyle w:val="a7"/>
        <w:shd w:val="clear" w:color="auto" w:fill="FFFFFF"/>
        <w:spacing w:line="273" w:lineRule="atLeast"/>
        <w:ind w:firstLine="709"/>
        <w:jc w:val="both"/>
        <w:rPr>
          <w:rFonts w:ascii="Arial" w:hAnsi="Arial" w:cs="Arial"/>
          <w:b/>
          <w:caps/>
          <w:szCs w:val="24"/>
          <w:highlight w:val="cyan"/>
        </w:rPr>
      </w:pPr>
    </w:p>
    <w:p w:rsidR="003B6328" w:rsidRPr="009833F8" w:rsidRDefault="003B6328" w:rsidP="00A13E6C">
      <w:pPr>
        <w:pStyle w:val="a7"/>
        <w:shd w:val="clear" w:color="auto" w:fill="FFFFFF"/>
        <w:spacing w:line="273" w:lineRule="atLeast"/>
        <w:ind w:firstLine="709"/>
        <w:jc w:val="both"/>
        <w:rPr>
          <w:rFonts w:ascii="Arial" w:hAnsi="Arial" w:cs="Arial"/>
          <w:b/>
          <w:caps/>
          <w:szCs w:val="24"/>
          <w:highlight w:val="cyan"/>
        </w:rPr>
      </w:pPr>
    </w:p>
    <w:p w:rsidR="00A13E6C" w:rsidRPr="009833F8" w:rsidRDefault="003B6328" w:rsidP="00A13E6C">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2</w:t>
      </w:r>
      <w:r w:rsidR="00A13E6C" w:rsidRPr="009833F8">
        <w:rPr>
          <w:rFonts w:ascii="Arial" w:hAnsi="Arial" w:cs="Arial"/>
          <w:b/>
          <w:caps/>
          <w:szCs w:val="24"/>
        </w:rPr>
        <w:t xml:space="preserve">.2 Международная практика </w:t>
      </w:r>
    </w:p>
    <w:p w:rsidR="00A13E6C" w:rsidRPr="009833F8" w:rsidRDefault="00A13E6C" w:rsidP="00A13E6C">
      <w:pPr>
        <w:pStyle w:val="a7"/>
        <w:shd w:val="clear" w:color="auto" w:fill="FFFFFF"/>
        <w:ind w:firstLine="709"/>
        <w:jc w:val="both"/>
        <w:rPr>
          <w:rFonts w:ascii="Arial" w:eastAsia="Times New Roman" w:hAnsi="Arial" w:cs="Arial"/>
          <w:szCs w:val="24"/>
          <w:lang w:eastAsia="ru-RU"/>
        </w:rPr>
      </w:pPr>
      <w:r w:rsidRPr="009833F8">
        <w:rPr>
          <w:rFonts w:ascii="Arial" w:eastAsia="Times New Roman" w:hAnsi="Arial" w:cs="Arial"/>
          <w:szCs w:val="24"/>
          <w:lang w:eastAsia="ru-RU"/>
        </w:rPr>
        <w:t xml:space="preserve">Анализ международной практики показал, что институты судебной экспертизы в основном находятся в составе министерств юстиции или криминальной полиции. </w:t>
      </w:r>
      <w:r w:rsidRPr="009833F8">
        <w:rPr>
          <w:rFonts w:ascii="Arial" w:hAnsi="Arial" w:cs="Arial"/>
          <w:szCs w:val="24"/>
        </w:rPr>
        <w:t>В организационной структуре самих министерств юстиции не имеются аналогичные ДОЭД структурные подразделения для осуществления координации деятельности институтов судебной экспертизы.</w:t>
      </w:r>
    </w:p>
    <w:p w:rsidR="00A13E6C" w:rsidRPr="009833F8" w:rsidRDefault="00A13E6C" w:rsidP="00A13E6C">
      <w:pPr>
        <w:ind w:firstLine="709"/>
        <w:jc w:val="both"/>
        <w:rPr>
          <w:rFonts w:cs="Arial"/>
          <w:sz w:val="22"/>
        </w:rPr>
      </w:pPr>
      <w:r w:rsidRPr="009833F8">
        <w:rPr>
          <w:rFonts w:cs="Arial"/>
          <w:color w:val="000000"/>
          <w:sz w:val="22"/>
        </w:rPr>
        <w:t xml:space="preserve">В международной практике СЭД четко регламентирована и стандартизирована. Также широко применяется </w:t>
      </w:r>
      <w:r w:rsidRPr="009833F8">
        <w:rPr>
          <w:rFonts w:cs="Arial"/>
          <w:sz w:val="22"/>
        </w:rPr>
        <w:t>практика</w:t>
      </w:r>
      <w:r w:rsidRPr="009833F8">
        <w:rPr>
          <w:rFonts w:cs="Arial"/>
          <w:color w:val="000000"/>
          <w:sz w:val="22"/>
        </w:rPr>
        <w:t xml:space="preserve"> классификации экспертов с закреплением конкретных функций во избежание выполнения несвойственных судебным экспертам функций.</w:t>
      </w:r>
    </w:p>
    <w:p w:rsidR="00A13E6C" w:rsidRPr="009833F8" w:rsidRDefault="00A13E6C" w:rsidP="00A13E6C">
      <w:pPr>
        <w:pStyle w:val="a7"/>
        <w:shd w:val="clear" w:color="auto" w:fill="FFFFFF"/>
        <w:ind w:firstLine="709"/>
        <w:jc w:val="both"/>
        <w:rPr>
          <w:rFonts w:ascii="Arial" w:eastAsia="Times New Roman" w:hAnsi="Arial" w:cs="Arial"/>
          <w:color w:val="FF0000"/>
          <w:szCs w:val="24"/>
          <w:lang w:eastAsia="ru-RU"/>
        </w:rPr>
      </w:pPr>
      <w:r w:rsidRPr="009833F8">
        <w:rPr>
          <w:rFonts w:ascii="Arial" w:eastAsia="Times New Roman" w:hAnsi="Arial" w:cs="Arial"/>
          <w:szCs w:val="24"/>
          <w:lang w:eastAsia="ru-RU"/>
        </w:rPr>
        <w:t xml:space="preserve">Вопросы приоритетности СЭД в вопросах финансирования и в целом стратегии развития судебной экспертизы отличаются от сложившейся казахстанской практики. Стратегия развития судебной экспертизы представляет собой единый документ, включающий все процессы и взаимодействия СЭД. Финансирование производится на контрактной основе по установленной цене судебно-экспертных услуг </w:t>
      </w:r>
      <w:r w:rsidRPr="009833F8">
        <w:rPr>
          <w:rFonts w:ascii="Arial" w:hAnsi="Arial" w:cs="Arial"/>
        </w:rPr>
        <w:t>по заранее определенным компонентам работы</w:t>
      </w:r>
      <w:r w:rsidRPr="009833F8">
        <w:rPr>
          <w:rFonts w:ascii="Arial" w:eastAsia="Times New Roman" w:hAnsi="Arial" w:cs="Arial"/>
          <w:szCs w:val="24"/>
          <w:lang w:eastAsia="ru-RU"/>
        </w:rPr>
        <w:t>.</w:t>
      </w:r>
    </w:p>
    <w:p w:rsidR="00A13E6C" w:rsidRPr="009833F8" w:rsidRDefault="00A13E6C" w:rsidP="00A13E6C">
      <w:pPr>
        <w:ind w:firstLine="709"/>
        <w:jc w:val="both"/>
        <w:rPr>
          <w:rFonts w:cs="Arial"/>
          <w:b/>
          <w:sz w:val="22"/>
        </w:rPr>
      </w:pPr>
      <w:r w:rsidRPr="009833F8">
        <w:rPr>
          <w:rFonts w:cs="Arial"/>
          <w:sz w:val="22"/>
        </w:rPr>
        <w:t>В международной практике широко применяются показатели эффективности, которые позволяют оценить СЭД и решить вопросы корректности определения показателей развития СЭД.</w:t>
      </w:r>
    </w:p>
    <w:p w:rsidR="00A13E6C" w:rsidRPr="009833F8" w:rsidRDefault="00A13E6C" w:rsidP="00A13E6C">
      <w:pPr>
        <w:ind w:firstLine="709"/>
        <w:jc w:val="both"/>
        <w:rPr>
          <w:rFonts w:cs="Arial"/>
          <w:sz w:val="22"/>
        </w:rPr>
      </w:pPr>
      <w:r w:rsidRPr="009833F8">
        <w:rPr>
          <w:rFonts w:cs="Arial"/>
          <w:sz w:val="22"/>
        </w:rPr>
        <w:t xml:space="preserve">К примеру, одним из критериев оценки </w:t>
      </w:r>
      <w:r w:rsidRPr="009833F8">
        <w:rPr>
          <w:rFonts w:cs="Arial"/>
          <w:sz w:val="22"/>
          <w:lang w:val="en-US"/>
        </w:rPr>
        <w:t>KPI</w:t>
      </w:r>
      <w:r w:rsidRPr="009833F8">
        <w:rPr>
          <w:rFonts w:cs="Arial"/>
          <w:sz w:val="22"/>
        </w:rPr>
        <w:t xml:space="preserve"> является оценка отдачи инвестиций (возвратность, рентабельность), общая эффективность судебной лаборатории. Для коммерческих лабораторий проблема оптимизации относительно проста. Менеджмент таких организаций всегда руководствуются критерием максимизации прибыли или стоимости компании. Когда дело доходит до некоммерческого или государственного учреждения, цели немного размытые. Однако можно сделать некоторые обобщения, которые распространяются на судебно-экспертную отрасль. У каждой некоммерческой организации есть цель (миссия), которая нацелена на некоторый смысл «большего общественного блага». То есть, для некоммерческой организации проблема оптимизации все еще актуальна, но ее постановка звучит, как максимизация ресурсов, фондов или доходов, а затем использование этих фондов для производства «большего блага». Для государственного органа менеджмент сталкивается с проблемой, которая аналогична проблеме некоммерческой организации. Отличие только в том, что финансирование определяется вне организации (порой законодательно). Тогда, задача оптимизации читается, как достижение лучших результатов. Однако другая сторона медали заключается в том, что менеджеры, максимизируя выпуск для данного бюджета, фактически сводят к минимуму затраты на единицу продукции.</w:t>
      </w:r>
    </w:p>
    <w:p w:rsidR="00A13E6C" w:rsidRPr="009833F8" w:rsidRDefault="00A13E6C" w:rsidP="00A13E6C">
      <w:pPr>
        <w:ind w:firstLine="709"/>
        <w:jc w:val="both"/>
        <w:rPr>
          <w:rFonts w:cs="Arial"/>
          <w:sz w:val="22"/>
        </w:rPr>
      </w:pPr>
      <w:r w:rsidRPr="009833F8">
        <w:rPr>
          <w:rFonts w:cs="Arial"/>
          <w:sz w:val="22"/>
        </w:rPr>
        <w:t>Цели для каждого типа организации свои:</w:t>
      </w:r>
    </w:p>
    <w:p w:rsidR="009F361C" w:rsidRPr="009833F8" w:rsidRDefault="009F361C" w:rsidP="00A13E6C">
      <w:pPr>
        <w:ind w:firstLine="709"/>
        <w:jc w:val="both"/>
        <w:rPr>
          <w:rFonts w:cs="Arial"/>
          <w:sz w:val="22"/>
        </w:rPr>
      </w:pPr>
      <w:r w:rsidRPr="009833F8">
        <w:rPr>
          <w:rFonts w:cs="Arial"/>
          <w:sz w:val="22"/>
        </w:rPr>
        <w:t>- к</w:t>
      </w:r>
      <w:r w:rsidR="00A13E6C" w:rsidRPr="009833F8">
        <w:rPr>
          <w:rFonts w:cs="Arial"/>
          <w:sz w:val="22"/>
        </w:rPr>
        <w:t>оммерческие организации максимизирует доход, а также максимизируют раз</w:t>
      </w:r>
      <w:r w:rsidRPr="009833F8">
        <w:rPr>
          <w:rFonts w:cs="Arial"/>
          <w:sz w:val="22"/>
        </w:rPr>
        <w:t>ницу между доходами и затратами;</w:t>
      </w:r>
    </w:p>
    <w:p w:rsidR="00A13E6C" w:rsidRPr="009833F8" w:rsidRDefault="009F361C" w:rsidP="00A13E6C">
      <w:pPr>
        <w:ind w:firstLine="709"/>
        <w:jc w:val="both"/>
        <w:rPr>
          <w:rFonts w:cs="Arial"/>
          <w:sz w:val="22"/>
        </w:rPr>
      </w:pPr>
      <w:r w:rsidRPr="009833F8">
        <w:rPr>
          <w:rFonts w:cs="Arial"/>
          <w:sz w:val="22"/>
        </w:rPr>
        <w:t>-</w:t>
      </w:r>
      <w:r w:rsidR="00A13E6C" w:rsidRPr="009833F8">
        <w:rPr>
          <w:rFonts w:cs="Arial"/>
          <w:sz w:val="22"/>
        </w:rPr>
        <w:t xml:space="preserve"> </w:t>
      </w:r>
      <w:r w:rsidRPr="009833F8">
        <w:rPr>
          <w:rFonts w:cs="Arial"/>
          <w:sz w:val="22"/>
        </w:rPr>
        <w:t>г</w:t>
      </w:r>
      <w:r w:rsidR="00A13E6C" w:rsidRPr="009833F8">
        <w:rPr>
          <w:rFonts w:cs="Arial"/>
          <w:sz w:val="22"/>
        </w:rPr>
        <w:t>осударственные о</w:t>
      </w:r>
      <w:r w:rsidRPr="009833F8">
        <w:rPr>
          <w:rFonts w:cs="Arial"/>
          <w:sz w:val="22"/>
        </w:rPr>
        <w:t>рганизации минимизируют затраты.</w:t>
      </w:r>
    </w:p>
    <w:p w:rsidR="00A13E6C" w:rsidRPr="009833F8" w:rsidRDefault="00A13E6C" w:rsidP="00A13E6C">
      <w:pPr>
        <w:ind w:firstLine="709"/>
        <w:jc w:val="both"/>
        <w:rPr>
          <w:rFonts w:cs="Arial"/>
          <w:sz w:val="22"/>
        </w:rPr>
      </w:pPr>
      <w:r w:rsidRPr="009833F8">
        <w:rPr>
          <w:rFonts w:cs="Arial"/>
          <w:sz w:val="22"/>
        </w:rPr>
        <w:t xml:space="preserve">Поскольку правительственные организации доминируют среди судебных лабораторий, то, к примеру, можно использовать показатели повышения рентабельности, подходящих для этой категории. Коэффициент CASE/TOTEXP (Случаи (в определенной области судебной экспертизы) / Общие затраты лаборатории) позволяет сопоставить между собой лаборатории по числу случаев, распределенных на затраченные средства. </w:t>
      </w:r>
    </w:p>
    <w:p w:rsidR="00A13E6C" w:rsidRPr="009833F8" w:rsidRDefault="00A13E6C" w:rsidP="00A13E6C">
      <w:pPr>
        <w:ind w:firstLine="709"/>
        <w:jc w:val="both"/>
        <w:rPr>
          <w:rFonts w:cs="Arial"/>
          <w:sz w:val="22"/>
        </w:rPr>
      </w:pPr>
      <w:r w:rsidRPr="009833F8">
        <w:rPr>
          <w:rFonts w:eastAsiaTheme="minorEastAsia" w:cs="Arial"/>
          <w:sz w:val="22"/>
        </w:rPr>
        <w:t xml:space="preserve">Вопросы недостатка </w:t>
      </w:r>
      <w:r w:rsidRPr="009833F8">
        <w:rPr>
          <w:rFonts w:cs="Arial"/>
          <w:sz w:val="22"/>
        </w:rPr>
        <w:t xml:space="preserve">финансовых ресурсов на потребности СЭД типичны в мировой практике, что свидетельствует о том, что решением вопроса эффективности СЭД является не только количество выделяемых ресурсов, но и в целом эффективность процессов СЭД. Основные </w:t>
      </w:r>
      <w:r w:rsidRPr="009833F8">
        <w:rPr>
          <w:rFonts w:cs="Arial"/>
          <w:sz w:val="22"/>
        </w:rPr>
        <w:lastRenderedPageBreak/>
        <w:t>проблемные вопросы корпоративного развития в РК с имеющейся практикой в зарубежных странах представлены в Таблице </w:t>
      </w:r>
      <w:r w:rsidR="001D0975" w:rsidRPr="009833F8">
        <w:rPr>
          <w:rFonts w:cs="Arial"/>
          <w:sz w:val="22"/>
        </w:rPr>
        <w:t>2</w:t>
      </w:r>
      <w:r w:rsidRPr="009833F8">
        <w:rPr>
          <w:rFonts w:cs="Arial"/>
          <w:sz w:val="22"/>
        </w:rPr>
        <w:t>.</w:t>
      </w:r>
    </w:p>
    <w:p w:rsidR="00A13E6C" w:rsidRPr="009833F8" w:rsidRDefault="00A13E6C" w:rsidP="00A13E6C">
      <w:pPr>
        <w:pStyle w:val="a7"/>
        <w:shd w:val="clear" w:color="auto" w:fill="FFFFFF"/>
        <w:spacing w:line="273" w:lineRule="atLeast"/>
        <w:ind w:firstLine="567"/>
        <w:jc w:val="both"/>
        <w:rPr>
          <w:rFonts w:ascii="Arial" w:eastAsia="Times New Roman" w:hAnsi="Arial" w:cs="Arial"/>
          <w:color w:val="FF0000"/>
          <w:szCs w:val="24"/>
          <w:lang w:eastAsia="ru-RU"/>
        </w:rPr>
      </w:pPr>
    </w:p>
    <w:p w:rsidR="00A13E6C" w:rsidRPr="009833F8" w:rsidRDefault="00A13E6C" w:rsidP="00A13E6C">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1D0975" w:rsidRPr="009833F8">
        <w:rPr>
          <w:rFonts w:ascii="Arial" w:eastAsia="Times New Roman" w:hAnsi="Arial" w:cs="Arial"/>
          <w:szCs w:val="24"/>
          <w:lang w:eastAsia="ru-RU"/>
        </w:rPr>
        <w:t>2</w:t>
      </w:r>
      <w:r w:rsidRPr="009833F8">
        <w:rPr>
          <w:rFonts w:ascii="Arial" w:eastAsia="Times New Roman" w:hAnsi="Arial" w:cs="Arial"/>
          <w:szCs w:val="24"/>
          <w:lang w:eastAsia="ru-RU"/>
        </w:rPr>
        <w:t>. Компаративный анализ по вопросам корпоративного развития</w:t>
      </w:r>
    </w:p>
    <w:tbl>
      <w:tblPr>
        <w:tblStyle w:val="aa"/>
        <w:tblW w:w="0" w:type="auto"/>
        <w:tblInd w:w="108" w:type="dxa"/>
        <w:tblLook w:val="04A0" w:firstRow="1" w:lastRow="0" w:firstColumn="1" w:lastColumn="0" w:noHBand="0" w:noVBand="1"/>
      </w:tblPr>
      <w:tblGrid>
        <w:gridCol w:w="2835"/>
        <w:gridCol w:w="7655"/>
      </w:tblGrid>
      <w:tr w:rsidR="00A13E6C" w:rsidRPr="009833F8" w:rsidTr="009833F8">
        <w:trPr>
          <w:tblHeader/>
        </w:trPr>
        <w:tc>
          <w:tcPr>
            <w:tcW w:w="2835" w:type="dxa"/>
            <w:vAlign w:val="center"/>
          </w:tcPr>
          <w:p w:rsidR="00A13E6C" w:rsidRPr="009833F8" w:rsidRDefault="00A13E6C" w:rsidP="00A13E6C">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ПРОБЛЕМНЫЕ ВОПРОСЫ В РК</w:t>
            </w:r>
          </w:p>
        </w:tc>
        <w:tc>
          <w:tcPr>
            <w:tcW w:w="7655" w:type="dxa"/>
            <w:vAlign w:val="center"/>
          </w:tcPr>
          <w:p w:rsidR="00A13E6C" w:rsidRPr="009833F8" w:rsidRDefault="00A13E6C" w:rsidP="00A13E6C">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ОПЫТ ЗАРУБЕЖНЫХ СТРАН</w:t>
            </w:r>
            <w:r w:rsidRPr="009833F8">
              <w:rPr>
                <w:rStyle w:val="aff7"/>
                <w:rFonts w:ascii="Arial" w:eastAsia="Times New Roman" w:hAnsi="Arial" w:cs="Arial"/>
                <w:b/>
                <w:sz w:val="20"/>
                <w:szCs w:val="24"/>
                <w:lang w:eastAsia="ru-RU"/>
              </w:rPr>
              <w:footnoteReference w:id="1"/>
            </w:r>
          </w:p>
        </w:tc>
      </w:tr>
      <w:tr w:rsidR="00A13E6C" w:rsidRPr="009833F8" w:rsidTr="009833F8">
        <w:trPr>
          <w:trHeight w:val="299"/>
        </w:trPr>
        <w:tc>
          <w:tcPr>
            <w:tcW w:w="2835" w:type="dxa"/>
            <w:vAlign w:val="center"/>
          </w:tcPr>
          <w:p w:rsidR="00A13E6C" w:rsidRPr="009833F8" w:rsidRDefault="00A13E6C" w:rsidP="00A13E6C">
            <w:pPr>
              <w:tabs>
                <w:tab w:val="left" w:pos="993"/>
              </w:tabs>
              <w:contextualSpacing/>
              <w:rPr>
                <w:rFonts w:cs="Arial"/>
                <w:sz w:val="20"/>
                <w:szCs w:val="24"/>
              </w:rPr>
            </w:pPr>
            <w:r w:rsidRPr="009833F8">
              <w:rPr>
                <w:rFonts w:cs="Arial"/>
                <w:sz w:val="20"/>
                <w:szCs w:val="24"/>
              </w:rPr>
              <w:t xml:space="preserve">Подавляющее большинство видов деятельности в сфере СЭД (за исключением 5 видов государственных услуг, официально внесенных в соответствующий реестр) не регламентированы. Отсутствуют какие-либо регламенты по реализации функций. Отсутствуют также блок-схемы бизнес-процессов и иные подобные документы. </w:t>
            </w:r>
          </w:p>
        </w:tc>
        <w:tc>
          <w:tcPr>
            <w:tcW w:w="7655" w:type="dxa"/>
            <w:vMerge w:val="restart"/>
          </w:tcPr>
          <w:p w:rsidR="00A13E6C" w:rsidRPr="009833F8" w:rsidRDefault="00A13E6C" w:rsidP="00A13E6C">
            <w:pPr>
              <w:pStyle w:val="ab"/>
              <w:spacing w:before="0" w:beforeAutospacing="0" w:after="0" w:afterAutospacing="0"/>
              <w:rPr>
                <w:rFonts w:ascii="Arial" w:hAnsi="Arial" w:cs="Arial"/>
                <w:sz w:val="20"/>
                <w:szCs w:val="24"/>
              </w:rPr>
            </w:pPr>
            <w:r w:rsidRPr="009833F8">
              <w:rPr>
                <w:rFonts w:ascii="Arial" w:hAnsi="Arial" w:cs="Arial"/>
                <w:sz w:val="20"/>
                <w:szCs w:val="24"/>
              </w:rPr>
              <w:t xml:space="preserve">В мировой практике в таких странах, как Эстония и Латвия Институты судебных экспертиз находятся в структуре министерств юстиции. В организационной структуре самих министерств юстиции не имеются аналогичные ДОЭД структурные подразделения для осуществления координации деятельности институтов судебной экспертизы. Например, в Латвии институт судебной экспертизы имеет прямое подчинение заместителю государственного секретаря министра по судебным вопросам. </w:t>
            </w:r>
            <w:r w:rsidRPr="009833F8">
              <w:rPr>
                <w:rStyle w:val="aff7"/>
                <w:rFonts w:ascii="Arial" w:hAnsi="Arial" w:cs="Arial"/>
                <w:sz w:val="20"/>
                <w:szCs w:val="24"/>
              </w:rPr>
              <w:footnoteReference w:id="2"/>
            </w:r>
          </w:p>
          <w:p w:rsidR="00A13E6C" w:rsidRPr="009833F8" w:rsidRDefault="00A13E6C" w:rsidP="00A13E6C">
            <w:pPr>
              <w:pStyle w:val="ab"/>
              <w:spacing w:before="0" w:beforeAutospacing="0" w:after="0" w:afterAutospacing="0"/>
              <w:rPr>
                <w:rFonts w:ascii="Arial" w:hAnsi="Arial" w:cs="Arial"/>
                <w:sz w:val="20"/>
                <w:szCs w:val="24"/>
              </w:rPr>
            </w:pPr>
            <w:r w:rsidRPr="009833F8">
              <w:rPr>
                <w:rFonts w:ascii="Arial" w:hAnsi="Arial" w:cs="Arial"/>
                <w:sz w:val="20"/>
                <w:szCs w:val="24"/>
              </w:rPr>
              <w:t>Министерство юстиции Эстонии</w:t>
            </w:r>
            <w:r w:rsidRPr="009833F8">
              <w:rPr>
                <w:rStyle w:val="aff7"/>
                <w:rFonts w:ascii="Arial" w:hAnsi="Arial" w:cs="Arial"/>
                <w:sz w:val="20"/>
                <w:szCs w:val="24"/>
              </w:rPr>
              <w:footnoteReference w:id="3"/>
            </w:r>
            <w:r w:rsidRPr="009833F8">
              <w:rPr>
                <w:rFonts w:ascii="Arial" w:hAnsi="Arial" w:cs="Arial"/>
                <w:sz w:val="20"/>
                <w:szCs w:val="24"/>
              </w:rPr>
              <w:t xml:space="preserve">, в структуру которого входит </w:t>
            </w:r>
            <w:r w:rsidRPr="009833F8">
              <w:rPr>
                <w:rStyle w:val="afc"/>
                <w:rFonts w:ascii="Arial" w:eastAsiaTheme="majorEastAsia" w:hAnsi="Arial" w:cs="Arial"/>
                <w:b w:val="0"/>
                <w:sz w:val="20"/>
                <w:szCs w:val="24"/>
              </w:rPr>
              <w:t>Институт судебной экспертизы</w:t>
            </w:r>
            <w:r w:rsidRPr="009833F8">
              <w:rPr>
                <w:rFonts w:ascii="Arial" w:hAnsi="Arial" w:cs="Arial"/>
                <w:sz w:val="20"/>
                <w:szCs w:val="24"/>
              </w:rPr>
              <w:t xml:space="preserve"> не управляет учреждениями, находящимися в подведомственном подчинении, а осуществляет стратегическую координацию: разрабатывает направления их развития, ставит цели и анализирует результаты, обеспечивает бюджет, осуществляет надзор и т.д. Это свидетельствует об опосредованном регулировании судебной деятельности, посредством реализации законодательных нормативных документов.</w:t>
            </w:r>
          </w:p>
          <w:p w:rsidR="00A13E6C" w:rsidRPr="009833F8" w:rsidRDefault="00A13E6C" w:rsidP="00A13E6C">
            <w:pPr>
              <w:jc w:val="both"/>
              <w:rPr>
                <w:rFonts w:cs="Arial"/>
                <w:color w:val="000000"/>
                <w:sz w:val="20"/>
                <w:szCs w:val="24"/>
              </w:rPr>
            </w:pPr>
            <w:r w:rsidRPr="009833F8">
              <w:rPr>
                <w:rFonts w:cs="Arial"/>
                <w:color w:val="000000"/>
                <w:sz w:val="20"/>
                <w:szCs w:val="24"/>
              </w:rPr>
              <w:t>В международной практике СЭД четко регламентирована и стандартизирована. Так, к примеру, в</w:t>
            </w:r>
            <w:r w:rsidR="0058444B" w:rsidRPr="009833F8">
              <w:rPr>
                <w:rFonts w:cs="Arial"/>
                <w:color w:val="000000"/>
                <w:sz w:val="20"/>
                <w:szCs w:val="24"/>
              </w:rPr>
              <w:t xml:space="preserve"> </w:t>
            </w:r>
            <w:r w:rsidRPr="009833F8">
              <w:rPr>
                <w:rFonts w:cs="Arial"/>
                <w:color w:val="000000"/>
                <w:sz w:val="20"/>
                <w:szCs w:val="24"/>
              </w:rPr>
              <w:t xml:space="preserve">соответствии с исследованиями, проведенными экспертами по изучению деятельности </w:t>
            </w:r>
            <w:r w:rsidRPr="009833F8">
              <w:rPr>
                <w:rFonts w:cs="Arial"/>
                <w:sz w:val="20"/>
                <w:szCs w:val="24"/>
              </w:rPr>
              <w:t>Европейской комиссии по эффективности правосудия (European Commission for the Efficiency of Justice – CEPEJ) в</w:t>
            </w:r>
            <w:r w:rsidRPr="009833F8">
              <w:rPr>
                <w:rFonts w:cs="Arial"/>
                <w:color w:val="000000"/>
                <w:sz w:val="20"/>
                <w:szCs w:val="24"/>
              </w:rPr>
              <w:t xml:space="preserve"> большинстве европейских государств помимо правового регулирования деятельности экспертов существует также и регламентация деятельности экспертов, которая предполагает, в частности, урегулирование вопросов времени, отведенного для проведения экспертизы, правил составления отчета экспертом и его предоставления суду. </w:t>
            </w:r>
          </w:p>
          <w:p w:rsidR="00A13E6C" w:rsidRPr="009833F8" w:rsidRDefault="00A13E6C" w:rsidP="00A13E6C">
            <w:pPr>
              <w:jc w:val="both"/>
              <w:rPr>
                <w:rFonts w:cs="Arial"/>
                <w:sz w:val="20"/>
                <w:szCs w:val="24"/>
              </w:rPr>
            </w:pPr>
            <w:r w:rsidRPr="009833F8">
              <w:rPr>
                <w:rFonts w:cs="Arial"/>
                <w:color w:val="000000"/>
                <w:sz w:val="20"/>
                <w:szCs w:val="24"/>
              </w:rPr>
              <w:t>В США, с</w:t>
            </w:r>
            <w:r w:rsidRPr="009833F8">
              <w:rPr>
                <w:rFonts w:cs="Arial"/>
                <w:sz w:val="20"/>
                <w:szCs w:val="24"/>
              </w:rPr>
              <w:t>огласно Кодексу этики и</w:t>
            </w:r>
            <w:r w:rsidRPr="009833F8">
              <w:rPr>
                <w:rFonts w:cs="Arial"/>
                <w:i/>
                <w:sz w:val="20"/>
                <w:szCs w:val="24"/>
              </w:rPr>
              <w:t xml:space="preserve"> </w:t>
            </w:r>
            <w:r w:rsidRPr="009833F8">
              <w:rPr>
                <w:rFonts w:cs="Arial"/>
                <w:sz w:val="20"/>
                <w:szCs w:val="24"/>
              </w:rPr>
              <w:t>профессиональных обязанностей судебных и судебно-медицинских экспертов США (</w:t>
            </w:r>
            <w:r w:rsidRPr="009833F8">
              <w:rPr>
                <w:rFonts w:cs="Arial"/>
                <w:sz w:val="20"/>
                <w:szCs w:val="24"/>
                <w:lang w:val="en-US"/>
              </w:rPr>
              <w:t>National</w:t>
            </w:r>
            <w:r w:rsidRPr="009833F8">
              <w:rPr>
                <w:rFonts w:cs="Arial"/>
                <w:sz w:val="20"/>
                <w:szCs w:val="24"/>
              </w:rPr>
              <w:t xml:space="preserve"> </w:t>
            </w:r>
            <w:r w:rsidRPr="009833F8">
              <w:rPr>
                <w:rFonts w:cs="Arial"/>
                <w:sz w:val="20"/>
                <w:szCs w:val="24"/>
                <w:lang w:val="en-US"/>
              </w:rPr>
              <w:t>Code</w:t>
            </w:r>
            <w:r w:rsidRPr="009833F8">
              <w:rPr>
                <w:rFonts w:cs="Arial"/>
                <w:sz w:val="20"/>
                <w:szCs w:val="24"/>
              </w:rPr>
              <w:t xml:space="preserve"> </w:t>
            </w:r>
            <w:r w:rsidRPr="009833F8">
              <w:rPr>
                <w:rFonts w:cs="Arial"/>
                <w:sz w:val="20"/>
                <w:szCs w:val="24"/>
                <w:lang w:val="en-US"/>
              </w:rPr>
              <w:t>of</w:t>
            </w:r>
            <w:r w:rsidRPr="009833F8">
              <w:rPr>
                <w:rFonts w:cs="Arial"/>
                <w:sz w:val="20"/>
                <w:szCs w:val="24"/>
              </w:rPr>
              <w:t xml:space="preserve"> </w:t>
            </w:r>
            <w:r w:rsidRPr="009833F8">
              <w:rPr>
                <w:rFonts w:cs="Arial"/>
                <w:sz w:val="20"/>
                <w:szCs w:val="24"/>
                <w:lang w:val="en-US"/>
              </w:rPr>
              <w:t>Ethics</w:t>
            </w:r>
            <w:r w:rsidRPr="009833F8">
              <w:rPr>
                <w:rFonts w:cs="Arial"/>
                <w:sz w:val="20"/>
                <w:szCs w:val="24"/>
              </w:rPr>
              <w:t xml:space="preserve"> </w:t>
            </w:r>
            <w:r w:rsidRPr="009833F8">
              <w:rPr>
                <w:rFonts w:cs="Arial"/>
                <w:sz w:val="20"/>
                <w:szCs w:val="24"/>
                <w:lang w:val="en-US"/>
              </w:rPr>
              <w:t>and</w:t>
            </w:r>
            <w:r w:rsidRPr="009833F8">
              <w:rPr>
                <w:rFonts w:cs="Arial"/>
                <w:sz w:val="20"/>
                <w:szCs w:val="24"/>
              </w:rPr>
              <w:t xml:space="preserve"> </w:t>
            </w:r>
            <w:r w:rsidRPr="009833F8">
              <w:rPr>
                <w:rFonts w:cs="Arial"/>
                <w:sz w:val="20"/>
                <w:szCs w:val="24"/>
                <w:lang w:val="en-US"/>
              </w:rPr>
              <w:t>Professional</w:t>
            </w:r>
            <w:r w:rsidRPr="009833F8">
              <w:rPr>
                <w:rFonts w:cs="Arial"/>
                <w:sz w:val="20"/>
                <w:szCs w:val="24"/>
              </w:rPr>
              <w:t xml:space="preserve"> </w:t>
            </w:r>
            <w:r w:rsidRPr="009833F8">
              <w:rPr>
                <w:rFonts w:cs="Arial"/>
                <w:sz w:val="20"/>
                <w:szCs w:val="24"/>
                <w:lang w:val="en-US"/>
              </w:rPr>
              <w:t>Responsibility</w:t>
            </w:r>
            <w:r w:rsidRPr="009833F8">
              <w:rPr>
                <w:rFonts w:cs="Arial"/>
                <w:sz w:val="20"/>
                <w:szCs w:val="24"/>
              </w:rPr>
              <w:t xml:space="preserve"> </w:t>
            </w:r>
            <w:r w:rsidRPr="009833F8">
              <w:rPr>
                <w:rFonts w:cs="Arial"/>
                <w:sz w:val="20"/>
                <w:szCs w:val="24"/>
                <w:lang w:val="en-US"/>
              </w:rPr>
              <w:t>for</w:t>
            </w:r>
            <w:r w:rsidRPr="009833F8">
              <w:rPr>
                <w:rFonts w:cs="Arial"/>
                <w:sz w:val="20"/>
                <w:szCs w:val="24"/>
              </w:rPr>
              <w:t xml:space="preserve"> </w:t>
            </w:r>
            <w:r w:rsidRPr="009833F8">
              <w:rPr>
                <w:rFonts w:cs="Arial"/>
                <w:sz w:val="20"/>
                <w:szCs w:val="24"/>
                <w:lang w:val="en-US"/>
              </w:rPr>
              <w:t>the</w:t>
            </w:r>
            <w:r w:rsidRPr="009833F8">
              <w:rPr>
                <w:rFonts w:cs="Arial"/>
                <w:sz w:val="20"/>
                <w:szCs w:val="24"/>
              </w:rPr>
              <w:t xml:space="preserve"> </w:t>
            </w:r>
            <w:r w:rsidRPr="009833F8">
              <w:rPr>
                <w:rFonts w:cs="Arial"/>
                <w:sz w:val="20"/>
                <w:szCs w:val="24"/>
                <w:lang w:val="en-US"/>
              </w:rPr>
              <w:t>Forensic</w:t>
            </w:r>
            <w:r w:rsidRPr="009833F8">
              <w:rPr>
                <w:rFonts w:cs="Arial"/>
                <w:sz w:val="20"/>
                <w:szCs w:val="24"/>
              </w:rPr>
              <w:t xml:space="preserve"> </w:t>
            </w:r>
            <w:r w:rsidRPr="009833F8">
              <w:rPr>
                <w:rFonts w:cs="Arial"/>
                <w:sz w:val="20"/>
                <w:szCs w:val="24"/>
                <w:lang w:val="en-US"/>
              </w:rPr>
              <w:t>Sciences</w:t>
            </w:r>
            <w:r w:rsidRPr="009833F8">
              <w:rPr>
                <w:rFonts w:cs="Arial"/>
                <w:sz w:val="20"/>
                <w:szCs w:val="24"/>
              </w:rPr>
              <w:t>, NCEPRFS)</w:t>
            </w:r>
            <w:r w:rsidRPr="009833F8">
              <w:rPr>
                <w:rStyle w:val="aff7"/>
                <w:rFonts w:cs="Arial"/>
                <w:sz w:val="20"/>
                <w:szCs w:val="24"/>
              </w:rPr>
              <w:footnoteReference w:id="4"/>
            </w:r>
            <w:r w:rsidRPr="009833F8">
              <w:rPr>
                <w:rFonts w:cs="Arial"/>
                <w:sz w:val="20"/>
                <w:szCs w:val="24"/>
              </w:rPr>
              <w:t xml:space="preserve"> весь процесс производства судебной экспертизы регламентирован.</w:t>
            </w:r>
          </w:p>
          <w:p w:rsidR="00A13E6C" w:rsidRPr="009833F8" w:rsidRDefault="00A13E6C" w:rsidP="00A13E6C">
            <w:pPr>
              <w:pStyle w:val="a5"/>
              <w:ind w:left="0"/>
              <w:jc w:val="both"/>
              <w:rPr>
                <w:rFonts w:cs="Arial"/>
                <w:color w:val="000000"/>
                <w:sz w:val="20"/>
              </w:rPr>
            </w:pPr>
            <w:r w:rsidRPr="009833F8">
              <w:rPr>
                <w:rFonts w:cs="Arial"/>
                <w:sz w:val="20"/>
                <w:szCs w:val="24"/>
              </w:rPr>
              <w:t>В Великобритании также производство судебной экспертизы четко регламентировано, и основывается на международном стандарте. Все требования строго соблюдаются как экспертами, так и лабораториями.</w:t>
            </w:r>
          </w:p>
        </w:tc>
      </w:tr>
      <w:tr w:rsidR="00A13E6C" w:rsidRPr="009833F8" w:rsidTr="009833F8">
        <w:trPr>
          <w:trHeight w:val="299"/>
        </w:trPr>
        <w:tc>
          <w:tcPr>
            <w:tcW w:w="2835" w:type="dxa"/>
            <w:vAlign w:val="center"/>
          </w:tcPr>
          <w:p w:rsidR="00A13E6C" w:rsidRPr="009833F8" w:rsidRDefault="00A13E6C" w:rsidP="00A13E6C">
            <w:pPr>
              <w:rPr>
                <w:rFonts w:cs="Arial"/>
                <w:sz w:val="20"/>
                <w:szCs w:val="24"/>
              </w:rPr>
            </w:pPr>
            <w:r w:rsidRPr="009833F8">
              <w:rPr>
                <w:rFonts w:cs="Arial"/>
                <w:sz w:val="20"/>
                <w:szCs w:val="24"/>
              </w:rPr>
              <w:t>Отсутствует четко выстроенная система инструментов контроля и координации деятельности ЦСЭ</w:t>
            </w:r>
          </w:p>
        </w:tc>
        <w:tc>
          <w:tcPr>
            <w:tcW w:w="7655" w:type="dxa"/>
            <w:vMerge/>
          </w:tcPr>
          <w:p w:rsidR="00A13E6C" w:rsidRPr="009833F8" w:rsidRDefault="00A13E6C" w:rsidP="00A13E6C">
            <w:pPr>
              <w:pStyle w:val="a5"/>
              <w:ind w:left="0"/>
              <w:jc w:val="both"/>
              <w:rPr>
                <w:rFonts w:cs="Arial"/>
                <w:color w:val="000000"/>
                <w:sz w:val="20"/>
              </w:rPr>
            </w:pPr>
          </w:p>
        </w:tc>
      </w:tr>
      <w:tr w:rsidR="00A13E6C" w:rsidRPr="009833F8" w:rsidTr="009833F8">
        <w:trPr>
          <w:trHeight w:val="299"/>
        </w:trPr>
        <w:tc>
          <w:tcPr>
            <w:tcW w:w="2835" w:type="dxa"/>
            <w:vAlign w:val="center"/>
          </w:tcPr>
          <w:p w:rsidR="00A13E6C" w:rsidRPr="009833F8" w:rsidRDefault="00A13E6C" w:rsidP="00A13E6C">
            <w:pPr>
              <w:rPr>
                <w:rFonts w:cs="Arial"/>
                <w:sz w:val="20"/>
                <w:szCs w:val="24"/>
              </w:rPr>
            </w:pPr>
            <w:r w:rsidRPr="009833F8">
              <w:rPr>
                <w:rFonts w:cs="Arial"/>
                <w:sz w:val="20"/>
                <w:szCs w:val="24"/>
              </w:rPr>
              <w:t>Дублирование функций ДОЭД и центрального аппарата ЦСЭ, ДОЭД и департаментов МЮ</w:t>
            </w:r>
          </w:p>
        </w:tc>
        <w:tc>
          <w:tcPr>
            <w:tcW w:w="7655" w:type="dxa"/>
            <w:vMerge/>
          </w:tcPr>
          <w:p w:rsidR="00A13E6C" w:rsidRPr="009833F8" w:rsidRDefault="00A13E6C" w:rsidP="00A13E6C">
            <w:pPr>
              <w:pStyle w:val="a5"/>
              <w:ind w:left="0"/>
              <w:jc w:val="both"/>
              <w:rPr>
                <w:rFonts w:cs="Arial"/>
                <w:color w:val="000000"/>
                <w:sz w:val="20"/>
              </w:rPr>
            </w:pPr>
          </w:p>
        </w:tc>
      </w:tr>
      <w:tr w:rsidR="00A13E6C" w:rsidRPr="009833F8" w:rsidTr="009833F8">
        <w:trPr>
          <w:trHeight w:val="299"/>
        </w:trPr>
        <w:tc>
          <w:tcPr>
            <w:tcW w:w="2835" w:type="dxa"/>
          </w:tcPr>
          <w:p w:rsidR="00A13E6C" w:rsidRPr="009833F8" w:rsidRDefault="00A13E6C" w:rsidP="00A13E6C">
            <w:pPr>
              <w:tabs>
                <w:tab w:val="left" w:pos="993"/>
              </w:tabs>
              <w:contextualSpacing/>
              <w:jc w:val="both"/>
              <w:rPr>
                <w:rFonts w:cs="Arial"/>
                <w:sz w:val="20"/>
                <w:szCs w:val="24"/>
              </w:rPr>
            </w:pPr>
            <w:r w:rsidRPr="009833F8">
              <w:rPr>
                <w:rFonts w:cs="Arial"/>
                <w:sz w:val="20"/>
                <w:szCs w:val="24"/>
              </w:rPr>
              <w:t>Судебные эксперты выполняют ряд несвойственных для них функций: функции лаборантов, административного и технического персонала.</w:t>
            </w:r>
          </w:p>
        </w:tc>
        <w:tc>
          <w:tcPr>
            <w:tcW w:w="7655" w:type="dxa"/>
          </w:tcPr>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 xml:space="preserve">В подавляющем большинстве стран, по которым проведен анализ мировой практики права, обязанности и ответственность судебного эксперта четко закреплены во избежание выполнения несвойственных функций. Международная практика показала применимость классификации экспертов с закреплением конкретных функций. </w:t>
            </w:r>
          </w:p>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 xml:space="preserve">В соответствии с исследованиями, проведенными экспертами по изучению деятельности </w:t>
            </w:r>
            <w:r w:rsidRPr="009833F8">
              <w:rPr>
                <w:rFonts w:cs="Arial"/>
                <w:sz w:val="20"/>
                <w:szCs w:val="24"/>
              </w:rPr>
              <w:t>Европейской комиссии по эффективности правосудия (European Commission for the Efficiency of Justice – CEPEJ) (на русском языке</w:t>
            </w:r>
            <w:r w:rsidRPr="009833F8">
              <w:rPr>
                <w:rStyle w:val="aff7"/>
                <w:rFonts w:cs="Arial"/>
                <w:color w:val="000000"/>
                <w:sz w:val="20"/>
                <w:szCs w:val="24"/>
              </w:rPr>
              <w:footnoteReference w:id="5"/>
            </w:r>
            <w:r w:rsidRPr="009833F8">
              <w:rPr>
                <w:rFonts w:cs="Arial"/>
                <w:color w:val="000000"/>
                <w:sz w:val="20"/>
                <w:szCs w:val="24"/>
              </w:rPr>
              <w:t>, а также на английском языке</w:t>
            </w:r>
            <w:r w:rsidRPr="009833F8">
              <w:rPr>
                <w:rStyle w:val="aff7"/>
                <w:rFonts w:cs="Arial"/>
                <w:color w:val="000000"/>
                <w:sz w:val="20"/>
                <w:szCs w:val="24"/>
              </w:rPr>
              <w:footnoteReference w:id="6"/>
            </w:r>
            <w:r w:rsidRPr="009833F8">
              <w:rPr>
                <w:rFonts w:cs="Arial"/>
                <w:color w:val="000000"/>
                <w:sz w:val="20"/>
                <w:szCs w:val="24"/>
              </w:rPr>
              <w:t xml:space="preserve">) в судебных системах разных государств понятие «эксперт» предполагает различные функции. Тем не менее их значение в судебном процессе и разрешении того или иного судебного дела настолько велико, что формулирование единого понятия судебного эксперта в рамках права Совета Европы, и в первую очередь в судебной практике Европейского </w:t>
            </w:r>
            <w:r w:rsidRPr="009833F8">
              <w:rPr>
                <w:rFonts w:cs="Arial"/>
                <w:color w:val="000000"/>
                <w:sz w:val="20"/>
                <w:szCs w:val="24"/>
              </w:rPr>
              <w:lastRenderedPageBreak/>
              <w:t xml:space="preserve">Суда по правам человека (ЕСПЧ), было действительно необходимым. Так, были выведены следующие виды экспертов в судебном праве государств-членов: </w:t>
            </w:r>
          </w:p>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 xml:space="preserve">(1) технические эксперты, обладающие определенным видом научного знания; </w:t>
            </w:r>
          </w:p>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 xml:space="preserve">(2) эксперты-свидетели, которые представляют информацию суду в целях поддержки той или иной стороны процесса; </w:t>
            </w:r>
          </w:p>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(3) правовые эксперты, которые помогают судье в принятии решения.</w:t>
            </w:r>
          </w:p>
          <w:p w:rsidR="00A13E6C" w:rsidRPr="009833F8" w:rsidRDefault="00A13E6C" w:rsidP="00A13E6C">
            <w:pPr>
              <w:pStyle w:val="a5"/>
              <w:ind w:left="0"/>
              <w:jc w:val="both"/>
              <w:rPr>
                <w:rFonts w:cs="Arial"/>
                <w:color w:val="000000"/>
                <w:sz w:val="20"/>
                <w:szCs w:val="24"/>
              </w:rPr>
            </w:pPr>
            <w:r w:rsidRPr="009833F8">
              <w:rPr>
                <w:rFonts w:cs="Arial"/>
                <w:color w:val="000000"/>
                <w:sz w:val="20"/>
                <w:szCs w:val="24"/>
              </w:rPr>
              <w:t>Не во всех европейских государствах существуют все три вида экспертов. Во всех европейских странах имеется первый тип</w:t>
            </w:r>
            <w:r w:rsidRPr="009833F8">
              <w:rPr>
                <w:rFonts w:cs="Arial"/>
                <w:i/>
                <w:color w:val="000000"/>
                <w:sz w:val="20"/>
                <w:szCs w:val="24"/>
              </w:rPr>
              <w:t xml:space="preserve"> технического эксперта</w:t>
            </w:r>
            <w:r w:rsidRPr="009833F8">
              <w:rPr>
                <w:rFonts w:cs="Arial"/>
                <w:color w:val="000000"/>
                <w:sz w:val="20"/>
                <w:szCs w:val="24"/>
              </w:rPr>
              <w:t>. Второй вид экспертов (</w:t>
            </w:r>
            <w:r w:rsidRPr="009833F8">
              <w:rPr>
                <w:rFonts w:cs="Arial"/>
                <w:i/>
                <w:color w:val="000000"/>
                <w:sz w:val="20"/>
                <w:szCs w:val="24"/>
              </w:rPr>
              <w:t>экспертов-свидетелей</w:t>
            </w:r>
            <w:r w:rsidRPr="009833F8">
              <w:rPr>
                <w:rFonts w:cs="Arial"/>
                <w:color w:val="000000"/>
                <w:sz w:val="20"/>
                <w:szCs w:val="24"/>
              </w:rPr>
              <w:t>) представлен в большинстве европейских государств и в меньшинстве. Третий вид эксперта (</w:t>
            </w:r>
            <w:r w:rsidRPr="009833F8">
              <w:rPr>
                <w:rFonts w:cs="Arial"/>
                <w:i/>
                <w:color w:val="000000"/>
                <w:sz w:val="20"/>
                <w:szCs w:val="24"/>
              </w:rPr>
              <w:t>эксперт по правовым вопросам</w:t>
            </w:r>
            <w:r w:rsidRPr="009833F8">
              <w:rPr>
                <w:rFonts w:cs="Arial"/>
                <w:color w:val="000000"/>
                <w:sz w:val="20"/>
                <w:szCs w:val="24"/>
              </w:rPr>
              <w:t xml:space="preserve">) присутствует лишь в нескольких европейских государствах, а среди восточноевропейских государств есть лишь в Эстонии. </w:t>
            </w:r>
          </w:p>
          <w:p w:rsidR="00A13E6C" w:rsidRPr="009833F8" w:rsidRDefault="00A13E6C" w:rsidP="00A13E6C">
            <w:pPr>
              <w:tabs>
                <w:tab w:val="left" w:pos="1134"/>
              </w:tabs>
              <w:jc w:val="both"/>
              <w:rPr>
                <w:rFonts w:cs="Arial"/>
                <w:sz w:val="20"/>
                <w:szCs w:val="24"/>
              </w:rPr>
            </w:pPr>
            <w:r w:rsidRPr="009833F8">
              <w:rPr>
                <w:rFonts w:cs="Arial"/>
                <w:sz w:val="20"/>
                <w:szCs w:val="24"/>
              </w:rPr>
              <w:t xml:space="preserve">В США различают </w:t>
            </w:r>
            <w:r w:rsidRPr="009833F8">
              <w:rPr>
                <w:rFonts w:cs="Arial"/>
                <w:i/>
                <w:sz w:val="20"/>
                <w:szCs w:val="24"/>
              </w:rPr>
              <w:t>6 основных видов специалистов</w:t>
            </w:r>
            <w:r w:rsidRPr="009833F8">
              <w:rPr>
                <w:rFonts w:cs="Arial"/>
                <w:sz w:val="20"/>
                <w:szCs w:val="24"/>
              </w:rPr>
              <w:t xml:space="preserve"> по соответствующим сферам деятельности</w:t>
            </w:r>
            <w:r w:rsidRPr="009833F8">
              <w:rPr>
                <w:rStyle w:val="aff7"/>
                <w:rFonts w:cs="Arial"/>
                <w:sz w:val="20"/>
                <w:szCs w:val="24"/>
              </w:rPr>
              <w:footnoteReference w:id="7"/>
            </w:r>
            <w:r w:rsidRPr="009833F8">
              <w:rPr>
                <w:rFonts w:cs="Arial"/>
                <w:sz w:val="20"/>
                <w:szCs w:val="24"/>
              </w:rPr>
              <w:t>:</w:t>
            </w:r>
          </w:p>
          <w:p w:rsidR="00933E20" w:rsidRPr="009833F8" w:rsidRDefault="00A13E6C" w:rsidP="00A13E6C">
            <w:pPr>
              <w:tabs>
                <w:tab w:val="left" w:pos="1134"/>
              </w:tabs>
              <w:jc w:val="both"/>
              <w:rPr>
                <w:rFonts w:cs="Arial"/>
                <w:sz w:val="20"/>
                <w:szCs w:val="24"/>
              </w:rPr>
            </w:pPr>
            <w:r w:rsidRPr="009833F8">
              <w:rPr>
                <w:rFonts w:cs="Arial"/>
                <w:bCs/>
                <w:i/>
                <w:sz w:val="20"/>
                <w:szCs w:val="24"/>
              </w:rPr>
              <w:t>Лаборант-аналитик (Crime Lab Analyst)</w:t>
            </w:r>
            <w:r w:rsidRPr="009833F8">
              <w:rPr>
                <w:rFonts w:cs="Arial"/>
                <w:i/>
                <w:sz w:val="20"/>
                <w:szCs w:val="24"/>
              </w:rPr>
              <w:t>.</w:t>
            </w:r>
            <w:r w:rsidRPr="009833F8">
              <w:rPr>
                <w:rFonts w:cs="Arial"/>
                <w:sz w:val="20"/>
                <w:szCs w:val="24"/>
              </w:rPr>
              <w:t xml:space="preserve"> </w:t>
            </w:r>
          </w:p>
          <w:p w:rsidR="00A13E6C" w:rsidRPr="009833F8" w:rsidRDefault="00A13E6C" w:rsidP="00A13E6C">
            <w:pPr>
              <w:tabs>
                <w:tab w:val="left" w:pos="1134"/>
              </w:tabs>
              <w:jc w:val="both"/>
              <w:rPr>
                <w:rFonts w:cs="Arial"/>
                <w:sz w:val="20"/>
                <w:szCs w:val="24"/>
              </w:rPr>
            </w:pPr>
            <w:r w:rsidRPr="009833F8">
              <w:rPr>
                <w:rFonts w:cs="Arial"/>
                <w:bCs/>
                <w:i/>
                <w:sz w:val="20"/>
                <w:szCs w:val="24"/>
              </w:rPr>
              <w:t xml:space="preserve">Медицинский эксперт (Medical Examiner). </w:t>
            </w:r>
          </w:p>
          <w:p w:rsidR="00933E20" w:rsidRPr="009833F8" w:rsidRDefault="00A13E6C" w:rsidP="00A13E6C">
            <w:pPr>
              <w:tabs>
                <w:tab w:val="left" w:pos="1134"/>
              </w:tabs>
              <w:jc w:val="both"/>
              <w:rPr>
                <w:rFonts w:cs="Arial"/>
                <w:bCs/>
                <w:sz w:val="20"/>
                <w:szCs w:val="24"/>
              </w:rPr>
            </w:pPr>
            <w:r w:rsidRPr="009833F8">
              <w:rPr>
                <w:rFonts w:cs="Arial"/>
                <w:i/>
                <w:sz w:val="20"/>
                <w:szCs w:val="24"/>
              </w:rPr>
              <w:t>Следователь места преступления (</w:t>
            </w:r>
            <w:r w:rsidRPr="009833F8">
              <w:rPr>
                <w:rFonts w:cs="Arial"/>
                <w:bCs/>
                <w:i/>
                <w:sz w:val="20"/>
                <w:szCs w:val="24"/>
              </w:rPr>
              <w:t>Crime Scene Investigator).</w:t>
            </w:r>
            <w:r w:rsidRPr="009833F8">
              <w:rPr>
                <w:rFonts w:cs="Arial"/>
                <w:b/>
                <w:bCs/>
                <w:sz w:val="20"/>
                <w:szCs w:val="24"/>
              </w:rPr>
              <w:t xml:space="preserve"> </w:t>
            </w:r>
          </w:p>
          <w:p w:rsidR="00933E20" w:rsidRPr="009833F8" w:rsidRDefault="00A13E6C" w:rsidP="00A13E6C">
            <w:pPr>
              <w:tabs>
                <w:tab w:val="left" w:pos="1134"/>
              </w:tabs>
              <w:jc w:val="both"/>
              <w:rPr>
                <w:rFonts w:cs="Arial"/>
                <w:bCs/>
                <w:sz w:val="20"/>
                <w:szCs w:val="24"/>
              </w:rPr>
            </w:pPr>
            <w:r w:rsidRPr="009833F8">
              <w:rPr>
                <w:rFonts w:cs="Arial"/>
                <w:i/>
                <w:sz w:val="20"/>
                <w:szCs w:val="24"/>
              </w:rPr>
              <w:t>Судебный эксперт в области инженерии (</w:t>
            </w:r>
            <w:r w:rsidRPr="009833F8">
              <w:rPr>
                <w:rFonts w:cs="Arial"/>
                <w:bCs/>
                <w:i/>
                <w:sz w:val="20"/>
                <w:szCs w:val="24"/>
              </w:rPr>
              <w:t xml:space="preserve">Forensic Engineer). </w:t>
            </w:r>
          </w:p>
          <w:p w:rsidR="00A13E6C" w:rsidRPr="009833F8" w:rsidRDefault="00A13E6C" w:rsidP="00A13E6C">
            <w:pPr>
              <w:tabs>
                <w:tab w:val="left" w:pos="1134"/>
              </w:tabs>
              <w:jc w:val="both"/>
              <w:rPr>
                <w:rFonts w:cs="Arial"/>
                <w:sz w:val="20"/>
                <w:szCs w:val="24"/>
              </w:rPr>
            </w:pPr>
            <w:r w:rsidRPr="009833F8">
              <w:rPr>
                <w:rFonts w:cs="Arial"/>
                <w:i/>
                <w:sz w:val="20"/>
                <w:szCs w:val="24"/>
              </w:rPr>
              <w:t>Технический ассистент (</w:t>
            </w:r>
            <w:r w:rsidRPr="009833F8">
              <w:rPr>
                <w:rFonts w:cs="Arial"/>
                <w:bCs/>
                <w:i/>
                <w:sz w:val="20"/>
                <w:szCs w:val="24"/>
              </w:rPr>
              <w:t>Technical Assistance)</w:t>
            </w:r>
            <w:r w:rsidRPr="009833F8">
              <w:rPr>
                <w:rFonts w:cs="Arial"/>
                <w:b/>
                <w:bCs/>
                <w:sz w:val="20"/>
                <w:szCs w:val="24"/>
              </w:rPr>
              <w:t xml:space="preserve"> </w:t>
            </w:r>
          </w:p>
          <w:p w:rsidR="00A13E6C" w:rsidRPr="009833F8" w:rsidRDefault="00A13E6C" w:rsidP="00933E20">
            <w:pPr>
              <w:tabs>
                <w:tab w:val="left" w:pos="1134"/>
              </w:tabs>
              <w:jc w:val="both"/>
              <w:rPr>
                <w:rFonts w:cs="Arial"/>
                <w:sz w:val="20"/>
                <w:szCs w:val="24"/>
              </w:rPr>
            </w:pPr>
            <w:r w:rsidRPr="009833F8">
              <w:rPr>
                <w:rFonts w:cs="Arial"/>
                <w:bCs/>
                <w:i/>
                <w:sz w:val="20"/>
                <w:szCs w:val="24"/>
              </w:rPr>
              <w:t>Академический ассистент (Academic Assistance)</w:t>
            </w:r>
            <w:r w:rsidRPr="009833F8">
              <w:rPr>
                <w:rFonts w:cs="Arial"/>
                <w:i/>
                <w:sz w:val="20"/>
                <w:szCs w:val="24"/>
              </w:rPr>
              <w:t>.</w:t>
            </w:r>
            <w:r w:rsidRPr="009833F8">
              <w:rPr>
                <w:rFonts w:cs="Arial"/>
                <w:sz w:val="20"/>
                <w:szCs w:val="24"/>
              </w:rPr>
              <w:t xml:space="preserve"> </w:t>
            </w:r>
          </w:p>
          <w:p w:rsidR="00A13E6C" w:rsidRPr="009833F8" w:rsidRDefault="00A13E6C" w:rsidP="00A13E6C">
            <w:pPr>
              <w:pStyle w:val="ab"/>
              <w:tabs>
                <w:tab w:val="left" w:pos="993"/>
                <w:tab w:val="left" w:pos="1134"/>
              </w:tabs>
              <w:adjustRightInd w:val="0"/>
              <w:spacing w:before="0" w:beforeAutospacing="0" w:after="0" w:afterAutospacing="0"/>
              <w:jc w:val="both"/>
              <w:outlineLvl w:val="0"/>
              <w:rPr>
                <w:rFonts w:ascii="Arial" w:hAnsi="Arial" w:cs="Arial"/>
                <w:color w:val="000000"/>
                <w:sz w:val="20"/>
                <w:szCs w:val="24"/>
              </w:rPr>
            </w:pPr>
            <w:r w:rsidRPr="009833F8">
              <w:rPr>
                <w:rFonts w:ascii="Arial" w:hAnsi="Arial" w:cs="Arial"/>
                <w:color w:val="000000"/>
                <w:sz w:val="20"/>
                <w:szCs w:val="24"/>
              </w:rPr>
              <w:t xml:space="preserve">Следует отметить, что в Великобритании в подготовке заключения эксперта </w:t>
            </w:r>
            <w:r w:rsidRPr="009833F8">
              <w:rPr>
                <w:rFonts w:ascii="Arial" w:hAnsi="Arial" w:cs="Arial"/>
                <w:i/>
                <w:color w:val="000000"/>
                <w:sz w:val="20"/>
                <w:szCs w:val="24"/>
              </w:rPr>
              <w:t>принимают участие два эксперта</w:t>
            </w:r>
            <w:r w:rsidRPr="009833F8">
              <w:rPr>
                <w:rFonts w:ascii="Arial" w:hAnsi="Arial" w:cs="Arial"/>
                <w:color w:val="000000"/>
                <w:sz w:val="20"/>
                <w:szCs w:val="24"/>
              </w:rPr>
              <w:t xml:space="preserve"> со следующими зонами ответственности:</w:t>
            </w:r>
          </w:p>
          <w:p w:rsidR="00A13E6C" w:rsidRPr="009833F8" w:rsidRDefault="00A13E6C" w:rsidP="00A13E6C">
            <w:pPr>
              <w:pStyle w:val="ab"/>
              <w:tabs>
                <w:tab w:val="left" w:pos="426"/>
                <w:tab w:val="left" w:pos="1134"/>
              </w:tabs>
              <w:adjustRightInd w:val="0"/>
              <w:spacing w:before="0" w:beforeAutospacing="0" w:after="0" w:afterAutospacing="0"/>
              <w:jc w:val="both"/>
              <w:outlineLvl w:val="0"/>
              <w:rPr>
                <w:rFonts w:ascii="Arial" w:hAnsi="Arial" w:cs="Arial"/>
                <w:color w:val="000000"/>
                <w:sz w:val="20"/>
                <w:szCs w:val="24"/>
                <w:lang w:val="en-US"/>
              </w:rPr>
            </w:pPr>
            <w:r w:rsidRPr="009833F8">
              <w:rPr>
                <w:rFonts w:ascii="Arial" w:hAnsi="Arial" w:cs="Arial"/>
                <w:color w:val="000000"/>
                <w:sz w:val="20"/>
                <w:szCs w:val="24"/>
              </w:rPr>
              <w:t xml:space="preserve">судебный эксперт по поиску и восстановлению </w:t>
            </w:r>
            <w:r w:rsidRPr="009833F8">
              <w:rPr>
                <w:rFonts w:ascii="Arial" w:hAnsi="Arial" w:cs="Arial"/>
                <w:color w:val="000000"/>
                <w:sz w:val="20"/>
                <w:szCs w:val="24"/>
                <w:lang w:val="en-US"/>
              </w:rPr>
              <w:t>(Forensic Search &amp; Recovery Examiner, S &amp; R);</w:t>
            </w:r>
          </w:p>
          <w:p w:rsidR="00A13E6C" w:rsidRPr="009833F8" w:rsidRDefault="00A13E6C" w:rsidP="00A13E6C">
            <w:pPr>
              <w:pStyle w:val="ab"/>
              <w:tabs>
                <w:tab w:val="left" w:pos="426"/>
                <w:tab w:val="left" w:pos="1134"/>
              </w:tabs>
              <w:adjustRightInd w:val="0"/>
              <w:spacing w:before="0" w:beforeAutospacing="0" w:after="0" w:afterAutospacing="0"/>
              <w:jc w:val="both"/>
              <w:outlineLvl w:val="0"/>
              <w:rPr>
                <w:rFonts w:ascii="Arial" w:hAnsi="Arial" w:cs="Arial"/>
                <w:color w:val="000000"/>
                <w:sz w:val="20"/>
                <w:szCs w:val="24"/>
              </w:rPr>
            </w:pPr>
            <w:r w:rsidRPr="009833F8">
              <w:rPr>
                <w:rFonts w:ascii="Arial" w:hAnsi="Arial" w:cs="Arial"/>
                <w:color w:val="000000"/>
                <w:sz w:val="20"/>
                <w:szCs w:val="24"/>
              </w:rPr>
              <w:t>менеджер по судебной отчетности (Forensic Reporting Manager, RM).</w:t>
            </w:r>
          </w:p>
          <w:p w:rsidR="00A14DFC" w:rsidRPr="009833F8" w:rsidRDefault="00A13E6C" w:rsidP="00A13E6C">
            <w:pPr>
              <w:jc w:val="both"/>
              <w:rPr>
                <w:rFonts w:cs="Arial"/>
                <w:color w:val="000000"/>
                <w:sz w:val="20"/>
                <w:szCs w:val="24"/>
              </w:rPr>
            </w:pPr>
            <w:r w:rsidRPr="009833F8">
              <w:rPr>
                <w:rFonts w:cs="Arial"/>
                <w:color w:val="000000"/>
                <w:sz w:val="20"/>
                <w:szCs w:val="24"/>
              </w:rPr>
              <w:t>Первый проводит экспертизу по указанию последнего в лаборатории. Последний пишет судебную стратегию (forensic strategy), рассматривает выводы и пишет отчет. Стратегия и отчет всегда подкрепляются RM аналогичным или превосходным опытом.</w:t>
            </w:r>
          </w:p>
          <w:p w:rsidR="00910E6A" w:rsidRPr="009833F8" w:rsidRDefault="00910E6A" w:rsidP="00A13E6C">
            <w:pPr>
              <w:jc w:val="both"/>
              <w:rPr>
                <w:rFonts w:cs="Arial"/>
                <w:color w:val="000000"/>
                <w:sz w:val="20"/>
                <w:szCs w:val="24"/>
              </w:rPr>
            </w:pPr>
          </w:p>
          <w:p w:rsidR="00910E6A" w:rsidRPr="009833F8" w:rsidRDefault="00910E6A" w:rsidP="00A13E6C">
            <w:pPr>
              <w:jc w:val="both"/>
              <w:rPr>
                <w:rFonts w:cs="Arial"/>
                <w:color w:val="000000"/>
                <w:sz w:val="20"/>
                <w:szCs w:val="24"/>
              </w:rPr>
            </w:pPr>
          </w:p>
          <w:p w:rsidR="00910E6A" w:rsidRPr="009833F8" w:rsidRDefault="00910E6A" w:rsidP="00A13E6C">
            <w:pPr>
              <w:jc w:val="both"/>
              <w:rPr>
                <w:rFonts w:cs="Arial"/>
                <w:color w:val="000000"/>
                <w:sz w:val="20"/>
                <w:szCs w:val="24"/>
              </w:rPr>
            </w:pPr>
          </w:p>
        </w:tc>
      </w:tr>
      <w:tr w:rsidR="00A13E6C" w:rsidRPr="009833F8" w:rsidTr="009833F8">
        <w:trPr>
          <w:trHeight w:val="264"/>
        </w:trPr>
        <w:tc>
          <w:tcPr>
            <w:tcW w:w="10490" w:type="dxa"/>
            <w:gridSpan w:val="2"/>
            <w:vAlign w:val="center"/>
          </w:tcPr>
          <w:p w:rsidR="00A13E6C" w:rsidRPr="009833F8" w:rsidRDefault="00A13E6C" w:rsidP="00A13E6C">
            <w:pPr>
              <w:jc w:val="center"/>
              <w:rPr>
                <w:rFonts w:cs="Arial"/>
                <w:sz w:val="20"/>
                <w:szCs w:val="24"/>
              </w:rPr>
            </w:pPr>
            <w:r w:rsidRPr="009833F8">
              <w:rPr>
                <w:rFonts w:cs="Arial"/>
                <w:b/>
                <w:caps/>
                <w:sz w:val="20"/>
                <w:szCs w:val="24"/>
              </w:rPr>
              <w:lastRenderedPageBreak/>
              <w:t>Стратегическое планирование</w:t>
            </w:r>
          </w:p>
        </w:tc>
      </w:tr>
      <w:tr w:rsidR="00A13E6C" w:rsidRPr="009833F8" w:rsidTr="009833F8">
        <w:trPr>
          <w:trHeight w:val="631"/>
        </w:trPr>
        <w:tc>
          <w:tcPr>
            <w:tcW w:w="2835" w:type="dxa"/>
          </w:tcPr>
          <w:p w:rsidR="00A13E6C" w:rsidRPr="009833F8" w:rsidRDefault="00A13E6C" w:rsidP="00A13E6C">
            <w:pPr>
              <w:tabs>
                <w:tab w:val="left" w:pos="993"/>
              </w:tabs>
              <w:contextualSpacing/>
              <w:rPr>
                <w:rFonts w:cs="Arial"/>
                <w:sz w:val="20"/>
                <w:szCs w:val="24"/>
              </w:rPr>
            </w:pPr>
            <w:r w:rsidRPr="009833F8">
              <w:rPr>
                <w:rFonts w:cs="Arial"/>
                <w:sz w:val="20"/>
                <w:szCs w:val="24"/>
              </w:rPr>
              <w:t>Отсутствие в стратегических и программных документах (Стратегический план развития Казахстана до 2020 года, государственные программы) приоритетов развития СЭД в Казахстане, что влияет на объемы выделяемых бюджетных средств</w:t>
            </w:r>
          </w:p>
        </w:tc>
        <w:tc>
          <w:tcPr>
            <w:tcW w:w="7655" w:type="dxa"/>
          </w:tcPr>
          <w:p w:rsidR="00A13E6C" w:rsidRPr="009833F8" w:rsidRDefault="00A13E6C" w:rsidP="00933E20">
            <w:pPr>
              <w:jc w:val="both"/>
              <w:rPr>
                <w:rFonts w:cs="Arial"/>
                <w:sz w:val="20"/>
                <w:szCs w:val="24"/>
              </w:rPr>
            </w:pPr>
            <w:r w:rsidRPr="009833F8">
              <w:rPr>
                <w:rFonts w:cs="Arial"/>
                <w:sz w:val="20"/>
                <w:szCs w:val="24"/>
              </w:rPr>
              <w:t>В европейских странах и США подход к стратегии развития отрасли и вопрос приоритетов для последующего финансирования отличается от казахстанской практики, поскольку функционирование системы судебной экспертизы и ее финансирование построено на других принципах. В большинстве стран СЭД финансируется в рамках контракта, заключенного между клиентом и провайдером судебно-экспертных услуг, с установленной ценой для заранее определенных компонентов работы.</w:t>
            </w:r>
          </w:p>
          <w:p w:rsidR="00A13E6C" w:rsidRPr="009833F8" w:rsidRDefault="00A13E6C" w:rsidP="00933E20">
            <w:pPr>
              <w:jc w:val="both"/>
              <w:rPr>
                <w:rFonts w:cs="Arial"/>
                <w:sz w:val="20"/>
                <w:szCs w:val="24"/>
              </w:rPr>
            </w:pPr>
            <w:r w:rsidRPr="009833F8">
              <w:rPr>
                <w:rFonts w:cs="Arial"/>
                <w:sz w:val="20"/>
                <w:szCs w:val="24"/>
              </w:rPr>
              <w:t xml:space="preserve">В международной практике европейских стран и США стратегия развития судебной науки обычно прописывается в одном документе, где отражаются все субъекты, имеющие отношения к судебной науке (правоохранительные органы, провайдеры судебных услуг, судебные эксперты и т.д.), а также аспекты всей цепочки предоставления судебно-экспертных услуг. </w:t>
            </w:r>
          </w:p>
          <w:p w:rsidR="00A13E6C" w:rsidRPr="009833F8" w:rsidRDefault="00A13E6C" w:rsidP="00933E20">
            <w:pPr>
              <w:jc w:val="both"/>
              <w:rPr>
                <w:rFonts w:cs="Arial"/>
                <w:sz w:val="20"/>
                <w:szCs w:val="24"/>
              </w:rPr>
            </w:pPr>
            <w:r w:rsidRPr="009833F8">
              <w:rPr>
                <w:rFonts w:cs="Arial"/>
                <w:sz w:val="20"/>
                <w:szCs w:val="24"/>
              </w:rPr>
              <w:t>К примеру, в Великобритании, в Стратегии судебной науки: Национальный подход в представлении судебной науки в системе уголовного правосудия Министерства внутренних дел Великобритании (</w:t>
            </w:r>
            <w:r w:rsidRPr="009833F8">
              <w:rPr>
                <w:rFonts w:cs="Arial"/>
                <w:sz w:val="20"/>
                <w:szCs w:val="24"/>
                <w:lang w:val="en-US"/>
              </w:rPr>
              <w:t>Forensic</w:t>
            </w:r>
            <w:r w:rsidRPr="009833F8">
              <w:rPr>
                <w:rFonts w:cs="Arial"/>
                <w:sz w:val="20"/>
                <w:szCs w:val="24"/>
              </w:rPr>
              <w:t xml:space="preserve"> </w:t>
            </w:r>
            <w:r w:rsidRPr="009833F8">
              <w:rPr>
                <w:rFonts w:cs="Arial"/>
                <w:sz w:val="20"/>
                <w:szCs w:val="24"/>
                <w:lang w:val="en-US"/>
              </w:rPr>
              <w:t>Science</w:t>
            </w:r>
            <w:r w:rsidRPr="009833F8">
              <w:rPr>
                <w:rFonts w:cs="Arial"/>
                <w:sz w:val="20"/>
                <w:szCs w:val="24"/>
              </w:rPr>
              <w:t xml:space="preserve"> </w:t>
            </w:r>
            <w:r w:rsidRPr="009833F8">
              <w:rPr>
                <w:rFonts w:cs="Arial"/>
                <w:sz w:val="20"/>
                <w:szCs w:val="24"/>
                <w:lang w:val="en-US"/>
              </w:rPr>
              <w:t>Strategy</w:t>
            </w:r>
            <w:r w:rsidRPr="009833F8">
              <w:rPr>
                <w:rFonts w:cs="Arial"/>
                <w:sz w:val="20"/>
                <w:szCs w:val="24"/>
              </w:rPr>
              <w:t xml:space="preserve">: </w:t>
            </w:r>
            <w:r w:rsidRPr="009833F8">
              <w:rPr>
                <w:rFonts w:cs="Arial"/>
                <w:sz w:val="20"/>
                <w:szCs w:val="24"/>
                <w:lang w:val="en-US"/>
              </w:rPr>
              <w:t>A</w:t>
            </w:r>
            <w:r w:rsidRPr="009833F8">
              <w:rPr>
                <w:rFonts w:cs="Arial"/>
                <w:sz w:val="20"/>
                <w:szCs w:val="24"/>
              </w:rPr>
              <w:t xml:space="preserve"> </w:t>
            </w:r>
            <w:r w:rsidRPr="009833F8">
              <w:rPr>
                <w:rFonts w:cs="Arial"/>
                <w:sz w:val="20"/>
                <w:szCs w:val="24"/>
                <w:lang w:val="en-US"/>
              </w:rPr>
              <w:t>national</w:t>
            </w:r>
            <w:r w:rsidRPr="009833F8">
              <w:rPr>
                <w:rFonts w:cs="Arial"/>
                <w:sz w:val="20"/>
                <w:szCs w:val="24"/>
              </w:rPr>
              <w:t xml:space="preserve"> </w:t>
            </w:r>
            <w:r w:rsidRPr="009833F8">
              <w:rPr>
                <w:rFonts w:cs="Arial"/>
                <w:sz w:val="20"/>
                <w:szCs w:val="24"/>
                <w:lang w:val="en-US"/>
              </w:rPr>
              <w:t>approach</w:t>
            </w:r>
            <w:r w:rsidRPr="009833F8">
              <w:rPr>
                <w:rFonts w:cs="Arial"/>
                <w:sz w:val="20"/>
                <w:szCs w:val="24"/>
              </w:rPr>
              <w:t xml:space="preserve"> </w:t>
            </w:r>
            <w:r w:rsidRPr="009833F8">
              <w:rPr>
                <w:rFonts w:cs="Arial"/>
                <w:sz w:val="20"/>
                <w:szCs w:val="24"/>
                <w:lang w:val="en-US"/>
              </w:rPr>
              <w:t>to</w:t>
            </w:r>
            <w:r w:rsidRPr="009833F8">
              <w:rPr>
                <w:rFonts w:cs="Arial"/>
                <w:sz w:val="20"/>
                <w:szCs w:val="24"/>
              </w:rPr>
              <w:t xml:space="preserve"> </w:t>
            </w:r>
            <w:r w:rsidRPr="009833F8">
              <w:rPr>
                <w:rFonts w:cs="Arial"/>
                <w:sz w:val="20"/>
                <w:szCs w:val="24"/>
                <w:lang w:val="en-US"/>
              </w:rPr>
              <w:t>forensic</w:t>
            </w:r>
            <w:r w:rsidRPr="009833F8">
              <w:rPr>
                <w:rFonts w:cs="Arial"/>
                <w:sz w:val="20"/>
                <w:szCs w:val="24"/>
              </w:rPr>
              <w:t xml:space="preserve"> </w:t>
            </w:r>
            <w:r w:rsidRPr="009833F8">
              <w:rPr>
                <w:rFonts w:cs="Arial"/>
                <w:sz w:val="20"/>
                <w:szCs w:val="24"/>
                <w:lang w:val="en-US"/>
              </w:rPr>
              <w:t>science</w:t>
            </w:r>
            <w:r w:rsidRPr="009833F8">
              <w:rPr>
                <w:rFonts w:cs="Arial"/>
                <w:sz w:val="20"/>
                <w:szCs w:val="24"/>
              </w:rPr>
              <w:t xml:space="preserve"> </w:t>
            </w:r>
            <w:r w:rsidRPr="009833F8">
              <w:rPr>
                <w:rFonts w:cs="Arial"/>
                <w:sz w:val="20"/>
                <w:szCs w:val="24"/>
                <w:lang w:val="en-US"/>
              </w:rPr>
              <w:t>delivery</w:t>
            </w:r>
            <w:r w:rsidRPr="009833F8">
              <w:rPr>
                <w:rFonts w:cs="Arial"/>
                <w:sz w:val="20"/>
                <w:szCs w:val="24"/>
              </w:rPr>
              <w:t xml:space="preserve"> </w:t>
            </w:r>
            <w:r w:rsidRPr="009833F8">
              <w:rPr>
                <w:rFonts w:cs="Arial"/>
                <w:sz w:val="20"/>
                <w:szCs w:val="24"/>
                <w:lang w:val="en-US"/>
              </w:rPr>
              <w:t>in</w:t>
            </w:r>
            <w:r w:rsidRPr="009833F8">
              <w:rPr>
                <w:rFonts w:cs="Arial"/>
                <w:sz w:val="20"/>
                <w:szCs w:val="24"/>
              </w:rPr>
              <w:t xml:space="preserve"> </w:t>
            </w:r>
            <w:r w:rsidRPr="009833F8">
              <w:rPr>
                <w:rFonts w:cs="Arial"/>
                <w:sz w:val="20"/>
                <w:szCs w:val="24"/>
                <w:lang w:val="en-US"/>
              </w:rPr>
              <w:t>the</w:t>
            </w:r>
            <w:r w:rsidRPr="009833F8">
              <w:rPr>
                <w:rFonts w:cs="Arial"/>
                <w:sz w:val="20"/>
                <w:szCs w:val="24"/>
              </w:rPr>
              <w:t xml:space="preserve"> criminal justice system)</w:t>
            </w:r>
            <w:r w:rsidRPr="009833F8">
              <w:rPr>
                <w:rStyle w:val="aff7"/>
                <w:rFonts w:cs="Arial"/>
                <w:sz w:val="20"/>
                <w:szCs w:val="24"/>
              </w:rPr>
              <w:footnoteReference w:id="8"/>
            </w:r>
            <w:r w:rsidRPr="009833F8">
              <w:rPr>
                <w:rFonts w:cs="Arial"/>
                <w:sz w:val="20"/>
                <w:szCs w:val="24"/>
              </w:rPr>
              <w:t xml:space="preserve"> важное значение придается сотрудничеству между сторонами, заинтересованными в дальнейшем развитии судебной науки в Англии и Уэльсе.</w:t>
            </w:r>
          </w:p>
          <w:p w:rsidR="00A13E6C" w:rsidRPr="009833F8" w:rsidRDefault="00A13E6C" w:rsidP="00A13E6C">
            <w:pPr>
              <w:rPr>
                <w:rFonts w:cs="Arial"/>
                <w:sz w:val="20"/>
                <w:szCs w:val="24"/>
              </w:rPr>
            </w:pPr>
            <w:r w:rsidRPr="009833F8">
              <w:rPr>
                <w:rFonts w:cs="Arial"/>
                <w:sz w:val="20"/>
                <w:szCs w:val="24"/>
              </w:rPr>
              <w:t xml:space="preserve">В Стратегии описывается новый национальный подход, который будет использовать усилия полицейских сил, национальной инфраструктуры, регулирующих органов и частного сектора для повышения эффективности </w:t>
            </w:r>
            <w:r w:rsidRPr="009833F8">
              <w:rPr>
                <w:rFonts w:cs="Arial"/>
                <w:sz w:val="20"/>
                <w:szCs w:val="24"/>
              </w:rPr>
              <w:lastRenderedPageBreak/>
              <w:t>судебной науки в будущем. Этому может способствовать только системный подход, начиная с места преступления до решения суда. Стратегия нацелена на необходимость повышения эффективности и определение новых способов предоставления судебно-экспертных услуг по сниженной цене.</w:t>
            </w:r>
          </w:p>
          <w:p w:rsidR="00A13E6C" w:rsidRPr="009833F8" w:rsidRDefault="00A13E6C" w:rsidP="00A13E6C">
            <w:pPr>
              <w:rPr>
                <w:rFonts w:cs="Arial"/>
                <w:sz w:val="20"/>
                <w:szCs w:val="24"/>
              </w:rPr>
            </w:pPr>
            <w:r w:rsidRPr="009833F8">
              <w:rPr>
                <w:rFonts w:cs="Arial"/>
                <w:sz w:val="20"/>
                <w:szCs w:val="24"/>
              </w:rPr>
              <w:t>Вкратце основные ключевые пункты национального подхода в представлении судебной науки:</w:t>
            </w:r>
          </w:p>
          <w:p w:rsidR="00A13E6C" w:rsidRPr="009833F8" w:rsidRDefault="00A13E6C" w:rsidP="00A13E6C">
            <w:pPr>
              <w:rPr>
                <w:rFonts w:cs="Arial"/>
                <w:sz w:val="20"/>
                <w:szCs w:val="24"/>
              </w:rPr>
            </w:pPr>
            <w:r w:rsidRPr="009833F8">
              <w:rPr>
                <w:rFonts w:cs="Arial"/>
                <w:sz w:val="20"/>
                <w:szCs w:val="24"/>
              </w:rPr>
              <w:t>– постоянное управление качеством и стандартизация полицейских органов, в том числе более четкая статутная роль для регулятора судебной науки (Forensic Science Regulator);</w:t>
            </w:r>
          </w:p>
          <w:p w:rsidR="00A13E6C" w:rsidRPr="009833F8" w:rsidRDefault="00A13E6C" w:rsidP="00A13E6C">
            <w:pPr>
              <w:rPr>
                <w:rFonts w:cs="Arial"/>
                <w:sz w:val="20"/>
                <w:szCs w:val="24"/>
              </w:rPr>
            </w:pPr>
            <w:r w:rsidRPr="009833F8">
              <w:rPr>
                <w:rFonts w:cs="Arial"/>
                <w:sz w:val="20"/>
                <w:szCs w:val="24"/>
              </w:rPr>
              <w:t>– усиление управления системой судебной экспертизы, включая более широкую роль Группы этики NDNAD (NDNAD Ethics Group);</w:t>
            </w:r>
          </w:p>
          <w:p w:rsidR="00A13E6C" w:rsidRPr="009833F8" w:rsidRDefault="00A13E6C" w:rsidP="00FC7259">
            <w:pPr>
              <w:jc w:val="both"/>
              <w:rPr>
                <w:rFonts w:cs="Arial"/>
                <w:sz w:val="20"/>
                <w:szCs w:val="24"/>
              </w:rPr>
            </w:pPr>
            <w:r w:rsidRPr="009833F8">
              <w:rPr>
                <w:rFonts w:cs="Arial"/>
                <w:sz w:val="20"/>
                <w:szCs w:val="24"/>
              </w:rPr>
              <w:t>– рассмотрение полицейскими органами вопроса по изменению текущего фрагментированного положения в объединенную судебную и биометрическую службу (Joint Forensic and Biometric Service) для достижения экономии за счет масштаба, увеличения возможностей и устойчивости;</w:t>
            </w:r>
          </w:p>
          <w:p w:rsidR="00A13E6C" w:rsidRPr="009833F8" w:rsidRDefault="00A13E6C" w:rsidP="00FC7259">
            <w:pPr>
              <w:jc w:val="both"/>
              <w:rPr>
                <w:rFonts w:cs="Arial"/>
                <w:sz w:val="20"/>
                <w:szCs w:val="24"/>
              </w:rPr>
            </w:pPr>
            <w:r w:rsidRPr="009833F8">
              <w:rPr>
                <w:rFonts w:cs="Arial"/>
                <w:sz w:val="20"/>
                <w:szCs w:val="24"/>
              </w:rPr>
              <w:t xml:space="preserve">– постоянный надзор за </w:t>
            </w:r>
            <w:r w:rsidR="00FC7259" w:rsidRPr="009833F8">
              <w:rPr>
                <w:rFonts w:cs="Arial"/>
                <w:sz w:val="20"/>
                <w:szCs w:val="24"/>
              </w:rPr>
              <w:t>соблюдением</w:t>
            </w:r>
            <w:r w:rsidRPr="009833F8">
              <w:rPr>
                <w:rFonts w:cs="Arial"/>
                <w:sz w:val="20"/>
                <w:szCs w:val="24"/>
              </w:rPr>
              <w:t xml:space="preserve"> цепочки поставок, включая планы действий на случай непредвиденных обстоятельств, разработанные полицейскими органами для борьбы с нарушением рынка;</w:t>
            </w:r>
          </w:p>
          <w:p w:rsidR="00A13E6C" w:rsidRPr="009833F8" w:rsidRDefault="00A13E6C" w:rsidP="00FC7259">
            <w:pPr>
              <w:jc w:val="both"/>
              <w:rPr>
                <w:rFonts w:cs="Arial"/>
                <w:sz w:val="20"/>
                <w:szCs w:val="24"/>
              </w:rPr>
            </w:pPr>
            <w:r w:rsidRPr="009833F8">
              <w:rPr>
                <w:rFonts w:cs="Arial"/>
                <w:sz w:val="20"/>
                <w:szCs w:val="24"/>
              </w:rPr>
              <w:t>– тесно сотрудничать с научно-исследовательскими советами и другими общественными исследовательскими организациями в целях выявления новых экономически эффективных возможностей и влияния для судебной науки;</w:t>
            </w:r>
          </w:p>
          <w:p w:rsidR="00A13E6C" w:rsidRPr="009833F8" w:rsidRDefault="00A13E6C" w:rsidP="00FC7259">
            <w:pPr>
              <w:jc w:val="both"/>
              <w:rPr>
                <w:rFonts w:cs="Arial"/>
                <w:sz w:val="20"/>
                <w:szCs w:val="24"/>
              </w:rPr>
            </w:pPr>
            <w:r w:rsidRPr="009833F8">
              <w:rPr>
                <w:rFonts w:cs="Arial"/>
                <w:sz w:val="20"/>
                <w:szCs w:val="24"/>
              </w:rPr>
              <w:t xml:space="preserve">– сотрудничать с Колледжем полицейской службы (College of Policing), чтобы понять возможности, необходимые для работы судебной экспертизы; </w:t>
            </w:r>
          </w:p>
          <w:p w:rsidR="00A13E6C" w:rsidRPr="009833F8" w:rsidRDefault="00A13E6C" w:rsidP="00FC7259">
            <w:pPr>
              <w:jc w:val="both"/>
              <w:rPr>
                <w:rFonts w:cs="Arial"/>
                <w:sz w:val="20"/>
                <w:szCs w:val="24"/>
              </w:rPr>
            </w:pPr>
            <w:r w:rsidRPr="009833F8">
              <w:rPr>
                <w:rFonts w:cs="Arial"/>
                <w:sz w:val="20"/>
                <w:szCs w:val="24"/>
              </w:rPr>
              <w:t>– укреплять партнерство с промышленным сектором и образованием, чтобы гарантировать, что учебные программы будут в будущем проверяться и соответствовать бизнес-требованиям.</w:t>
            </w:r>
          </w:p>
          <w:p w:rsidR="00A13E6C" w:rsidRPr="009833F8" w:rsidRDefault="00A13E6C" w:rsidP="00FC7259">
            <w:pPr>
              <w:jc w:val="both"/>
              <w:rPr>
                <w:rFonts w:cs="Arial"/>
                <w:sz w:val="20"/>
                <w:szCs w:val="24"/>
              </w:rPr>
            </w:pPr>
            <w:r w:rsidRPr="009833F8">
              <w:rPr>
                <w:rFonts w:cs="Arial"/>
                <w:sz w:val="20"/>
                <w:szCs w:val="24"/>
              </w:rPr>
              <w:t xml:space="preserve">В Российской Федерации приоритет судебной экспертизы высокий, прописан на уровне Государственной программы Российской Федерации «Юстиция» (утверждена </w:t>
            </w:r>
            <w:hyperlink r:id="rId11" w:history="1">
              <w:r w:rsidRPr="009833F8">
                <w:rPr>
                  <w:rStyle w:val="ad"/>
                  <w:rFonts w:eastAsiaTheme="majorEastAsia" w:cs="Arial"/>
                  <w:color w:val="auto"/>
                  <w:sz w:val="20"/>
                  <w:szCs w:val="24"/>
                  <w:u w:val="none"/>
                </w:rPr>
                <w:t>постановлением</w:t>
              </w:r>
            </w:hyperlink>
            <w:r w:rsidRPr="009833F8">
              <w:rPr>
                <w:rStyle w:val="s10"/>
                <w:rFonts w:eastAsiaTheme="majorEastAsia" w:cs="Arial"/>
                <w:sz w:val="20"/>
                <w:szCs w:val="24"/>
              </w:rPr>
              <w:t xml:space="preserve"> Правительства Российской Федерации от 15 апреля 2014 г. №312, с изменениями и дополнениями от </w:t>
            </w:r>
            <w:r w:rsidRPr="009833F8">
              <w:rPr>
                <w:rFonts w:cs="Arial"/>
                <w:sz w:val="20"/>
                <w:szCs w:val="24"/>
              </w:rPr>
              <w:t>31 марта 2017 г.).</w:t>
            </w:r>
          </w:p>
          <w:p w:rsidR="00A13E6C" w:rsidRPr="009833F8" w:rsidRDefault="00A13E6C" w:rsidP="00FC7259">
            <w:pPr>
              <w:jc w:val="both"/>
              <w:rPr>
                <w:rFonts w:cs="Arial"/>
                <w:sz w:val="20"/>
                <w:szCs w:val="24"/>
              </w:rPr>
            </w:pPr>
            <w:r w:rsidRPr="009833F8">
              <w:rPr>
                <w:rFonts w:cs="Arial"/>
                <w:sz w:val="20"/>
                <w:szCs w:val="24"/>
              </w:rPr>
              <w:t>Финансирование СЭД осуществляется в рамках подпрограммы 2 «Развитие судебно-экспертных учреждений Министерства юстиции Российской Федерации» из федерального бюджета и бюджетов государственных внебюджетных фондов.</w:t>
            </w:r>
          </w:p>
        </w:tc>
      </w:tr>
      <w:tr w:rsidR="00A13E6C" w:rsidRPr="009833F8" w:rsidTr="009833F8">
        <w:tc>
          <w:tcPr>
            <w:tcW w:w="2835" w:type="dxa"/>
          </w:tcPr>
          <w:p w:rsidR="00A13E6C" w:rsidRPr="009833F8" w:rsidRDefault="00A13E6C" w:rsidP="000F321D">
            <w:pPr>
              <w:rPr>
                <w:rFonts w:cs="Arial"/>
                <w:sz w:val="20"/>
                <w:szCs w:val="24"/>
              </w:rPr>
            </w:pPr>
            <w:r w:rsidRPr="009833F8">
              <w:rPr>
                <w:rFonts w:cs="Arial"/>
                <w:sz w:val="20"/>
                <w:szCs w:val="24"/>
              </w:rPr>
              <w:lastRenderedPageBreak/>
              <w:t>Не</w:t>
            </w:r>
            <w:r w:rsidR="000F321D" w:rsidRPr="009833F8">
              <w:rPr>
                <w:rFonts w:cs="Arial"/>
                <w:sz w:val="20"/>
                <w:szCs w:val="24"/>
              </w:rPr>
              <w:t xml:space="preserve">корректное </w:t>
            </w:r>
            <w:r w:rsidRPr="009833F8">
              <w:rPr>
                <w:rFonts w:cs="Arial"/>
                <w:sz w:val="20"/>
                <w:szCs w:val="24"/>
              </w:rPr>
              <w:t>определение показателей развития СЭД и мер, направленных на их достижение, которые не в полной мере характеризуют эффективность их работы</w:t>
            </w:r>
          </w:p>
        </w:tc>
        <w:tc>
          <w:tcPr>
            <w:tcW w:w="7655" w:type="dxa"/>
            <w:vMerge w:val="restart"/>
          </w:tcPr>
          <w:p w:rsidR="00A13E6C" w:rsidRPr="009833F8" w:rsidRDefault="00A13E6C" w:rsidP="00A13E6C">
            <w:pPr>
              <w:rPr>
                <w:rFonts w:cs="Arial"/>
                <w:b/>
                <w:sz w:val="20"/>
                <w:szCs w:val="24"/>
              </w:rPr>
            </w:pPr>
            <w:r w:rsidRPr="009833F8">
              <w:rPr>
                <w:rFonts w:cs="Arial"/>
                <w:sz w:val="20"/>
                <w:szCs w:val="24"/>
              </w:rPr>
              <w:t>В международной практике применяются показатели эффективности, которые основываются на двух крупных международных проектах: QUADRUPOL и FORESIGHT, позволяют оценить СЭД и решить вопросы корректности определения показателей развития СЭД.</w:t>
            </w:r>
          </w:p>
          <w:p w:rsidR="00A13E6C" w:rsidRPr="009833F8" w:rsidRDefault="00A13E6C" w:rsidP="00A13E6C">
            <w:pPr>
              <w:rPr>
                <w:rFonts w:cs="Arial"/>
                <w:sz w:val="20"/>
                <w:szCs w:val="24"/>
              </w:rPr>
            </w:pPr>
            <w:r w:rsidRPr="009833F8">
              <w:rPr>
                <w:rFonts w:cs="Arial"/>
                <w:sz w:val="20"/>
                <w:szCs w:val="24"/>
              </w:rPr>
              <w:t xml:space="preserve">Оба проекта основаны на простой идее, что судебно-экспертные лаборатории сталкиваются с классической экономической проблемой: как распределить ограниченные ресурсы с ростом спроса на услуги при сохранении качественных стандартов. </w:t>
            </w:r>
          </w:p>
          <w:p w:rsidR="00A13E6C" w:rsidRPr="009833F8" w:rsidRDefault="00A13E6C" w:rsidP="00A13E6C">
            <w:pPr>
              <w:rPr>
                <w:rFonts w:cs="Arial"/>
                <w:sz w:val="20"/>
                <w:szCs w:val="24"/>
              </w:rPr>
            </w:pPr>
            <w:r w:rsidRPr="009833F8">
              <w:rPr>
                <w:rFonts w:cs="Arial"/>
                <w:sz w:val="20"/>
                <w:szCs w:val="24"/>
              </w:rPr>
              <w:t xml:space="preserve">Оценка деятельности ведется по показателям KPI, адаптированных для лабораторий судебной экспертизы. Показатели можно разбить на пять основных категорий: </w:t>
            </w:r>
          </w:p>
          <w:p w:rsidR="00A13E6C" w:rsidRPr="009833F8" w:rsidRDefault="00A13E6C" w:rsidP="00A13E6C">
            <w:pPr>
              <w:rPr>
                <w:rFonts w:cs="Arial"/>
                <w:sz w:val="20"/>
                <w:szCs w:val="24"/>
              </w:rPr>
            </w:pPr>
            <w:r w:rsidRPr="009833F8">
              <w:rPr>
                <w:rFonts w:cs="Arial"/>
                <w:sz w:val="20"/>
                <w:szCs w:val="24"/>
              </w:rPr>
              <w:t>1) эффективность деятельности;</w:t>
            </w:r>
          </w:p>
          <w:p w:rsidR="00A13E6C" w:rsidRPr="009833F8" w:rsidRDefault="00A13E6C" w:rsidP="00A13E6C">
            <w:pPr>
              <w:rPr>
                <w:rFonts w:cs="Arial"/>
                <w:sz w:val="20"/>
                <w:szCs w:val="24"/>
              </w:rPr>
            </w:pPr>
            <w:r w:rsidRPr="009833F8">
              <w:rPr>
                <w:rFonts w:cs="Arial"/>
                <w:sz w:val="20"/>
                <w:szCs w:val="24"/>
              </w:rPr>
              <w:t>2) качество и риск менеджмент;</w:t>
            </w:r>
          </w:p>
          <w:p w:rsidR="00A13E6C" w:rsidRPr="009833F8" w:rsidRDefault="00A13E6C" w:rsidP="00A13E6C">
            <w:pPr>
              <w:rPr>
                <w:rFonts w:cs="Arial"/>
                <w:sz w:val="20"/>
                <w:szCs w:val="24"/>
              </w:rPr>
            </w:pPr>
            <w:r w:rsidRPr="009833F8">
              <w:rPr>
                <w:rFonts w:cs="Arial"/>
                <w:sz w:val="20"/>
                <w:szCs w:val="24"/>
              </w:rPr>
              <w:t>3) аналитический процесс;</w:t>
            </w:r>
          </w:p>
          <w:p w:rsidR="00A13E6C" w:rsidRPr="009833F8" w:rsidRDefault="00A13E6C" w:rsidP="00A13E6C">
            <w:pPr>
              <w:rPr>
                <w:rFonts w:cs="Arial"/>
                <w:sz w:val="20"/>
                <w:szCs w:val="24"/>
              </w:rPr>
            </w:pPr>
            <w:r w:rsidRPr="009833F8">
              <w:rPr>
                <w:rFonts w:cs="Arial"/>
                <w:sz w:val="20"/>
                <w:szCs w:val="24"/>
              </w:rPr>
              <w:t>4) рыночные условия;</w:t>
            </w:r>
          </w:p>
          <w:p w:rsidR="00A13E6C" w:rsidRPr="009833F8" w:rsidRDefault="00A13E6C" w:rsidP="00A13E6C">
            <w:pPr>
              <w:rPr>
                <w:rFonts w:cs="Arial"/>
                <w:sz w:val="20"/>
                <w:szCs w:val="24"/>
              </w:rPr>
            </w:pPr>
            <w:r w:rsidRPr="009833F8">
              <w:rPr>
                <w:rFonts w:cs="Arial"/>
                <w:sz w:val="20"/>
                <w:szCs w:val="24"/>
              </w:rPr>
              <w:t xml:space="preserve">5) отдача инвестиций (возвратность, рентабельность). </w:t>
            </w:r>
          </w:p>
          <w:p w:rsidR="00A13E6C" w:rsidRPr="009833F8" w:rsidRDefault="00A13E6C" w:rsidP="00A13E6C">
            <w:pPr>
              <w:pStyle w:val="a5"/>
              <w:ind w:left="0"/>
              <w:rPr>
                <w:rFonts w:cs="Arial"/>
                <w:sz w:val="20"/>
                <w:szCs w:val="24"/>
              </w:rPr>
            </w:pPr>
            <w:r w:rsidRPr="009833F8">
              <w:rPr>
                <w:rFonts w:cs="Arial"/>
                <w:sz w:val="20"/>
                <w:szCs w:val="24"/>
              </w:rPr>
              <w:t>Следует отметить, что двух указанных проектах показатели эффективности прописаны для всех аспектов СЭД.</w:t>
            </w:r>
          </w:p>
          <w:p w:rsidR="00A13E6C" w:rsidRPr="009833F8" w:rsidRDefault="00A13E6C" w:rsidP="00A13E6C">
            <w:pPr>
              <w:pStyle w:val="a5"/>
              <w:ind w:left="0"/>
              <w:rPr>
                <w:rFonts w:cs="Arial"/>
                <w:sz w:val="20"/>
                <w:szCs w:val="24"/>
              </w:rPr>
            </w:pPr>
            <w:r w:rsidRPr="009833F8">
              <w:rPr>
                <w:rFonts w:cs="Arial"/>
                <w:sz w:val="20"/>
                <w:szCs w:val="24"/>
              </w:rPr>
              <w:t xml:space="preserve">Посредством внедрения, реализации и мониторинга </w:t>
            </w:r>
            <w:r w:rsidRPr="009833F8">
              <w:rPr>
                <w:rFonts w:cs="Arial"/>
                <w:sz w:val="20"/>
                <w:szCs w:val="24"/>
                <w:lang w:val="en-US"/>
              </w:rPr>
              <w:t>KPI</w:t>
            </w:r>
            <w:r w:rsidRPr="009833F8">
              <w:rPr>
                <w:rFonts w:cs="Arial"/>
                <w:sz w:val="20"/>
                <w:szCs w:val="24"/>
              </w:rPr>
              <w:t xml:space="preserve"> по пяти основным категориям решается вопрос по отсутствию взаимосвязи между показателями результативности СЭД и выделяемыми на их достижение бюджетными средствами. </w:t>
            </w:r>
            <w:r w:rsidRPr="009833F8">
              <w:rPr>
                <w:rFonts w:cs="Arial"/>
                <w:sz w:val="20"/>
                <w:szCs w:val="24"/>
                <w:lang w:val="en-US"/>
              </w:rPr>
              <w:t>KPI</w:t>
            </w:r>
            <w:r w:rsidRPr="009833F8">
              <w:rPr>
                <w:rFonts w:cs="Arial"/>
                <w:sz w:val="20"/>
                <w:szCs w:val="24"/>
              </w:rPr>
              <w:t xml:space="preserve"> отражают все узловые аспекты СЭД, а не только показатель освоения бюджетных средств.</w:t>
            </w:r>
          </w:p>
          <w:p w:rsidR="00A13E6C" w:rsidRPr="009833F8" w:rsidRDefault="00A13E6C" w:rsidP="00A13E6C">
            <w:pPr>
              <w:pStyle w:val="a5"/>
              <w:ind w:left="0"/>
              <w:rPr>
                <w:rFonts w:cs="Arial"/>
                <w:sz w:val="20"/>
                <w:szCs w:val="24"/>
              </w:rPr>
            </w:pPr>
            <w:r w:rsidRPr="009833F8">
              <w:rPr>
                <w:rFonts w:cs="Arial"/>
                <w:sz w:val="20"/>
                <w:szCs w:val="24"/>
              </w:rPr>
              <w:t>В Российской Федерации, к примеру, в Государственной программе «Юстиция» для СЭД прописаны следующие индикаторы и показатели, в том числе и плановые показатели по количеству проводимых экспертиз:</w:t>
            </w:r>
          </w:p>
          <w:p w:rsidR="00A13E6C" w:rsidRPr="009833F8" w:rsidRDefault="00A13E6C" w:rsidP="00A13E6C">
            <w:pPr>
              <w:pStyle w:val="s16"/>
              <w:spacing w:before="0" w:beforeAutospacing="0" w:after="0" w:afterAutospacing="0"/>
              <w:rPr>
                <w:rFonts w:ascii="Arial" w:hAnsi="Arial" w:cs="Arial"/>
                <w:sz w:val="20"/>
                <w:szCs w:val="24"/>
              </w:rPr>
            </w:pPr>
            <w:r w:rsidRPr="009833F8">
              <w:rPr>
                <w:rFonts w:ascii="Arial" w:hAnsi="Arial" w:cs="Arial"/>
                <w:sz w:val="20"/>
                <w:szCs w:val="24"/>
              </w:rPr>
              <w:t>– доля судебных экспертиз и экспертных исследований, проведенных с нарушением сроков, в общем количестве судебных экспертиз и экспертных исследований;</w:t>
            </w:r>
          </w:p>
          <w:p w:rsidR="00A13E6C" w:rsidRPr="009833F8" w:rsidRDefault="00A13E6C" w:rsidP="00A13E6C">
            <w:pPr>
              <w:pStyle w:val="s16"/>
              <w:spacing w:before="0" w:beforeAutospacing="0" w:after="0" w:afterAutospacing="0"/>
              <w:rPr>
                <w:rFonts w:ascii="Arial" w:hAnsi="Arial" w:cs="Arial"/>
                <w:sz w:val="20"/>
                <w:szCs w:val="24"/>
              </w:rPr>
            </w:pPr>
            <w:r w:rsidRPr="009833F8">
              <w:rPr>
                <w:rFonts w:ascii="Arial" w:hAnsi="Arial" w:cs="Arial"/>
                <w:sz w:val="20"/>
                <w:szCs w:val="24"/>
              </w:rPr>
              <w:lastRenderedPageBreak/>
              <w:t>– количество направлений в области аккредитации на соответствие международным стандартам, полученных судебно-экспертными учреждениями Министерства юстиции Российской Федерации;</w:t>
            </w:r>
          </w:p>
          <w:p w:rsidR="00A13E6C" w:rsidRPr="009833F8" w:rsidRDefault="00A13E6C" w:rsidP="00A13E6C">
            <w:pPr>
              <w:pStyle w:val="s16"/>
              <w:spacing w:before="0" w:beforeAutospacing="0" w:after="0" w:afterAutospacing="0"/>
              <w:rPr>
                <w:rFonts w:ascii="Arial" w:hAnsi="Arial" w:cs="Arial"/>
                <w:sz w:val="20"/>
                <w:szCs w:val="24"/>
              </w:rPr>
            </w:pPr>
            <w:r w:rsidRPr="009833F8">
              <w:rPr>
                <w:rFonts w:ascii="Arial" w:hAnsi="Arial" w:cs="Arial"/>
                <w:sz w:val="20"/>
                <w:szCs w:val="24"/>
              </w:rPr>
              <w:t>– количество выполненных в рамках государственного задания судебных экспертиз по уголовным, гражданским, арбитражным делам и делам об административных правонарушениях, судебных экспертиз и экспертных исследований при проверке сообщения о преступлении (в случаях, когда в соответствии с законодательством Российской Федерации расходы возмещаются (отнесены) за счет средств федерального бюджета);</w:t>
            </w:r>
          </w:p>
          <w:p w:rsidR="00A13E6C" w:rsidRPr="009833F8" w:rsidRDefault="00A13E6C" w:rsidP="00A13E6C">
            <w:pPr>
              <w:pStyle w:val="s16"/>
              <w:spacing w:before="0" w:beforeAutospacing="0" w:after="0" w:afterAutospacing="0"/>
              <w:rPr>
                <w:rFonts w:ascii="Arial" w:hAnsi="Arial" w:cs="Arial"/>
                <w:sz w:val="20"/>
                <w:szCs w:val="24"/>
              </w:rPr>
            </w:pPr>
            <w:r w:rsidRPr="009833F8">
              <w:rPr>
                <w:rFonts w:ascii="Arial" w:hAnsi="Arial" w:cs="Arial"/>
                <w:sz w:val="20"/>
                <w:szCs w:val="24"/>
              </w:rPr>
              <w:t>– количество протоколов испытаний, подготовленных в рамках государственного задания по научно-методическому обеспечению производства судебных экспертиз в судебно-экспертных учреждениях Министерства юстиции Российской Федерации;</w:t>
            </w:r>
          </w:p>
          <w:p w:rsidR="00A13E6C" w:rsidRPr="009833F8" w:rsidRDefault="00A13E6C" w:rsidP="00A13E6C">
            <w:pPr>
              <w:pStyle w:val="s16"/>
              <w:spacing w:before="0" w:beforeAutospacing="0" w:after="0" w:afterAutospacing="0"/>
              <w:rPr>
                <w:rFonts w:ascii="Arial" w:hAnsi="Arial" w:cs="Arial"/>
                <w:sz w:val="20"/>
                <w:szCs w:val="24"/>
              </w:rPr>
            </w:pPr>
            <w:r w:rsidRPr="009833F8">
              <w:rPr>
                <w:rFonts w:ascii="Arial" w:hAnsi="Arial" w:cs="Arial"/>
                <w:sz w:val="20"/>
                <w:szCs w:val="24"/>
              </w:rPr>
              <w:t>– количество ведомственных изданий в области судебной экспертизы, выпущенных в рамках государственного задания, и обеспечение судебно-экспертных учреждений Министерства юстиции Российской Федерации научными и методическими материалами;</w:t>
            </w:r>
          </w:p>
          <w:p w:rsidR="00A13E6C" w:rsidRPr="009833F8" w:rsidRDefault="00A13E6C" w:rsidP="00A13E6C">
            <w:pPr>
              <w:pStyle w:val="a5"/>
              <w:ind w:left="0"/>
              <w:rPr>
                <w:rFonts w:cs="Arial"/>
                <w:sz w:val="20"/>
                <w:szCs w:val="24"/>
              </w:rPr>
            </w:pPr>
            <w:r w:rsidRPr="009833F8">
              <w:rPr>
                <w:rFonts w:cs="Arial"/>
                <w:sz w:val="20"/>
                <w:szCs w:val="24"/>
              </w:rPr>
              <w:t>– численность подготовленных и аттестованных работников судебно-экспертных учреждений Министерства юстиции Российской Федерации в рамках государственного задания по подготовке и аттестации работников судебно-экспертных учреждений Министерства юстиции Российской Федерации.</w:t>
            </w:r>
          </w:p>
          <w:p w:rsidR="00A13E6C" w:rsidRPr="009833F8" w:rsidRDefault="00A13E6C" w:rsidP="00A13E6C">
            <w:pPr>
              <w:rPr>
                <w:rFonts w:cs="Arial"/>
                <w:sz w:val="20"/>
                <w:szCs w:val="24"/>
              </w:rPr>
            </w:pPr>
            <w:r w:rsidRPr="009833F8">
              <w:rPr>
                <w:rFonts w:cs="Arial"/>
                <w:sz w:val="20"/>
                <w:szCs w:val="24"/>
              </w:rPr>
              <w:t>Также, к примеру, в Канаде определены следующие основные показатели эффективности судебной науки и услуг идентификации для всего судебно-следственного процесса (Forensic Investigative Process, FIP)</w:t>
            </w:r>
            <w:r w:rsidRPr="009833F8">
              <w:rPr>
                <w:rStyle w:val="aff7"/>
                <w:rFonts w:cs="Arial"/>
                <w:sz w:val="20"/>
                <w:szCs w:val="24"/>
              </w:rPr>
              <w:footnoteReference w:id="9"/>
            </w:r>
            <w:r w:rsidRPr="009833F8">
              <w:rPr>
                <w:rFonts w:cs="Arial"/>
                <w:sz w:val="20"/>
                <w:szCs w:val="24"/>
              </w:rPr>
              <w:t xml:space="preserve"> (данные относятся к показателям эффективности для всей Канады с 1 апреля 2013 года по 31 марта 2014 года):</w:t>
            </w:r>
          </w:p>
          <w:p w:rsidR="00A13E6C" w:rsidRPr="009833F8" w:rsidRDefault="00A13E6C" w:rsidP="00A13E6C">
            <w:pPr>
              <w:pStyle w:val="a5"/>
              <w:ind w:left="0"/>
              <w:rPr>
                <w:rFonts w:cs="Arial"/>
                <w:sz w:val="20"/>
                <w:szCs w:val="24"/>
              </w:rPr>
            </w:pPr>
            <w:r w:rsidRPr="009833F8">
              <w:rPr>
                <w:rFonts w:cs="Arial"/>
                <w:sz w:val="20"/>
                <w:szCs w:val="24"/>
              </w:rPr>
              <w:t>Запрос на обслуживание (Service Request, SR): запрос на судебно-экспертный анализ, следственную информацию или следственные услуги, полученные Forensic Science and Identification Services (FS &amp; IS). Для служб биологии запрос на обслуживание разделяется на несколько запросов на обслуживание для облегчения внутреннего мониторинга прогресса;</w:t>
            </w:r>
          </w:p>
          <w:p w:rsidR="00A13E6C" w:rsidRPr="009833F8" w:rsidRDefault="00A13E6C" w:rsidP="00A13E6C">
            <w:pPr>
              <w:pStyle w:val="a5"/>
              <w:ind w:left="0"/>
              <w:rPr>
                <w:rFonts w:cs="Arial"/>
                <w:sz w:val="20"/>
                <w:szCs w:val="24"/>
              </w:rPr>
            </w:pPr>
            <w:r w:rsidRPr="009833F8">
              <w:rPr>
                <w:rFonts w:cs="Arial"/>
                <w:sz w:val="20"/>
                <w:szCs w:val="24"/>
              </w:rPr>
              <w:t>Время оборота заказа (Turnaround Times, TAT): количество календарных дней с момента генерации запроса (представление вещественного доказательства, полученного Группой по приему) до завершения запроса (дата выпуска отчета);</w:t>
            </w:r>
          </w:p>
          <w:p w:rsidR="00A13E6C" w:rsidRPr="009833F8" w:rsidRDefault="00A13E6C" w:rsidP="00A13E6C">
            <w:pPr>
              <w:pStyle w:val="a5"/>
              <w:ind w:left="0"/>
              <w:rPr>
                <w:rFonts w:cs="Arial"/>
                <w:sz w:val="20"/>
                <w:szCs w:val="24"/>
              </w:rPr>
            </w:pPr>
            <w:r w:rsidRPr="009833F8">
              <w:rPr>
                <w:rFonts w:cs="Arial"/>
                <w:sz w:val="20"/>
                <w:szCs w:val="24"/>
              </w:rPr>
              <w:t>Дневная дата (Diary Date): дата, когда ключевые показатели эффективности FS &amp; IS подтвердили выполнить запрос на обслуживание;</w:t>
            </w:r>
          </w:p>
          <w:p w:rsidR="00A13E6C" w:rsidRPr="009833F8" w:rsidRDefault="00A13E6C" w:rsidP="00A13E6C">
            <w:pPr>
              <w:pStyle w:val="a5"/>
              <w:ind w:left="0"/>
              <w:rPr>
                <w:rFonts w:cs="Arial"/>
                <w:sz w:val="20"/>
                <w:szCs w:val="24"/>
              </w:rPr>
            </w:pPr>
            <w:r w:rsidRPr="009833F8">
              <w:rPr>
                <w:rFonts w:cs="Arial"/>
                <w:sz w:val="20"/>
                <w:szCs w:val="24"/>
              </w:rPr>
              <w:t>Отставание (Backlog): запросы на обслуживание не завершены в пределах утвержденного времени стандартного исполнения для назначенного приоритета.</w:t>
            </w:r>
          </w:p>
          <w:p w:rsidR="00A13E6C" w:rsidRPr="009833F8" w:rsidRDefault="00A13E6C" w:rsidP="00A13E6C">
            <w:pPr>
              <w:pStyle w:val="a5"/>
              <w:ind w:left="0"/>
              <w:rPr>
                <w:rFonts w:cs="Arial"/>
                <w:sz w:val="20"/>
                <w:szCs w:val="24"/>
              </w:rPr>
            </w:pPr>
            <w:r w:rsidRPr="009833F8">
              <w:rPr>
                <w:rFonts w:cs="Arial"/>
                <w:sz w:val="20"/>
                <w:szCs w:val="24"/>
              </w:rPr>
              <w:t>Все показатели маркируется по приоритетности:</w:t>
            </w:r>
          </w:p>
          <w:p w:rsidR="00A13E6C" w:rsidRPr="009833F8" w:rsidRDefault="00A13E6C" w:rsidP="00A13E6C">
            <w:pPr>
              <w:pStyle w:val="a5"/>
              <w:ind w:left="0"/>
              <w:rPr>
                <w:rFonts w:cs="Arial"/>
                <w:sz w:val="20"/>
                <w:szCs w:val="24"/>
              </w:rPr>
            </w:pPr>
            <w:r w:rsidRPr="009833F8">
              <w:rPr>
                <w:rFonts w:cs="Arial"/>
                <w:sz w:val="20"/>
                <w:szCs w:val="24"/>
              </w:rPr>
              <w:t>Приоритетные: запрос на услугу, который получает ускоренную обработку на основе оценки в Центре судебной оценки (Forensic Assessment Centre, FAC), посредством консультаций с клиентом и использования принципов, установленных в опросном листе приоритетного рейтинга оперативных файлов (Priority Rating of Operational Files, PROOF).</w:t>
            </w:r>
          </w:p>
          <w:p w:rsidR="00A13E6C" w:rsidRPr="009833F8" w:rsidRDefault="00A13E6C" w:rsidP="00A13E6C">
            <w:pPr>
              <w:pStyle w:val="a5"/>
              <w:ind w:left="0"/>
              <w:rPr>
                <w:rFonts w:cs="Arial"/>
                <w:sz w:val="20"/>
                <w:szCs w:val="24"/>
              </w:rPr>
            </w:pPr>
            <w:r w:rsidRPr="009833F8">
              <w:rPr>
                <w:rFonts w:cs="Arial"/>
                <w:sz w:val="20"/>
                <w:szCs w:val="24"/>
              </w:rPr>
              <w:t>Очередные: все запросы на обслуживание, которые не определены как «Приоритетные».</w:t>
            </w:r>
          </w:p>
          <w:p w:rsidR="00910E6A" w:rsidRPr="009833F8" w:rsidRDefault="00910E6A" w:rsidP="00A13E6C">
            <w:pPr>
              <w:pStyle w:val="a5"/>
              <w:ind w:left="0"/>
              <w:rPr>
                <w:rFonts w:cs="Arial"/>
                <w:sz w:val="20"/>
                <w:szCs w:val="24"/>
              </w:rPr>
            </w:pPr>
          </w:p>
        </w:tc>
      </w:tr>
      <w:tr w:rsidR="008E6D03" w:rsidRPr="009833F8" w:rsidTr="009833F8">
        <w:trPr>
          <w:trHeight w:val="2504"/>
        </w:trPr>
        <w:tc>
          <w:tcPr>
            <w:tcW w:w="2835" w:type="dxa"/>
          </w:tcPr>
          <w:p w:rsidR="008E6D03" w:rsidRPr="009833F8" w:rsidRDefault="008E6D03" w:rsidP="00A13E6C">
            <w:pPr>
              <w:pStyle w:val="a5"/>
              <w:tabs>
                <w:tab w:val="left" w:pos="0"/>
                <w:tab w:val="left" w:pos="567"/>
                <w:tab w:val="left" w:pos="851"/>
                <w:tab w:val="left" w:pos="1134"/>
              </w:tabs>
              <w:ind w:left="0"/>
              <w:rPr>
                <w:rFonts w:cs="Arial"/>
                <w:sz w:val="20"/>
                <w:szCs w:val="24"/>
              </w:rPr>
            </w:pPr>
            <w:r w:rsidRPr="009833F8">
              <w:rPr>
                <w:rFonts w:cs="Arial"/>
                <w:sz w:val="20"/>
                <w:szCs w:val="24"/>
              </w:rPr>
              <w:t>Отсутствие взаимосвязи между показателями результативности судебно-экспертной деятельности и выделяемыми на их достижение бюджетными средствами</w:t>
            </w:r>
          </w:p>
        </w:tc>
        <w:tc>
          <w:tcPr>
            <w:tcW w:w="7655" w:type="dxa"/>
            <w:vMerge/>
          </w:tcPr>
          <w:p w:rsidR="008E6D03" w:rsidRPr="009833F8" w:rsidRDefault="008E6D03" w:rsidP="00A13E6C">
            <w:pPr>
              <w:pStyle w:val="a7"/>
              <w:rPr>
                <w:rFonts w:ascii="Arial" w:eastAsia="Times New Roman" w:hAnsi="Arial" w:cs="Arial"/>
                <w:sz w:val="20"/>
                <w:szCs w:val="24"/>
                <w:lang w:eastAsia="ru-RU"/>
              </w:rPr>
            </w:pPr>
          </w:p>
        </w:tc>
      </w:tr>
      <w:tr w:rsidR="00A13E6C" w:rsidRPr="009833F8" w:rsidTr="009833F8">
        <w:tc>
          <w:tcPr>
            <w:tcW w:w="10490" w:type="dxa"/>
            <w:gridSpan w:val="2"/>
            <w:vAlign w:val="center"/>
          </w:tcPr>
          <w:p w:rsidR="00A13E6C" w:rsidRPr="009833F8" w:rsidRDefault="00A13E6C" w:rsidP="00A13E6C">
            <w:pPr>
              <w:pStyle w:val="a7"/>
              <w:jc w:val="center"/>
              <w:rPr>
                <w:rFonts w:ascii="Arial" w:eastAsia="Times New Roman" w:hAnsi="Arial" w:cs="Arial"/>
                <w:sz w:val="20"/>
                <w:szCs w:val="24"/>
                <w:lang w:eastAsia="ru-RU"/>
              </w:rPr>
            </w:pPr>
            <w:r w:rsidRPr="009833F8">
              <w:rPr>
                <w:rFonts w:ascii="Arial" w:hAnsi="Arial" w:cs="Arial"/>
                <w:b/>
                <w:caps/>
                <w:sz w:val="20"/>
                <w:szCs w:val="24"/>
              </w:rPr>
              <w:lastRenderedPageBreak/>
              <w:t>БЮДЖЕТНОЕ планирование</w:t>
            </w:r>
          </w:p>
        </w:tc>
      </w:tr>
      <w:tr w:rsidR="00A13E6C" w:rsidRPr="009833F8" w:rsidTr="009833F8">
        <w:tc>
          <w:tcPr>
            <w:tcW w:w="2835" w:type="dxa"/>
          </w:tcPr>
          <w:p w:rsidR="00A13E6C" w:rsidRPr="009833F8" w:rsidRDefault="00A13E6C" w:rsidP="00A13E6C">
            <w:pPr>
              <w:tabs>
                <w:tab w:val="left" w:pos="993"/>
              </w:tabs>
              <w:contextualSpacing/>
              <w:jc w:val="both"/>
              <w:rPr>
                <w:rFonts w:cs="Arial"/>
                <w:sz w:val="20"/>
                <w:szCs w:val="24"/>
              </w:rPr>
            </w:pPr>
            <w:r w:rsidRPr="009833F8">
              <w:rPr>
                <w:rFonts w:cs="Arial"/>
                <w:color w:val="000000"/>
                <w:sz w:val="20"/>
                <w:szCs w:val="24"/>
              </w:rPr>
              <w:t>Недостаточный объем бюджетных средств, выделяемых на содержание институтов судебной экспертизы, а также на их материально-техническое оснащение</w:t>
            </w:r>
          </w:p>
        </w:tc>
        <w:tc>
          <w:tcPr>
            <w:tcW w:w="7655" w:type="dxa"/>
          </w:tcPr>
          <w:p w:rsidR="00A13E6C" w:rsidRPr="009833F8" w:rsidRDefault="00A13E6C" w:rsidP="00A13E6C">
            <w:pPr>
              <w:jc w:val="both"/>
              <w:rPr>
                <w:rFonts w:cs="Arial"/>
                <w:sz w:val="20"/>
                <w:szCs w:val="24"/>
              </w:rPr>
            </w:pPr>
            <w:r w:rsidRPr="009833F8">
              <w:rPr>
                <w:rFonts w:cs="Arial"/>
                <w:sz w:val="20"/>
                <w:szCs w:val="24"/>
              </w:rPr>
              <w:t>Вопросы недостаточного финансирования СЭД присутствуют в практике анализируемых стран, поскольку подавляющее большинство судебно-экспертных лабораторий в мире состоит в государственных институтах.</w:t>
            </w:r>
          </w:p>
          <w:p w:rsidR="00A13E6C" w:rsidRPr="009833F8" w:rsidRDefault="00A13E6C" w:rsidP="00A13E6C">
            <w:pPr>
              <w:jc w:val="both"/>
              <w:rPr>
                <w:rFonts w:cs="Arial"/>
                <w:sz w:val="20"/>
                <w:szCs w:val="24"/>
              </w:rPr>
            </w:pPr>
            <w:r w:rsidRPr="009833F8">
              <w:rPr>
                <w:rFonts w:cs="Arial"/>
                <w:sz w:val="20"/>
                <w:szCs w:val="24"/>
              </w:rPr>
              <w:t>К примеру, Австралийским новозеландским полицейским консультативным агентством – Национальный институт судебной медицины (The Australia New Zealand Policing Advisory Agency National Institute of Forensic Science, ANZPAA NIFS)</w:t>
            </w:r>
            <w:r w:rsidRPr="009833F8">
              <w:rPr>
                <w:rStyle w:val="aff7"/>
                <w:rFonts w:cs="Arial"/>
                <w:sz w:val="20"/>
                <w:szCs w:val="24"/>
              </w:rPr>
              <w:footnoteReference w:id="10"/>
            </w:r>
            <w:r w:rsidRPr="009833F8">
              <w:rPr>
                <w:rFonts w:cs="Arial"/>
                <w:b/>
                <w:sz w:val="20"/>
                <w:szCs w:val="24"/>
              </w:rPr>
              <w:t xml:space="preserve"> </w:t>
            </w:r>
            <w:r w:rsidRPr="009833F8">
              <w:rPr>
                <w:rFonts w:cs="Arial"/>
                <w:sz w:val="20"/>
                <w:szCs w:val="24"/>
              </w:rPr>
              <w:t xml:space="preserve">недавно завершен опрос директоров и тех лиц, кто ответственен за судебные средства с целью узнать, какие ключевые преграды существуют для </w:t>
            </w:r>
            <w:r w:rsidRPr="009833F8">
              <w:rPr>
                <w:rFonts w:cs="Arial"/>
                <w:sz w:val="20"/>
                <w:szCs w:val="24"/>
              </w:rPr>
              <w:lastRenderedPageBreak/>
              <w:t>внедрения НИОКР в судебной науке и ее развитию? Общие пункты ответов:</w:t>
            </w:r>
          </w:p>
          <w:p w:rsidR="00A13E6C" w:rsidRPr="009833F8" w:rsidRDefault="00A13E6C" w:rsidP="00A13E6C">
            <w:pPr>
              <w:jc w:val="both"/>
              <w:rPr>
                <w:rFonts w:cs="Arial"/>
                <w:sz w:val="20"/>
                <w:szCs w:val="24"/>
              </w:rPr>
            </w:pPr>
            <w:r w:rsidRPr="009833F8">
              <w:rPr>
                <w:rFonts w:cs="Arial"/>
                <w:sz w:val="20"/>
                <w:szCs w:val="24"/>
              </w:rPr>
              <w:t>Ограниченное финансирование;</w:t>
            </w:r>
          </w:p>
          <w:p w:rsidR="00A13E6C" w:rsidRPr="009833F8" w:rsidRDefault="00A13E6C" w:rsidP="00A13E6C">
            <w:pPr>
              <w:jc w:val="both"/>
              <w:rPr>
                <w:rFonts w:cs="Arial"/>
                <w:sz w:val="20"/>
                <w:szCs w:val="24"/>
              </w:rPr>
            </w:pPr>
            <w:r w:rsidRPr="009833F8">
              <w:rPr>
                <w:rFonts w:cs="Arial"/>
                <w:sz w:val="20"/>
                <w:szCs w:val="24"/>
              </w:rPr>
              <w:t>Ограниченное время;</w:t>
            </w:r>
          </w:p>
          <w:p w:rsidR="00A13E6C" w:rsidRPr="009833F8" w:rsidRDefault="00A13E6C" w:rsidP="00A13E6C">
            <w:pPr>
              <w:jc w:val="both"/>
              <w:rPr>
                <w:rFonts w:cs="Arial"/>
                <w:sz w:val="20"/>
                <w:szCs w:val="24"/>
              </w:rPr>
            </w:pPr>
            <w:r w:rsidRPr="009833F8">
              <w:rPr>
                <w:rFonts w:cs="Arial"/>
                <w:sz w:val="20"/>
                <w:szCs w:val="24"/>
              </w:rPr>
              <w:t>Отсутствие исследовательского опыта;</w:t>
            </w:r>
          </w:p>
          <w:p w:rsidR="00FC7259" w:rsidRPr="009833F8" w:rsidRDefault="00A13E6C" w:rsidP="00A13E6C">
            <w:pPr>
              <w:jc w:val="both"/>
              <w:rPr>
                <w:rFonts w:cs="Arial"/>
                <w:sz w:val="20"/>
                <w:szCs w:val="24"/>
              </w:rPr>
            </w:pPr>
            <w:r w:rsidRPr="009833F8">
              <w:rPr>
                <w:rFonts w:cs="Arial"/>
                <w:sz w:val="20"/>
                <w:szCs w:val="24"/>
              </w:rPr>
              <w:t xml:space="preserve">Трудности в практическом использовании результатов и т.д. </w:t>
            </w:r>
          </w:p>
          <w:p w:rsidR="00A13E6C" w:rsidRPr="009833F8" w:rsidRDefault="00A13E6C" w:rsidP="00A13E6C">
            <w:pPr>
              <w:jc w:val="both"/>
              <w:rPr>
                <w:rFonts w:cs="Arial"/>
                <w:sz w:val="20"/>
                <w:szCs w:val="24"/>
              </w:rPr>
            </w:pPr>
            <w:r w:rsidRPr="009833F8">
              <w:rPr>
                <w:rFonts w:cs="Arial"/>
                <w:sz w:val="20"/>
                <w:szCs w:val="24"/>
              </w:rPr>
              <w:t>Ограниченное финансирование является первым и основным сдерживающим фактором в развитии НИОКР в судебной науке.</w:t>
            </w:r>
          </w:p>
          <w:p w:rsidR="00A13E6C" w:rsidRPr="009833F8" w:rsidRDefault="00A13E6C" w:rsidP="00A13E6C">
            <w:pPr>
              <w:jc w:val="both"/>
              <w:rPr>
                <w:rFonts w:cs="Arial"/>
                <w:sz w:val="20"/>
                <w:szCs w:val="24"/>
              </w:rPr>
            </w:pPr>
            <w:r w:rsidRPr="009833F8">
              <w:rPr>
                <w:rFonts w:cs="Arial"/>
                <w:sz w:val="20"/>
                <w:szCs w:val="24"/>
              </w:rPr>
              <w:t>Проблемы недостаточности финансирования наблюдаются и в Великобритании, несмотря на кардинальные реформы в судебной экспертизе: закрытие государственного института судебной экспертизы и переход к частным провайдерам судебно-экспертных услуг.</w:t>
            </w:r>
          </w:p>
          <w:p w:rsidR="00A13E6C" w:rsidRPr="009833F8" w:rsidRDefault="00A13E6C" w:rsidP="00A13E6C">
            <w:pPr>
              <w:jc w:val="both"/>
              <w:rPr>
                <w:rFonts w:cs="Arial"/>
                <w:sz w:val="20"/>
                <w:szCs w:val="24"/>
              </w:rPr>
            </w:pPr>
            <w:r w:rsidRPr="009833F8">
              <w:rPr>
                <w:rFonts w:cs="Arial"/>
                <w:sz w:val="20"/>
                <w:szCs w:val="24"/>
              </w:rPr>
              <w:t xml:space="preserve">Служба судебной науки (Forensic Science Service, FSS) была государственной компанией и предоставляла судебно-экспертные услуги полицейским и правительственным учреждениям Англии и Уэльса, а также другим странам. </w:t>
            </w:r>
            <w:r w:rsidRPr="009833F8">
              <w:rPr>
                <w:rFonts w:cs="Arial"/>
                <w:sz w:val="20"/>
                <w:szCs w:val="24"/>
                <w:lang w:val="en-US"/>
              </w:rPr>
              <w:t>FSS</w:t>
            </w:r>
            <w:r w:rsidRPr="009833F8">
              <w:rPr>
                <w:rFonts w:cs="Arial"/>
                <w:sz w:val="20"/>
                <w:szCs w:val="24"/>
              </w:rPr>
              <w:t xml:space="preserve"> предоставляла услуги до ее закрытия параллельно с коммерческими поставщиками судебно-экспертных услуг (forensic </w:t>
            </w:r>
            <w:r w:rsidRPr="009833F8">
              <w:rPr>
                <w:rFonts w:cs="Arial"/>
                <w:sz w:val="20"/>
                <w:szCs w:val="24"/>
                <w:lang w:val="en-US"/>
              </w:rPr>
              <w:t>science</w:t>
            </w:r>
            <w:r w:rsidRPr="009833F8">
              <w:rPr>
                <w:rFonts w:cs="Arial"/>
                <w:sz w:val="20"/>
                <w:szCs w:val="24"/>
              </w:rPr>
              <w:t xml:space="preserve"> </w:t>
            </w:r>
            <w:r w:rsidRPr="009833F8">
              <w:rPr>
                <w:rFonts w:cs="Arial"/>
                <w:sz w:val="20"/>
                <w:szCs w:val="24"/>
                <w:lang w:val="en-US"/>
              </w:rPr>
              <w:t>providers</w:t>
            </w:r>
            <w:r w:rsidRPr="009833F8">
              <w:rPr>
                <w:rFonts w:cs="Arial"/>
                <w:sz w:val="20"/>
                <w:szCs w:val="24"/>
              </w:rPr>
              <w:t xml:space="preserve">, </w:t>
            </w:r>
            <w:r w:rsidRPr="009833F8">
              <w:rPr>
                <w:rFonts w:cs="Arial"/>
                <w:sz w:val="20"/>
                <w:szCs w:val="24"/>
                <w:lang w:val="en-US"/>
              </w:rPr>
              <w:t>FSP</w:t>
            </w:r>
            <w:r w:rsidRPr="009833F8">
              <w:rPr>
                <w:rFonts w:cs="Arial"/>
                <w:sz w:val="20"/>
                <w:szCs w:val="24"/>
              </w:rPr>
              <w:t xml:space="preserve">): </w:t>
            </w:r>
            <w:r w:rsidRPr="009833F8">
              <w:rPr>
                <w:rFonts w:cs="Arial"/>
                <w:sz w:val="20"/>
                <w:szCs w:val="24"/>
                <w:lang w:val="en-US"/>
              </w:rPr>
              <w:t>LGC</w:t>
            </w:r>
            <w:r w:rsidRPr="009833F8">
              <w:rPr>
                <w:rFonts w:cs="Arial"/>
                <w:sz w:val="20"/>
                <w:szCs w:val="24"/>
              </w:rPr>
              <w:t xml:space="preserve">, </w:t>
            </w:r>
            <w:r w:rsidRPr="009833F8">
              <w:rPr>
                <w:rFonts w:cs="Arial"/>
                <w:sz w:val="20"/>
                <w:szCs w:val="24"/>
                <w:lang w:val="en-US"/>
              </w:rPr>
              <w:t>KFS</w:t>
            </w:r>
            <w:r w:rsidRPr="009833F8">
              <w:rPr>
                <w:rFonts w:cs="Arial"/>
                <w:sz w:val="20"/>
                <w:szCs w:val="24"/>
              </w:rPr>
              <w:t xml:space="preserve"> и </w:t>
            </w:r>
            <w:r w:rsidRPr="009833F8">
              <w:rPr>
                <w:rFonts w:cs="Arial"/>
                <w:sz w:val="20"/>
                <w:szCs w:val="24"/>
                <w:lang w:val="en-US"/>
              </w:rPr>
              <w:t>Orchid</w:t>
            </w:r>
            <w:r w:rsidRPr="009833F8">
              <w:rPr>
                <w:rFonts w:cs="Arial"/>
                <w:sz w:val="20"/>
                <w:szCs w:val="24"/>
              </w:rPr>
              <w:t xml:space="preserve"> </w:t>
            </w:r>
            <w:r w:rsidRPr="009833F8">
              <w:rPr>
                <w:rFonts w:cs="Arial"/>
                <w:sz w:val="20"/>
                <w:szCs w:val="24"/>
                <w:lang w:val="en-US"/>
              </w:rPr>
              <w:t>Cellmark</w:t>
            </w:r>
            <w:r w:rsidRPr="009833F8">
              <w:rPr>
                <w:rFonts w:cs="Arial"/>
                <w:sz w:val="20"/>
                <w:szCs w:val="24"/>
              </w:rPr>
              <w:t xml:space="preserve">. Несмотря на программу трансформации по сокращению расходов, начатую в 2008 году и завершенную в 2011 году ежемесячные потери увеличивались до окончательного объявления решения Правительства Великобритании в декабре 2010 года о закрытии FSS. Окончательно деятельность FSS приостановлена 31 марта 2012 года. </w:t>
            </w:r>
          </w:p>
          <w:p w:rsidR="00A13E6C" w:rsidRPr="009833F8" w:rsidRDefault="00A13E6C" w:rsidP="00A13E6C">
            <w:pPr>
              <w:jc w:val="both"/>
              <w:rPr>
                <w:rFonts w:cs="Arial"/>
                <w:sz w:val="20"/>
                <w:szCs w:val="24"/>
              </w:rPr>
            </w:pPr>
            <w:r w:rsidRPr="009833F8">
              <w:rPr>
                <w:rFonts w:cs="Arial"/>
                <w:sz w:val="20"/>
                <w:szCs w:val="24"/>
              </w:rPr>
              <w:t xml:space="preserve">В Великобритании СЭД в настоящее время осуществляется полицейскими лабораториями и частными провайдерами (поставщиками, FSP) судебно-экспертных услуг. Все поставщики судебной экспертизы (FSP), оказывающие услуги полицейским органам через систему закупок, должны быть аккредитованы в соответствии с международным стандартом </w:t>
            </w:r>
            <w:r w:rsidRPr="009833F8">
              <w:rPr>
                <w:rStyle w:val="a9"/>
                <w:rFonts w:eastAsiaTheme="majorEastAsia" w:cs="Arial"/>
                <w:i w:val="0"/>
                <w:sz w:val="20"/>
                <w:szCs w:val="24"/>
              </w:rPr>
              <w:t>ISO</w:t>
            </w:r>
            <w:r w:rsidRPr="009833F8">
              <w:rPr>
                <w:rStyle w:val="st"/>
                <w:rFonts w:eastAsiaTheme="majorEastAsia" w:cs="Arial"/>
                <w:i/>
                <w:sz w:val="20"/>
                <w:szCs w:val="24"/>
              </w:rPr>
              <w:t>/</w:t>
            </w:r>
            <w:r w:rsidRPr="009833F8">
              <w:rPr>
                <w:rStyle w:val="st"/>
                <w:rFonts w:eastAsiaTheme="majorEastAsia" w:cs="Arial"/>
                <w:sz w:val="20"/>
                <w:szCs w:val="24"/>
              </w:rPr>
              <w:t xml:space="preserve">IEC </w:t>
            </w:r>
            <w:r w:rsidRPr="009833F8">
              <w:rPr>
                <w:rFonts w:cs="Arial"/>
                <w:sz w:val="20"/>
                <w:szCs w:val="24"/>
              </w:rPr>
              <w:t>17025. Тогда как судебные лаборатории полиции могут осуществлять производство судебной экспертизы без аккредитации по этому стандарту.</w:t>
            </w:r>
            <w:r w:rsidRPr="009833F8">
              <w:rPr>
                <w:rStyle w:val="aff7"/>
                <w:rFonts w:cs="Arial"/>
                <w:sz w:val="20"/>
                <w:szCs w:val="24"/>
              </w:rPr>
              <w:footnoteReference w:id="11"/>
            </w:r>
            <w:r w:rsidRPr="009833F8">
              <w:rPr>
                <w:rFonts w:cs="Arial"/>
                <w:sz w:val="20"/>
                <w:szCs w:val="24"/>
              </w:rPr>
              <w:t xml:space="preserve"> </w:t>
            </w:r>
          </w:p>
          <w:p w:rsidR="00A13E6C" w:rsidRPr="009833F8" w:rsidRDefault="00A13E6C" w:rsidP="00A13E6C">
            <w:pPr>
              <w:jc w:val="both"/>
              <w:rPr>
                <w:rFonts w:cs="Arial"/>
                <w:sz w:val="20"/>
                <w:szCs w:val="24"/>
              </w:rPr>
            </w:pPr>
            <w:r w:rsidRPr="009833F8">
              <w:rPr>
                <w:rFonts w:cs="Arial"/>
                <w:sz w:val="20"/>
                <w:szCs w:val="24"/>
              </w:rPr>
              <w:t xml:space="preserve">С полным переходом в частный сектор и параллельным функционированием полицейских служб стали усиливаться проблемы по ухудшению качества судебно-экспертных услуг (полицейские лаборатории оказывают услуги за меньшую стоимость, поскольку не обременены обязательным условием по аккредитации) и сокращением финансирования, что сказывается на качестве судебно-экспертных услуг. </w:t>
            </w:r>
          </w:p>
          <w:p w:rsidR="00A13E6C" w:rsidRPr="009833F8" w:rsidRDefault="00A13E6C" w:rsidP="00A13E6C">
            <w:pPr>
              <w:jc w:val="both"/>
              <w:rPr>
                <w:rFonts w:cs="Arial"/>
                <w:sz w:val="20"/>
                <w:szCs w:val="24"/>
              </w:rPr>
            </w:pPr>
            <w:r w:rsidRPr="009833F8">
              <w:rPr>
                <w:rFonts w:cs="Arial"/>
                <w:sz w:val="20"/>
                <w:szCs w:val="24"/>
              </w:rPr>
              <w:t xml:space="preserve">Данный пример свидетельствует о том, что не всегда вопросы качества предоставляемых услуг решаются только за счет постоянного увеличивающего финансирования деятельности и многое также зависит от оптимизации внутренних процессов, стандартизации и аккредитации деятельности и т.д. </w:t>
            </w:r>
          </w:p>
          <w:p w:rsidR="00A13E6C" w:rsidRPr="009833F8" w:rsidRDefault="00A13E6C" w:rsidP="00A13E6C">
            <w:pPr>
              <w:jc w:val="both"/>
              <w:rPr>
                <w:rFonts w:cs="Arial"/>
                <w:sz w:val="20"/>
                <w:szCs w:val="24"/>
              </w:rPr>
            </w:pPr>
            <w:r w:rsidRPr="009833F8">
              <w:rPr>
                <w:rFonts w:cs="Arial"/>
                <w:sz w:val="20"/>
                <w:szCs w:val="24"/>
              </w:rPr>
              <w:t>Также может использоваться финансирование в виде грантов. К примеру, в Австралии одним из источников финансирования, предоставленных Австралийским исследовательским советом (Australian Research Council, ARC), является грант Linkage Grants, который предусматривает отраслевые / академические партнерства и судебная наука добилась успеха в обеспечении значительного числа этих факторов. Они предоставляют рычаги для любых финансовых учреждений, занимающихся судебной экспертизой.</w:t>
            </w:r>
          </w:p>
        </w:tc>
      </w:tr>
      <w:tr w:rsidR="00A13E6C" w:rsidRPr="009833F8" w:rsidTr="009833F8">
        <w:tc>
          <w:tcPr>
            <w:tcW w:w="2835" w:type="dxa"/>
            <w:vAlign w:val="center"/>
          </w:tcPr>
          <w:p w:rsidR="00A13E6C" w:rsidRPr="009833F8" w:rsidRDefault="00A13E6C" w:rsidP="00A13E6C">
            <w:pPr>
              <w:tabs>
                <w:tab w:val="left" w:pos="993"/>
              </w:tabs>
              <w:jc w:val="both"/>
              <w:rPr>
                <w:rFonts w:cs="Arial"/>
                <w:sz w:val="20"/>
                <w:szCs w:val="24"/>
              </w:rPr>
            </w:pPr>
            <w:r w:rsidRPr="009833F8">
              <w:rPr>
                <w:rFonts w:cs="Arial"/>
                <w:sz w:val="20"/>
                <w:szCs w:val="24"/>
              </w:rPr>
              <w:lastRenderedPageBreak/>
              <w:t>Отсутствие методов формирования тарифов за единицу услуги по производству судебных экспертиз</w:t>
            </w:r>
          </w:p>
        </w:tc>
        <w:tc>
          <w:tcPr>
            <w:tcW w:w="7655" w:type="dxa"/>
            <w:vAlign w:val="center"/>
          </w:tcPr>
          <w:p w:rsidR="00A13E6C" w:rsidRPr="009833F8" w:rsidRDefault="00A13E6C" w:rsidP="00A13E6C">
            <w:pPr>
              <w:jc w:val="both"/>
              <w:rPr>
                <w:rFonts w:cs="Arial"/>
                <w:sz w:val="20"/>
                <w:szCs w:val="24"/>
              </w:rPr>
            </w:pPr>
            <w:r w:rsidRPr="009833F8">
              <w:rPr>
                <w:rFonts w:cs="Arial"/>
                <w:sz w:val="20"/>
                <w:szCs w:val="24"/>
              </w:rPr>
              <w:t>В мировой практике уделяется особое значение методам формирования тарифов за единицу услуги по производству судебных экспертиз.</w:t>
            </w:r>
          </w:p>
          <w:p w:rsidR="00A13E6C" w:rsidRPr="009833F8" w:rsidRDefault="00A13E6C" w:rsidP="00A13E6C">
            <w:pPr>
              <w:jc w:val="both"/>
              <w:rPr>
                <w:rFonts w:cs="Arial"/>
                <w:sz w:val="20"/>
                <w:szCs w:val="24"/>
              </w:rPr>
            </w:pPr>
            <w:r w:rsidRPr="009833F8">
              <w:rPr>
                <w:rFonts w:cs="Arial"/>
                <w:sz w:val="20"/>
                <w:szCs w:val="24"/>
              </w:rPr>
              <w:t xml:space="preserve">К примеру, большинство видов СЭД финансируются в рамках контракта, заключенного между клиентом и провайдером судебно-экспертных услуг, с установленной ценой для заранее определенных компонентов работы. Поэтому общая стоимость всех анализов/тестов должна быть прозрачной, поскольку цена компонента фиксирована, и орган, назначающую экспертизу будет знать, какие компоненты должны быть полными из первоначального обсуждения и оценки дела. </w:t>
            </w:r>
          </w:p>
          <w:p w:rsidR="00A13E6C" w:rsidRPr="009833F8" w:rsidRDefault="00A13E6C" w:rsidP="00A13E6C">
            <w:pPr>
              <w:pStyle w:val="ab"/>
              <w:spacing w:before="0" w:beforeAutospacing="0" w:after="0" w:afterAutospacing="0"/>
              <w:jc w:val="both"/>
              <w:rPr>
                <w:rFonts w:ascii="Arial" w:hAnsi="Arial" w:cs="Arial"/>
                <w:sz w:val="20"/>
                <w:szCs w:val="24"/>
              </w:rPr>
            </w:pPr>
            <w:r w:rsidRPr="009833F8">
              <w:rPr>
                <w:rFonts w:ascii="Arial" w:hAnsi="Arial" w:cs="Arial"/>
                <w:sz w:val="20"/>
                <w:szCs w:val="24"/>
              </w:rPr>
              <w:t xml:space="preserve">Финансирование экспертиз в Эстонии осуществляется следующим образом. Экспертные учреждения определяют стоимость проведенных судебными экспертами экспертиз с учетом времени и средств, затраченных на экспертизы, а также расходов на явку экспертов по вызову лиц, ведущих производство. Соответствующие акты прилагаются к актам экспертизы или актам отказа от проведения экспертизы. Порядок исчисления и возмещения </w:t>
            </w:r>
            <w:r w:rsidRPr="009833F8">
              <w:rPr>
                <w:rFonts w:ascii="Arial" w:hAnsi="Arial" w:cs="Arial"/>
                <w:sz w:val="20"/>
                <w:szCs w:val="24"/>
              </w:rPr>
              <w:lastRenderedPageBreak/>
              <w:t>расходов экспертных учреждений утверждается Правительством Республики. Прейскурант на экспертизы, проводимые экспертными учреждениями, утверждается Правительством Республики по предложению министра юстиции.</w:t>
            </w:r>
          </w:p>
          <w:p w:rsidR="00A13E6C" w:rsidRPr="009833F8" w:rsidRDefault="00A13E6C" w:rsidP="00A13E6C">
            <w:pPr>
              <w:jc w:val="both"/>
              <w:rPr>
                <w:rFonts w:cs="Arial"/>
                <w:sz w:val="20"/>
                <w:szCs w:val="24"/>
              </w:rPr>
            </w:pPr>
            <w:r w:rsidRPr="009833F8">
              <w:rPr>
                <w:rFonts w:cs="Arial"/>
                <w:sz w:val="20"/>
                <w:szCs w:val="24"/>
              </w:rPr>
              <w:t>В мировой практике применяются различные методики расчета стоимости судебно-экспертных услуг:</w:t>
            </w:r>
          </w:p>
          <w:p w:rsidR="00A13E6C" w:rsidRPr="009833F8" w:rsidRDefault="00A13E6C" w:rsidP="00A13E6C">
            <w:pPr>
              <w:jc w:val="both"/>
              <w:rPr>
                <w:rFonts w:cs="Arial"/>
                <w:sz w:val="20"/>
                <w:szCs w:val="24"/>
              </w:rPr>
            </w:pPr>
            <w:r w:rsidRPr="009833F8">
              <w:rPr>
                <w:rFonts w:cs="Arial"/>
                <w:sz w:val="20"/>
                <w:szCs w:val="24"/>
              </w:rPr>
              <w:t>– Расчет стоимости производства судебных экспертиз на основании метода расчета стоимости экспертных часов;</w:t>
            </w:r>
          </w:p>
          <w:p w:rsidR="00A13E6C" w:rsidRPr="009833F8" w:rsidRDefault="00A13E6C" w:rsidP="00A13E6C">
            <w:pPr>
              <w:jc w:val="both"/>
              <w:rPr>
                <w:rFonts w:cs="Arial"/>
                <w:sz w:val="20"/>
                <w:szCs w:val="24"/>
              </w:rPr>
            </w:pPr>
            <w:r w:rsidRPr="009833F8">
              <w:rPr>
                <w:rFonts w:cs="Arial"/>
                <w:sz w:val="20"/>
                <w:szCs w:val="24"/>
              </w:rPr>
              <w:t>– Расчет стоимости производства судебных экспертиз на основании метода использования коэффициентов;</w:t>
            </w:r>
          </w:p>
          <w:p w:rsidR="00A13E6C" w:rsidRPr="009833F8" w:rsidRDefault="00A13E6C" w:rsidP="00A13E6C">
            <w:pPr>
              <w:jc w:val="both"/>
              <w:rPr>
                <w:rFonts w:cs="Arial"/>
                <w:sz w:val="20"/>
                <w:szCs w:val="24"/>
              </w:rPr>
            </w:pPr>
            <w:r w:rsidRPr="009833F8">
              <w:rPr>
                <w:rFonts w:cs="Arial"/>
                <w:sz w:val="20"/>
                <w:szCs w:val="24"/>
              </w:rPr>
              <w:t>– Расчет стоимости производства судебных экспертиз на основании метода расчета стоимости, исходя из объектов экспертизы/количеству задач.</w:t>
            </w:r>
          </w:p>
          <w:p w:rsidR="00A13E6C" w:rsidRPr="009833F8" w:rsidRDefault="00A13E6C" w:rsidP="00A13E6C">
            <w:pPr>
              <w:rPr>
                <w:rFonts w:cs="Arial"/>
                <w:sz w:val="20"/>
                <w:szCs w:val="24"/>
              </w:rPr>
            </w:pPr>
            <w:r w:rsidRPr="009833F8">
              <w:rPr>
                <w:rFonts w:cs="Arial"/>
                <w:sz w:val="20"/>
                <w:szCs w:val="24"/>
              </w:rPr>
              <w:t>Также в мировой практике для решения вопросов материально-технического оснащения лабораторий судебной экспертизы может использоваться финансирование сверх бюджетных лимитов. Так, к примеру, в Австралии, финансирование инфраструктуры, такое как дорогостоящее оборудование, дополнительное строительство / реконструкция зданий или новые здания, подлежит отдельному финансированию правительством сверх годовых бюджетов.</w:t>
            </w:r>
          </w:p>
        </w:tc>
      </w:tr>
    </w:tbl>
    <w:p w:rsidR="00A13E6C" w:rsidRPr="009833F8" w:rsidRDefault="00A13E6C" w:rsidP="00A13E6C">
      <w:pPr>
        <w:ind w:firstLine="709"/>
        <w:jc w:val="both"/>
        <w:rPr>
          <w:rFonts w:eastAsiaTheme="minorEastAsia" w:cs="Arial"/>
          <w:sz w:val="22"/>
        </w:rPr>
      </w:pPr>
    </w:p>
    <w:p w:rsidR="00A13E6C" w:rsidRPr="009833F8" w:rsidRDefault="00A13E6C" w:rsidP="00A13E6C">
      <w:pPr>
        <w:pStyle w:val="a5"/>
        <w:tabs>
          <w:tab w:val="left" w:pos="0"/>
          <w:tab w:val="left" w:pos="567"/>
          <w:tab w:val="left" w:pos="851"/>
          <w:tab w:val="left" w:pos="1276"/>
        </w:tabs>
        <w:ind w:left="142" w:firstLine="567"/>
        <w:jc w:val="both"/>
        <w:rPr>
          <w:rFonts w:cs="Arial"/>
          <w:sz w:val="22"/>
        </w:rPr>
      </w:pPr>
      <w:r w:rsidRPr="009833F8">
        <w:rPr>
          <w:rFonts w:cs="Arial"/>
          <w:sz w:val="22"/>
        </w:rPr>
        <w:t>Мероприятия по совершенствованию системы бюджетного и стратегического планирования, а также повышения эффективности бизнес-процессов с учетом международного опыта включены в проект Плана мероприятий по усилению судебной экспертизы №KZJSISP/QCBS-06-D3 (</w:t>
      </w:r>
      <w:r w:rsidR="00EA2A36" w:rsidRPr="009833F8">
        <w:rPr>
          <w:rFonts w:cs="Arial"/>
          <w:sz w:val="22"/>
        </w:rPr>
        <w:t>разделы</w:t>
      </w:r>
      <w:r w:rsidRPr="009833F8">
        <w:rPr>
          <w:rFonts w:cs="Arial"/>
          <w:sz w:val="22"/>
        </w:rPr>
        <w:t xml:space="preserve"> </w:t>
      </w:r>
      <w:r w:rsidR="00EA2A36" w:rsidRPr="009833F8">
        <w:rPr>
          <w:rFonts w:cs="Arial"/>
          <w:sz w:val="22"/>
        </w:rPr>
        <w:t>1 и 2</w:t>
      </w:r>
      <w:r w:rsidRPr="009833F8">
        <w:rPr>
          <w:rFonts w:cs="Arial"/>
          <w:sz w:val="22"/>
        </w:rPr>
        <w:t xml:space="preserve"> Приложения 1 к настоящему Отчету</w:t>
      </w:r>
      <w:r w:rsidR="003946B8" w:rsidRPr="009833F8">
        <w:rPr>
          <w:rFonts w:cs="Arial"/>
          <w:sz w:val="22"/>
        </w:rPr>
        <w:t>.</w:t>
      </w:r>
    </w:p>
    <w:p w:rsidR="003946B8" w:rsidRPr="009833F8" w:rsidRDefault="003946B8" w:rsidP="00A13E6C">
      <w:pPr>
        <w:pStyle w:val="a5"/>
        <w:tabs>
          <w:tab w:val="left" w:pos="0"/>
          <w:tab w:val="left" w:pos="567"/>
          <w:tab w:val="left" w:pos="851"/>
          <w:tab w:val="left" w:pos="1276"/>
        </w:tabs>
        <w:ind w:left="142" w:firstLine="567"/>
        <w:jc w:val="both"/>
        <w:rPr>
          <w:rFonts w:cs="Arial"/>
          <w:b/>
          <w:sz w:val="22"/>
        </w:rPr>
      </w:pPr>
      <w:r w:rsidRPr="009833F8">
        <w:rPr>
          <w:rFonts w:cs="Arial"/>
          <w:b/>
          <w:sz w:val="22"/>
        </w:rPr>
        <w:t>Ожидаемый результат:</w:t>
      </w:r>
    </w:p>
    <w:p w:rsidR="003946B8" w:rsidRPr="009833F8" w:rsidRDefault="003946B8" w:rsidP="008D22E6">
      <w:pPr>
        <w:pStyle w:val="a5"/>
        <w:tabs>
          <w:tab w:val="left" w:pos="0"/>
          <w:tab w:val="left" w:pos="567"/>
          <w:tab w:val="left" w:pos="851"/>
          <w:tab w:val="left" w:pos="1276"/>
        </w:tabs>
        <w:ind w:left="142" w:firstLine="567"/>
        <w:jc w:val="both"/>
        <w:rPr>
          <w:rFonts w:cs="Arial"/>
          <w:sz w:val="22"/>
        </w:rPr>
      </w:pPr>
      <w:r w:rsidRPr="009833F8">
        <w:rPr>
          <w:rFonts w:cs="Arial"/>
          <w:sz w:val="22"/>
        </w:rPr>
        <w:t>Указанные мероприятия позволят построить эффек</w:t>
      </w:r>
      <w:r w:rsidR="008D22E6" w:rsidRPr="009833F8">
        <w:rPr>
          <w:rFonts w:cs="Arial"/>
          <w:sz w:val="22"/>
        </w:rPr>
        <w:t>т</w:t>
      </w:r>
      <w:r w:rsidRPr="009833F8">
        <w:rPr>
          <w:rFonts w:cs="Arial"/>
          <w:sz w:val="22"/>
        </w:rPr>
        <w:t xml:space="preserve">ивную систему управления органом судебной экспертизы, с передачей </w:t>
      </w:r>
      <w:r w:rsidR="008D22E6" w:rsidRPr="009833F8">
        <w:rPr>
          <w:rFonts w:cs="Arial"/>
          <w:sz w:val="22"/>
        </w:rPr>
        <w:t xml:space="preserve">несвойственных государству функций в конкурентную среду и саморегулируемым организациям, создать </w:t>
      </w:r>
      <w:r w:rsidRPr="009833F8">
        <w:rPr>
          <w:rFonts w:cs="Arial"/>
          <w:sz w:val="22"/>
        </w:rPr>
        <w:t>систем</w:t>
      </w:r>
      <w:r w:rsidR="008D22E6" w:rsidRPr="009833F8">
        <w:rPr>
          <w:rFonts w:cs="Arial"/>
          <w:sz w:val="22"/>
        </w:rPr>
        <w:t>у</w:t>
      </w:r>
      <w:r w:rsidRPr="009833F8">
        <w:rPr>
          <w:rFonts w:cs="Arial"/>
          <w:sz w:val="22"/>
        </w:rPr>
        <w:t xml:space="preserve"> KPI судебно-экспертной деятельности  в целях </w:t>
      </w:r>
      <w:r w:rsidR="008D22E6" w:rsidRPr="009833F8">
        <w:rPr>
          <w:rFonts w:cs="Arial"/>
          <w:sz w:val="22"/>
        </w:rPr>
        <w:t>п</w:t>
      </w:r>
      <w:r w:rsidRPr="009833F8">
        <w:rPr>
          <w:rFonts w:cs="Arial"/>
          <w:sz w:val="22"/>
        </w:rPr>
        <w:t>овышени</w:t>
      </w:r>
      <w:r w:rsidR="008D22E6" w:rsidRPr="009833F8">
        <w:rPr>
          <w:rFonts w:cs="Arial"/>
          <w:sz w:val="22"/>
        </w:rPr>
        <w:t>я</w:t>
      </w:r>
      <w:r w:rsidRPr="009833F8">
        <w:rPr>
          <w:rFonts w:cs="Arial"/>
          <w:sz w:val="22"/>
        </w:rPr>
        <w:t xml:space="preserve"> эффективности СЭД</w:t>
      </w:r>
      <w:r w:rsidR="008D22E6" w:rsidRPr="009833F8">
        <w:rPr>
          <w:rFonts w:cs="Arial"/>
          <w:sz w:val="22"/>
        </w:rPr>
        <w:t xml:space="preserve">, повысить </w:t>
      </w:r>
      <w:r w:rsidRPr="009833F8">
        <w:rPr>
          <w:rFonts w:cs="Arial"/>
          <w:sz w:val="22"/>
        </w:rPr>
        <w:t xml:space="preserve"> приоритетност</w:t>
      </w:r>
      <w:r w:rsidR="008D22E6" w:rsidRPr="009833F8">
        <w:rPr>
          <w:rFonts w:cs="Arial"/>
          <w:sz w:val="22"/>
        </w:rPr>
        <w:t>ь</w:t>
      </w:r>
      <w:r w:rsidRPr="009833F8">
        <w:rPr>
          <w:rFonts w:cs="Arial"/>
          <w:sz w:val="22"/>
        </w:rPr>
        <w:t xml:space="preserve"> </w:t>
      </w:r>
      <w:r w:rsidR="0059382D" w:rsidRPr="009833F8">
        <w:rPr>
          <w:rFonts w:cs="Arial"/>
          <w:sz w:val="22"/>
        </w:rPr>
        <w:t>судебной экспертизы</w:t>
      </w:r>
      <w:r w:rsidRPr="009833F8">
        <w:rPr>
          <w:rFonts w:cs="Arial"/>
          <w:sz w:val="22"/>
        </w:rPr>
        <w:t>.</w:t>
      </w:r>
      <w:r w:rsidR="008D22E6" w:rsidRPr="009833F8">
        <w:rPr>
          <w:rFonts w:cs="Arial"/>
          <w:sz w:val="22"/>
        </w:rPr>
        <w:t xml:space="preserve"> </w:t>
      </w:r>
    </w:p>
    <w:p w:rsidR="003946B8" w:rsidRPr="009833F8" w:rsidRDefault="003946B8" w:rsidP="003946B8">
      <w:pPr>
        <w:pStyle w:val="a5"/>
        <w:tabs>
          <w:tab w:val="left" w:pos="0"/>
          <w:tab w:val="left" w:pos="567"/>
          <w:tab w:val="left" w:pos="851"/>
          <w:tab w:val="left" w:pos="1276"/>
        </w:tabs>
        <w:ind w:left="142" w:firstLine="567"/>
        <w:jc w:val="both"/>
        <w:rPr>
          <w:rFonts w:cs="Arial"/>
          <w:sz w:val="22"/>
        </w:rPr>
      </w:pPr>
    </w:p>
    <w:p w:rsidR="003946B8" w:rsidRPr="009833F8" w:rsidRDefault="003946B8" w:rsidP="003946B8">
      <w:pPr>
        <w:pStyle w:val="a5"/>
        <w:tabs>
          <w:tab w:val="left" w:pos="0"/>
          <w:tab w:val="left" w:pos="567"/>
          <w:tab w:val="left" w:pos="851"/>
          <w:tab w:val="left" w:pos="1276"/>
        </w:tabs>
        <w:ind w:left="142" w:firstLine="567"/>
        <w:jc w:val="both"/>
        <w:rPr>
          <w:rFonts w:cs="Arial"/>
          <w:sz w:val="22"/>
        </w:rPr>
      </w:pPr>
    </w:p>
    <w:p w:rsidR="00A13E6C" w:rsidRPr="009833F8" w:rsidRDefault="00A13E6C">
      <w:pPr>
        <w:spacing w:after="200" w:line="276" w:lineRule="auto"/>
        <w:rPr>
          <w:rFonts w:eastAsiaTheme="majorEastAsia" w:cs="Arial"/>
          <w:b/>
          <w:bCs/>
          <w:caps/>
          <w:sz w:val="22"/>
          <w:szCs w:val="28"/>
        </w:rPr>
      </w:pPr>
      <w:r w:rsidRPr="009833F8">
        <w:rPr>
          <w:rFonts w:cs="Arial"/>
          <w:caps/>
          <w:sz w:val="22"/>
        </w:rPr>
        <w:br w:type="page"/>
      </w:r>
    </w:p>
    <w:p w:rsidR="00A13E6C" w:rsidRPr="009833F8" w:rsidRDefault="003B5892" w:rsidP="00A13E6C">
      <w:pPr>
        <w:pStyle w:val="1"/>
        <w:keepLines w:val="0"/>
        <w:pBdr>
          <w:bottom w:val="single" w:sz="18" w:space="1" w:color="999999"/>
        </w:pBdr>
        <w:tabs>
          <w:tab w:val="left" w:pos="567"/>
        </w:tabs>
        <w:spacing w:before="360" w:after="120"/>
        <w:rPr>
          <w:rFonts w:ascii="Arial" w:hAnsi="Arial" w:cs="Arial"/>
          <w:caps/>
          <w:color w:val="auto"/>
          <w:sz w:val="22"/>
        </w:rPr>
      </w:pPr>
      <w:r w:rsidRPr="009833F8">
        <w:rPr>
          <w:rFonts w:ascii="Arial" w:hAnsi="Arial" w:cs="Arial"/>
          <w:caps/>
          <w:color w:val="auto"/>
          <w:sz w:val="22"/>
        </w:rPr>
        <w:lastRenderedPageBreak/>
        <w:t>3</w:t>
      </w:r>
      <w:r w:rsidR="00A13E6C" w:rsidRPr="009833F8">
        <w:rPr>
          <w:rFonts w:ascii="Arial" w:hAnsi="Arial" w:cs="Arial"/>
          <w:caps/>
          <w:color w:val="auto"/>
          <w:sz w:val="22"/>
        </w:rPr>
        <w:t>. АНАЛИЗ ФИНАНСОВО-ХОЗЯЙСТВЕННОЙ ДЕЯТЕЛЬНОСТИ</w:t>
      </w:r>
      <w:r w:rsidR="00A13E6C" w:rsidRPr="009833F8">
        <w:rPr>
          <w:rFonts w:ascii="Arial" w:hAnsi="Arial" w:cs="Arial"/>
          <w:color w:val="000000"/>
          <w:sz w:val="22"/>
          <w:shd w:val="clear" w:color="auto" w:fill="FFFFFF"/>
        </w:rPr>
        <w:tab/>
      </w:r>
    </w:p>
    <w:p w:rsidR="00A13E6C" w:rsidRPr="009833F8" w:rsidRDefault="003B5892" w:rsidP="00A13E6C">
      <w:pPr>
        <w:pStyle w:val="a7"/>
        <w:shd w:val="clear" w:color="auto" w:fill="FFFFFF"/>
        <w:tabs>
          <w:tab w:val="left" w:pos="1418"/>
        </w:tabs>
        <w:spacing w:line="273" w:lineRule="atLeast"/>
        <w:ind w:firstLine="567"/>
        <w:jc w:val="both"/>
        <w:rPr>
          <w:rFonts w:ascii="Arial" w:eastAsia="Times New Roman" w:hAnsi="Arial" w:cs="Arial"/>
          <w:b/>
          <w:szCs w:val="24"/>
          <w:lang w:eastAsia="ru-RU"/>
        </w:rPr>
      </w:pPr>
      <w:r w:rsidRPr="009833F8">
        <w:rPr>
          <w:rFonts w:ascii="Arial" w:eastAsia="Times New Roman" w:hAnsi="Arial" w:cs="Arial"/>
          <w:b/>
          <w:szCs w:val="24"/>
          <w:lang w:eastAsia="ru-RU"/>
        </w:rPr>
        <w:t>3</w:t>
      </w:r>
      <w:r w:rsidR="00A13E6C" w:rsidRPr="009833F8">
        <w:rPr>
          <w:rFonts w:ascii="Arial" w:eastAsia="Times New Roman" w:hAnsi="Arial" w:cs="Arial"/>
          <w:b/>
          <w:szCs w:val="24"/>
          <w:lang w:eastAsia="ru-RU"/>
        </w:rPr>
        <w:t>.1 </w:t>
      </w:r>
      <w:r w:rsidR="00A13E6C" w:rsidRPr="009833F8">
        <w:rPr>
          <w:rFonts w:ascii="Arial" w:eastAsia="Times New Roman" w:hAnsi="Arial" w:cs="Arial"/>
          <w:b/>
          <w:caps/>
          <w:szCs w:val="24"/>
          <w:lang w:eastAsia="ru-RU"/>
        </w:rPr>
        <w:t xml:space="preserve">Основные направления ПО ПОВЫШЕНИЮ ЭФФЕКТИВНОСТИ финансового состояния </w:t>
      </w:r>
      <w:r w:rsidR="00A13E6C" w:rsidRPr="009833F8">
        <w:rPr>
          <w:rFonts w:ascii="Arial" w:eastAsia="Times New Roman" w:hAnsi="Arial" w:cs="Arial"/>
          <w:b/>
          <w:szCs w:val="24"/>
          <w:lang w:eastAsia="ru-RU"/>
        </w:rPr>
        <w:t>СУДЕБНО-ЭКСПЕРТНОЙ СИСТЕМЫ РЕСПУБЛИКИ КАЗАХСТАН</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p>
    <w:p w:rsidR="00A13E6C" w:rsidRPr="009833F8" w:rsidRDefault="00A13E6C" w:rsidP="00A13E6C">
      <w:pPr>
        <w:pStyle w:val="a7"/>
        <w:shd w:val="clear" w:color="auto" w:fill="FFFFFF"/>
        <w:tabs>
          <w:tab w:val="left" w:pos="709"/>
          <w:tab w:val="left" w:pos="851"/>
          <w:tab w:val="left" w:pos="1418"/>
        </w:tabs>
        <w:ind w:firstLine="709"/>
        <w:jc w:val="both"/>
        <w:rPr>
          <w:rFonts w:ascii="Arial" w:hAnsi="Arial" w:cs="Arial"/>
          <w:color w:val="000000"/>
          <w:szCs w:val="24"/>
        </w:rPr>
      </w:pPr>
      <w:r w:rsidRPr="009833F8">
        <w:rPr>
          <w:rFonts w:ascii="Arial" w:eastAsia="Times New Roman" w:hAnsi="Arial" w:cs="Arial"/>
          <w:szCs w:val="24"/>
          <w:lang w:eastAsia="ru-RU"/>
        </w:rPr>
        <w:t>Анализ текущего состояния финансово-хозяйственной деятельности ЦСЭ выявил ряд проблем в ФХД</w:t>
      </w:r>
      <w:r w:rsidRPr="009833F8">
        <w:rPr>
          <w:rFonts w:ascii="Arial" w:hAnsi="Arial" w:cs="Arial"/>
          <w:color w:val="000000"/>
          <w:szCs w:val="24"/>
        </w:rPr>
        <w:t xml:space="preserve"> (см. Раздел 12 Отчета KZJSISP/QCBS-06-D1)</w:t>
      </w:r>
      <w:r w:rsidRPr="009833F8">
        <w:rPr>
          <w:rFonts w:ascii="Arial" w:eastAsia="Times New Roman" w:hAnsi="Arial" w:cs="Arial"/>
          <w:szCs w:val="24"/>
          <w:lang w:eastAsia="ru-RU"/>
        </w:rPr>
        <w:t>:</w:t>
      </w:r>
    </w:p>
    <w:p w:rsidR="00A13E6C" w:rsidRPr="009833F8" w:rsidRDefault="00A13E6C" w:rsidP="007047FC">
      <w:pPr>
        <w:pStyle w:val="a7"/>
        <w:numPr>
          <w:ilvl w:val="0"/>
          <w:numId w:val="10"/>
        </w:numPr>
        <w:shd w:val="clear" w:color="auto" w:fill="FFFFFF"/>
        <w:tabs>
          <w:tab w:val="left" w:pos="709"/>
          <w:tab w:val="left" w:pos="851"/>
          <w:tab w:val="left" w:pos="1418"/>
        </w:tabs>
        <w:ind w:left="0" w:firstLine="709"/>
        <w:jc w:val="both"/>
        <w:rPr>
          <w:rFonts w:ascii="Arial" w:eastAsia="Times New Roman" w:hAnsi="Arial" w:cs="Arial"/>
          <w:szCs w:val="24"/>
          <w:lang w:eastAsia="ru-RU"/>
        </w:rPr>
      </w:pPr>
      <w:r w:rsidRPr="009833F8">
        <w:rPr>
          <w:rFonts w:ascii="Arial" w:eastAsia="Times New Roman" w:hAnsi="Arial" w:cs="Arial"/>
          <w:szCs w:val="24"/>
          <w:lang w:eastAsia="ru-RU"/>
        </w:rPr>
        <w:t>отрицательный финансовый результат деятельности института по направлению судебной медицины в период с 2012-2015 годы;</w:t>
      </w:r>
    </w:p>
    <w:p w:rsidR="00A13E6C" w:rsidRPr="009833F8" w:rsidRDefault="00A13E6C" w:rsidP="007047FC">
      <w:pPr>
        <w:pStyle w:val="a7"/>
        <w:numPr>
          <w:ilvl w:val="0"/>
          <w:numId w:val="10"/>
        </w:numPr>
        <w:shd w:val="clear" w:color="auto" w:fill="FFFFFF"/>
        <w:tabs>
          <w:tab w:val="left" w:pos="709"/>
          <w:tab w:val="left" w:pos="851"/>
          <w:tab w:val="left" w:pos="1418"/>
        </w:tabs>
        <w:ind w:left="0" w:firstLine="709"/>
        <w:jc w:val="both"/>
        <w:rPr>
          <w:rFonts w:ascii="Arial" w:eastAsia="Times New Roman" w:hAnsi="Arial" w:cs="Arial"/>
          <w:szCs w:val="24"/>
          <w:lang w:eastAsia="ru-RU"/>
        </w:rPr>
      </w:pPr>
      <w:r w:rsidRPr="009833F8">
        <w:rPr>
          <w:rFonts w:ascii="Arial" w:eastAsia="Times New Roman" w:hAnsi="Arial" w:cs="Arial"/>
          <w:szCs w:val="24"/>
          <w:lang w:eastAsia="ru-RU"/>
        </w:rPr>
        <w:t>отрицательный финансовый результат института по направлению судебной экспертиз</w:t>
      </w:r>
      <w:r w:rsidR="009F361C" w:rsidRPr="009833F8">
        <w:rPr>
          <w:rFonts w:ascii="Arial" w:eastAsia="Times New Roman" w:hAnsi="Arial" w:cs="Arial"/>
          <w:szCs w:val="24"/>
          <w:lang w:eastAsia="ru-RU"/>
        </w:rPr>
        <w:t>ы</w:t>
      </w:r>
      <w:r w:rsidRPr="009833F8">
        <w:rPr>
          <w:rFonts w:ascii="Arial" w:eastAsia="Times New Roman" w:hAnsi="Arial" w:cs="Arial"/>
          <w:szCs w:val="24"/>
          <w:lang w:eastAsia="ru-RU"/>
        </w:rPr>
        <w:t xml:space="preserve"> по итогам 2016 года;</w:t>
      </w:r>
    </w:p>
    <w:p w:rsidR="00A13E6C" w:rsidRPr="009833F8" w:rsidRDefault="00A13E6C" w:rsidP="007047FC">
      <w:pPr>
        <w:pStyle w:val="a7"/>
        <w:numPr>
          <w:ilvl w:val="0"/>
          <w:numId w:val="10"/>
        </w:numPr>
        <w:shd w:val="clear" w:color="auto" w:fill="FFFFFF"/>
        <w:tabs>
          <w:tab w:val="left" w:pos="709"/>
          <w:tab w:val="left" w:pos="851"/>
          <w:tab w:val="left" w:pos="1418"/>
        </w:tabs>
        <w:ind w:left="0" w:firstLine="709"/>
        <w:jc w:val="both"/>
        <w:rPr>
          <w:rFonts w:ascii="Arial" w:eastAsia="Times New Roman" w:hAnsi="Arial" w:cs="Arial"/>
          <w:szCs w:val="24"/>
          <w:lang w:eastAsia="ru-RU"/>
        </w:rPr>
      </w:pPr>
      <w:r w:rsidRPr="009833F8">
        <w:rPr>
          <w:rFonts w:ascii="Arial" w:eastAsia="Times New Roman" w:hAnsi="Arial" w:cs="Arial"/>
          <w:szCs w:val="24"/>
          <w:lang w:eastAsia="ru-RU"/>
        </w:rPr>
        <w:t>увеличение расходов за весь анализируемый период (2011-2016) при снижении количества произведенных экспертиз;</w:t>
      </w:r>
    </w:p>
    <w:p w:rsidR="00A13E6C" w:rsidRPr="009833F8" w:rsidRDefault="00A13E6C" w:rsidP="007047FC">
      <w:pPr>
        <w:pStyle w:val="a7"/>
        <w:numPr>
          <w:ilvl w:val="0"/>
          <w:numId w:val="10"/>
        </w:numPr>
        <w:shd w:val="clear" w:color="auto" w:fill="FFFFFF"/>
        <w:tabs>
          <w:tab w:val="left" w:pos="709"/>
          <w:tab w:val="left" w:pos="851"/>
          <w:tab w:val="left" w:pos="1418"/>
        </w:tabs>
        <w:ind w:left="0" w:firstLine="709"/>
        <w:jc w:val="both"/>
        <w:rPr>
          <w:rFonts w:ascii="Arial" w:eastAsia="Times New Roman" w:hAnsi="Arial" w:cs="Arial"/>
          <w:szCs w:val="24"/>
          <w:lang w:eastAsia="ru-RU"/>
        </w:rPr>
      </w:pPr>
      <w:r w:rsidRPr="009833F8">
        <w:rPr>
          <w:rFonts w:ascii="Arial" w:eastAsia="Times New Roman" w:hAnsi="Arial" w:cs="Arial"/>
          <w:szCs w:val="24"/>
          <w:lang w:eastAsia="ru-RU"/>
        </w:rPr>
        <w:t>невыполнение институтом по направлению судебной медицины плана по доходам от оказания платных услуг в среднем на 40% за весь анализируемый период;</w:t>
      </w:r>
    </w:p>
    <w:p w:rsidR="00A13E6C" w:rsidRPr="009833F8" w:rsidRDefault="00A13E6C" w:rsidP="007047FC">
      <w:pPr>
        <w:pStyle w:val="a7"/>
        <w:numPr>
          <w:ilvl w:val="0"/>
          <w:numId w:val="10"/>
        </w:numPr>
        <w:shd w:val="clear" w:color="auto" w:fill="FFFFFF"/>
        <w:tabs>
          <w:tab w:val="left" w:pos="709"/>
          <w:tab w:val="left" w:pos="851"/>
          <w:tab w:val="left" w:pos="1418"/>
        </w:tabs>
        <w:ind w:left="0" w:firstLine="709"/>
        <w:jc w:val="both"/>
        <w:rPr>
          <w:rFonts w:ascii="Arial" w:eastAsia="Times New Roman" w:hAnsi="Arial" w:cs="Arial"/>
          <w:szCs w:val="24"/>
          <w:lang w:eastAsia="ru-RU"/>
        </w:rPr>
      </w:pPr>
      <w:r w:rsidRPr="009833F8">
        <w:rPr>
          <w:rFonts w:ascii="Arial" w:eastAsia="Times New Roman" w:hAnsi="Arial" w:cs="Arial"/>
          <w:szCs w:val="24"/>
          <w:lang w:eastAsia="ru-RU"/>
        </w:rPr>
        <w:t>высокая доля материалов (реагенты для производства судебных экспертиз) в составе товарно-материальных запасов.</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С целью повышения эффективности финансового состояния органов судебной экспертизы Министерства юстиции Республики Казахстан необходимо:</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внесение изменений и дополнений в Закон РК «О государственном имуществе»;</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разработка методики формирования тарифов за единицу услуги по производству судебных экспертиз;</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проведение мероприятий по определению ответственных за строгий контроль за бюджетным планированием и государственным закупом;</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разработка и внедрение системы переподготовки и повышение квалификации работников финансовых структур.</w:t>
      </w: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В этой связи приоритетными направлениями повышения эффективности финансового состояния можно определить следующ</w:t>
      </w:r>
      <w:r w:rsidR="001D0975" w:rsidRPr="009833F8">
        <w:rPr>
          <w:rFonts w:ascii="Arial" w:eastAsia="Times New Roman" w:hAnsi="Arial" w:cs="Arial"/>
          <w:szCs w:val="24"/>
          <w:lang w:eastAsia="ru-RU"/>
        </w:rPr>
        <w:t>ие направления согласно Таблице 3</w:t>
      </w:r>
      <w:r w:rsidRPr="009833F8">
        <w:rPr>
          <w:rFonts w:ascii="Arial" w:eastAsia="Times New Roman" w:hAnsi="Arial" w:cs="Arial"/>
          <w:szCs w:val="24"/>
          <w:lang w:eastAsia="ru-RU"/>
        </w:rPr>
        <w:t>.</w:t>
      </w:r>
    </w:p>
    <w:p w:rsidR="001D0975" w:rsidRPr="009833F8" w:rsidRDefault="001D0975"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1D0975" w:rsidRPr="009833F8">
        <w:rPr>
          <w:rFonts w:ascii="Arial" w:eastAsia="Times New Roman" w:hAnsi="Arial" w:cs="Arial"/>
          <w:szCs w:val="24"/>
          <w:lang w:eastAsia="ru-RU"/>
        </w:rPr>
        <w:t>3</w:t>
      </w:r>
      <w:r w:rsidRPr="009833F8">
        <w:rPr>
          <w:rFonts w:ascii="Arial" w:eastAsia="Times New Roman" w:hAnsi="Arial" w:cs="Arial"/>
          <w:szCs w:val="24"/>
          <w:lang w:eastAsia="ru-RU"/>
        </w:rPr>
        <w:t>. Приоритетные направления повышения эффективности финансового состояния СЭД РК</w:t>
      </w:r>
    </w:p>
    <w:tbl>
      <w:tblPr>
        <w:tblStyle w:val="aa"/>
        <w:tblW w:w="10723" w:type="dxa"/>
        <w:tblLayout w:type="fixed"/>
        <w:tblLook w:val="04A0" w:firstRow="1" w:lastRow="0" w:firstColumn="1" w:lastColumn="0" w:noHBand="0" w:noVBand="1"/>
      </w:tblPr>
      <w:tblGrid>
        <w:gridCol w:w="2376"/>
        <w:gridCol w:w="2835"/>
        <w:gridCol w:w="3337"/>
        <w:gridCol w:w="2175"/>
      </w:tblGrid>
      <w:tr w:rsidR="00A13E6C" w:rsidRPr="009833F8" w:rsidTr="009833F8">
        <w:trPr>
          <w:tblHeader/>
        </w:trPr>
        <w:tc>
          <w:tcPr>
            <w:tcW w:w="2376" w:type="dxa"/>
            <w:vAlign w:val="center"/>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направления развития СЭД</w:t>
            </w:r>
          </w:p>
        </w:tc>
        <w:tc>
          <w:tcPr>
            <w:tcW w:w="2835" w:type="dxa"/>
            <w:vAlign w:val="center"/>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Цели</w:t>
            </w:r>
          </w:p>
        </w:tc>
        <w:tc>
          <w:tcPr>
            <w:tcW w:w="3337" w:type="dxa"/>
            <w:vAlign w:val="center"/>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проблемы</w:t>
            </w:r>
          </w:p>
        </w:tc>
        <w:tc>
          <w:tcPr>
            <w:tcW w:w="2175" w:type="dxa"/>
            <w:vAlign w:val="center"/>
          </w:tcPr>
          <w:p w:rsidR="00A13E6C" w:rsidRPr="009833F8" w:rsidRDefault="00A13E6C"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Риски</w:t>
            </w:r>
          </w:p>
        </w:tc>
      </w:tr>
      <w:tr w:rsidR="00A13E6C" w:rsidRPr="009833F8" w:rsidTr="009833F8">
        <w:trPr>
          <w:trHeight w:val="807"/>
        </w:trPr>
        <w:tc>
          <w:tcPr>
            <w:tcW w:w="2376" w:type="dxa"/>
            <w:vMerge w:val="restart"/>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color w:val="000000"/>
                <w:spacing w:val="2"/>
                <w:sz w:val="20"/>
                <w:lang w:val="kk-KZ"/>
              </w:rPr>
              <w:t>Внесение дополнении в Закон РК «О государственном имуществе»</w:t>
            </w:r>
          </w:p>
        </w:tc>
        <w:tc>
          <w:tcPr>
            <w:tcW w:w="2835" w:type="dxa"/>
            <w:vMerge w:val="restart"/>
          </w:tcPr>
          <w:p w:rsidR="00A13E6C" w:rsidRPr="009833F8" w:rsidRDefault="00A13E6C" w:rsidP="009833F8">
            <w:pPr>
              <w:rPr>
                <w:rFonts w:cs="Arial"/>
                <w:color w:val="000000"/>
                <w:spacing w:val="2"/>
                <w:sz w:val="20"/>
              </w:rPr>
            </w:pPr>
            <w:r w:rsidRPr="009833F8">
              <w:rPr>
                <w:rFonts w:cs="Arial"/>
                <w:sz w:val="20"/>
              </w:rPr>
              <w:t>Включение в стоимость услуг, оказываемых казенными предприятиями всех затрат, в т.ч. амортизационных отчислений и рентабельности на развитие во избежание их убыточности</w:t>
            </w:r>
          </w:p>
        </w:tc>
        <w:tc>
          <w:tcPr>
            <w:tcW w:w="3337"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Отрицательные финансовые результаты деятельности институтов судебной экспертизы</w:t>
            </w:r>
          </w:p>
        </w:tc>
        <w:tc>
          <w:tcPr>
            <w:tcW w:w="2175" w:type="dxa"/>
          </w:tcPr>
          <w:p w:rsidR="00A13E6C" w:rsidRPr="009833F8" w:rsidRDefault="00A13E6C"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Ухудшение ФХД ЦСЭ вплоть до несостоятельности</w:t>
            </w:r>
          </w:p>
        </w:tc>
      </w:tr>
      <w:tr w:rsidR="00A13E6C" w:rsidRPr="009833F8" w:rsidTr="009833F8">
        <w:trPr>
          <w:trHeight w:val="1114"/>
        </w:trPr>
        <w:tc>
          <w:tcPr>
            <w:tcW w:w="2376" w:type="dxa"/>
            <w:vMerge/>
          </w:tcPr>
          <w:p w:rsidR="00A13E6C" w:rsidRPr="009833F8" w:rsidRDefault="00A13E6C" w:rsidP="009833F8">
            <w:pPr>
              <w:pStyle w:val="a5"/>
              <w:tabs>
                <w:tab w:val="left" w:pos="0"/>
                <w:tab w:val="left" w:pos="567"/>
                <w:tab w:val="left" w:pos="851"/>
                <w:tab w:val="left" w:pos="1134"/>
              </w:tabs>
              <w:ind w:left="0"/>
              <w:rPr>
                <w:rFonts w:cs="Arial"/>
                <w:sz w:val="20"/>
              </w:rPr>
            </w:pPr>
          </w:p>
        </w:tc>
        <w:tc>
          <w:tcPr>
            <w:tcW w:w="2835" w:type="dxa"/>
            <w:vMerge/>
          </w:tcPr>
          <w:p w:rsidR="00A13E6C" w:rsidRPr="009833F8" w:rsidRDefault="00A13E6C" w:rsidP="009833F8">
            <w:pPr>
              <w:pStyle w:val="a5"/>
              <w:tabs>
                <w:tab w:val="left" w:pos="0"/>
                <w:tab w:val="left" w:pos="567"/>
                <w:tab w:val="left" w:pos="851"/>
                <w:tab w:val="left" w:pos="1134"/>
              </w:tabs>
              <w:ind w:left="0"/>
              <w:rPr>
                <w:rFonts w:cs="Arial"/>
                <w:sz w:val="20"/>
              </w:rPr>
            </w:pPr>
          </w:p>
        </w:tc>
        <w:tc>
          <w:tcPr>
            <w:tcW w:w="3337" w:type="dxa"/>
          </w:tcPr>
          <w:p w:rsidR="005340F9"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Отсутствие покрытия амортизационных расходов в нормативных документах, что влияет на финансовый результат деятельности ЦСЭ</w:t>
            </w:r>
          </w:p>
        </w:tc>
        <w:tc>
          <w:tcPr>
            <w:tcW w:w="2175" w:type="dxa"/>
          </w:tcPr>
          <w:p w:rsidR="00A13E6C" w:rsidRPr="009833F8" w:rsidRDefault="00A13E6C"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Ухудшение ФХД ЦСЭ вплоть до несостоятельности</w:t>
            </w:r>
          </w:p>
        </w:tc>
      </w:tr>
      <w:tr w:rsidR="00A13E6C" w:rsidRPr="009833F8" w:rsidTr="009833F8">
        <w:trPr>
          <w:trHeight w:val="1558"/>
        </w:trPr>
        <w:tc>
          <w:tcPr>
            <w:tcW w:w="2376"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Разработка методики формирования тарифов за единицу услуги по производству судебных экспертиз</w:t>
            </w:r>
          </w:p>
        </w:tc>
        <w:tc>
          <w:tcPr>
            <w:tcW w:w="2835" w:type="dxa"/>
          </w:tcPr>
          <w:p w:rsidR="00A13E6C" w:rsidRPr="009833F8" w:rsidRDefault="00A13E6C" w:rsidP="009833F8">
            <w:pPr>
              <w:rPr>
                <w:rFonts w:cs="Arial"/>
                <w:color w:val="000000"/>
                <w:spacing w:val="2"/>
                <w:sz w:val="20"/>
              </w:rPr>
            </w:pPr>
            <w:r w:rsidRPr="009833F8">
              <w:rPr>
                <w:rFonts w:cs="Arial"/>
                <w:sz w:val="20"/>
              </w:rPr>
              <w:t>Эффективное бюджетное планирование (планирование судебной экспертизы в соответствии с реальной стоимости производимых судебных экспертиз)</w:t>
            </w:r>
          </w:p>
        </w:tc>
        <w:tc>
          <w:tcPr>
            <w:tcW w:w="3337"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Прейскурант цен (тарификатор) на виды судебной экспертизы не соответствует реальной стоимости проведенных судебных экспертиз</w:t>
            </w:r>
          </w:p>
        </w:tc>
        <w:tc>
          <w:tcPr>
            <w:tcW w:w="2175" w:type="dxa"/>
          </w:tcPr>
          <w:p w:rsidR="00A13E6C" w:rsidRPr="009833F8" w:rsidRDefault="00A13E6C"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Неэффективное бюджетное планирование</w:t>
            </w:r>
          </w:p>
        </w:tc>
      </w:tr>
      <w:tr w:rsidR="00A13E6C" w:rsidRPr="009833F8" w:rsidTr="009833F8">
        <w:tc>
          <w:tcPr>
            <w:tcW w:w="2376" w:type="dxa"/>
            <w:vMerge w:val="restart"/>
          </w:tcPr>
          <w:p w:rsidR="00A13E6C" w:rsidRPr="009833F8" w:rsidRDefault="00A13E6C" w:rsidP="009833F8">
            <w:pPr>
              <w:rPr>
                <w:rFonts w:cs="Arial"/>
                <w:color w:val="000000"/>
                <w:spacing w:val="2"/>
                <w:sz w:val="20"/>
                <w:szCs w:val="20"/>
              </w:rPr>
            </w:pPr>
            <w:r w:rsidRPr="009833F8">
              <w:rPr>
                <w:rFonts w:cs="Arial"/>
                <w:sz w:val="20"/>
              </w:rPr>
              <w:t>Строгое бюджетное планирование</w:t>
            </w:r>
          </w:p>
        </w:tc>
        <w:tc>
          <w:tcPr>
            <w:tcW w:w="2835" w:type="dxa"/>
            <w:vMerge w:val="restart"/>
          </w:tcPr>
          <w:p w:rsidR="00A13E6C" w:rsidRPr="009833F8" w:rsidRDefault="00A13E6C" w:rsidP="009833F8">
            <w:pPr>
              <w:tabs>
                <w:tab w:val="left" w:pos="350"/>
              </w:tabs>
              <w:rPr>
                <w:rFonts w:cs="Arial"/>
                <w:color w:val="000000"/>
                <w:spacing w:val="2"/>
                <w:sz w:val="20"/>
              </w:rPr>
            </w:pPr>
            <w:r w:rsidRPr="009833F8">
              <w:rPr>
                <w:rFonts w:cs="Arial"/>
                <w:sz w:val="20"/>
              </w:rPr>
              <w:t>Эффективное бюджетное планирование судебной экспертизы</w:t>
            </w:r>
          </w:p>
        </w:tc>
        <w:tc>
          <w:tcPr>
            <w:tcW w:w="3337"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Увеличение расходов за весь анализируемый период (2011-2016 годы) при снижении количества произведенных экспертиз</w:t>
            </w:r>
          </w:p>
        </w:tc>
        <w:tc>
          <w:tcPr>
            <w:tcW w:w="2175" w:type="dxa"/>
            <w:vMerge w:val="restart"/>
          </w:tcPr>
          <w:p w:rsidR="00A13E6C" w:rsidRPr="009833F8" w:rsidRDefault="00A13E6C" w:rsidP="009833F8">
            <w:pPr>
              <w:pStyle w:val="a5"/>
              <w:tabs>
                <w:tab w:val="left" w:pos="0"/>
                <w:tab w:val="left" w:pos="567"/>
                <w:tab w:val="left" w:pos="851"/>
                <w:tab w:val="left" w:pos="1134"/>
              </w:tabs>
              <w:ind w:left="0"/>
              <w:rPr>
                <w:rFonts w:cs="Arial"/>
                <w:b/>
                <w:sz w:val="20"/>
              </w:rPr>
            </w:pPr>
            <w:r w:rsidRPr="009833F8">
              <w:rPr>
                <w:rFonts w:cs="Arial"/>
                <w:sz w:val="20"/>
              </w:rPr>
              <w:t>Неэффективное бюджетное планирование</w:t>
            </w:r>
          </w:p>
        </w:tc>
      </w:tr>
      <w:tr w:rsidR="00A13E6C" w:rsidRPr="009833F8" w:rsidTr="009833F8">
        <w:tc>
          <w:tcPr>
            <w:tcW w:w="2376" w:type="dxa"/>
            <w:vMerge/>
          </w:tcPr>
          <w:p w:rsidR="00A13E6C" w:rsidRPr="009833F8" w:rsidRDefault="00A13E6C" w:rsidP="009833F8">
            <w:pPr>
              <w:rPr>
                <w:rFonts w:cs="Arial"/>
                <w:color w:val="000000"/>
                <w:spacing w:val="2"/>
                <w:sz w:val="20"/>
                <w:szCs w:val="20"/>
              </w:rPr>
            </w:pPr>
          </w:p>
        </w:tc>
        <w:tc>
          <w:tcPr>
            <w:tcW w:w="2835" w:type="dxa"/>
            <w:vMerge/>
          </w:tcPr>
          <w:p w:rsidR="00A13E6C" w:rsidRPr="009833F8" w:rsidRDefault="00A13E6C" w:rsidP="009833F8">
            <w:pPr>
              <w:rPr>
                <w:rFonts w:cs="Arial"/>
                <w:color w:val="000000"/>
                <w:spacing w:val="2"/>
                <w:sz w:val="20"/>
                <w:szCs w:val="20"/>
              </w:rPr>
            </w:pPr>
          </w:p>
        </w:tc>
        <w:tc>
          <w:tcPr>
            <w:tcW w:w="3337"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eastAsiaTheme="minorEastAsia" w:cs="Arial"/>
                <w:sz w:val="20"/>
              </w:rPr>
              <w:t xml:space="preserve">Высокая доля материалов (реагенты для производства судебных экспертиз) в составе ТМЗ </w:t>
            </w:r>
          </w:p>
        </w:tc>
        <w:tc>
          <w:tcPr>
            <w:tcW w:w="2175" w:type="dxa"/>
            <w:vMerge/>
          </w:tcPr>
          <w:p w:rsidR="00A13E6C" w:rsidRPr="009833F8" w:rsidRDefault="00A13E6C" w:rsidP="009833F8">
            <w:pPr>
              <w:pStyle w:val="a7"/>
              <w:tabs>
                <w:tab w:val="left" w:pos="1418"/>
              </w:tabs>
              <w:rPr>
                <w:rFonts w:ascii="Arial" w:eastAsia="Times New Roman" w:hAnsi="Arial" w:cs="Arial"/>
                <w:b/>
                <w:sz w:val="20"/>
                <w:szCs w:val="24"/>
                <w:lang w:eastAsia="ru-RU"/>
              </w:rPr>
            </w:pPr>
          </w:p>
        </w:tc>
      </w:tr>
      <w:tr w:rsidR="00A13E6C" w:rsidRPr="009833F8" w:rsidTr="009833F8">
        <w:trPr>
          <w:trHeight w:val="1682"/>
        </w:trPr>
        <w:tc>
          <w:tcPr>
            <w:tcW w:w="2376" w:type="dxa"/>
            <w:tcBorders>
              <w:bottom w:val="single" w:sz="4" w:space="0" w:color="auto"/>
            </w:tcBorders>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lastRenderedPageBreak/>
              <w:t>Разработка и внедрение системы переподготовки и повышения квалификации работников финансовых структур</w:t>
            </w:r>
          </w:p>
        </w:tc>
        <w:tc>
          <w:tcPr>
            <w:tcW w:w="2835" w:type="dxa"/>
            <w:tcBorders>
              <w:bottom w:val="single" w:sz="4" w:space="0" w:color="auto"/>
            </w:tcBorders>
          </w:tcPr>
          <w:p w:rsidR="00A13E6C" w:rsidRPr="009833F8" w:rsidRDefault="00A13E6C" w:rsidP="009833F8">
            <w:pPr>
              <w:tabs>
                <w:tab w:val="left" w:pos="350"/>
              </w:tabs>
              <w:rPr>
                <w:rFonts w:cs="Arial"/>
                <w:color w:val="000000"/>
                <w:spacing w:val="2"/>
                <w:sz w:val="20"/>
              </w:rPr>
            </w:pPr>
            <w:r w:rsidRPr="009833F8">
              <w:rPr>
                <w:rFonts w:cs="Arial"/>
                <w:color w:val="000000"/>
                <w:spacing w:val="2"/>
                <w:sz w:val="20"/>
              </w:rPr>
              <w:t>Улучшение качества составления и представления финансовой отчетности</w:t>
            </w:r>
          </w:p>
        </w:tc>
        <w:tc>
          <w:tcPr>
            <w:tcW w:w="3337" w:type="dxa"/>
          </w:tcPr>
          <w:p w:rsidR="00A13E6C" w:rsidRPr="009833F8" w:rsidRDefault="00A13E6C" w:rsidP="009833F8">
            <w:pPr>
              <w:pStyle w:val="a5"/>
              <w:tabs>
                <w:tab w:val="left" w:pos="0"/>
                <w:tab w:val="left" w:pos="567"/>
                <w:tab w:val="left" w:pos="851"/>
                <w:tab w:val="left" w:pos="1134"/>
              </w:tabs>
              <w:ind w:left="0"/>
              <w:rPr>
                <w:rFonts w:cs="Arial"/>
                <w:sz w:val="20"/>
              </w:rPr>
            </w:pPr>
            <w:r w:rsidRPr="009833F8">
              <w:rPr>
                <w:rFonts w:cs="Arial"/>
                <w:sz w:val="20"/>
              </w:rPr>
              <w:t>В ЦСЭ проблемы в процессе ведения бухгалтерского учета: отсутствует разграничение расходов по функциям, что затрудняет объективную оценку отдельных статей расходов и эффективности деятельности</w:t>
            </w:r>
          </w:p>
        </w:tc>
        <w:tc>
          <w:tcPr>
            <w:tcW w:w="2175" w:type="dxa"/>
            <w:tcBorders>
              <w:bottom w:val="single" w:sz="4" w:space="0" w:color="auto"/>
            </w:tcBorders>
          </w:tcPr>
          <w:p w:rsidR="00A13E6C" w:rsidRPr="009833F8" w:rsidRDefault="00A13E6C" w:rsidP="009833F8">
            <w:pPr>
              <w:pStyle w:val="a7"/>
              <w:tabs>
                <w:tab w:val="left" w:pos="1418"/>
              </w:tabs>
              <w:rPr>
                <w:rFonts w:ascii="Arial" w:eastAsia="Times New Roman" w:hAnsi="Arial" w:cs="Arial"/>
                <w:sz w:val="20"/>
                <w:lang w:eastAsia="ru-RU"/>
              </w:rPr>
            </w:pPr>
            <w:r w:rsidRPr="009833F8">
              <w:rPr>
                <w:rFonts w:ascii="Arial" w:eastAsia="Times New Roman" w:hAnsi="Arial" w:cs="Arial"/>
                <w:sz w:val="20"/>
                <w:lang w:eastAsia="ru-RU"/>
              </w:rPr>
              <w:t>Нарушение принципа полноты и достоверностипредоставляемой информации</w:t>
            </w:r>
          </w:p>
        </w:tc>
      </w:tr>
    </w:tbl>
    <w:p w:rsidR="0070253A" w:rsidRPr="009833F8" w:rsidRDefault="0070253A" w:rsidP="00A13E6C">
      <w:pPr>
        <w:pStyle w:val="a7"/>
        <w:shd w:val="clear" w:color="auto" w:fill="FFFFFF"/>
        <w:spacing w:line="273" w:lineRule="atLeast"/>
        <w:ind w:firstLine="709"/>
        <w:jc w:val="both"/>
        <w:rPr>
          <w:rFonts w:ascii="Arial" w:hAnsi="Arial" w:cs="Arial"/>
          <w:b/>
          <w:caps/>
          <w:szCs w:val="24"/>
        </w:rPr>
      </w:pPr>
    </w:p>
    <w:p w:rsidR="00EA2A36" w:rsidRPr="009833F8" w:rsidRDefault="00EA2A36" w:rsidP="00A13E6C">
      <w:pPr>
        <w:pStyle w:val="a7"/>
        <w:shd w:val="clear" w:color="auto" w:fill="FFFFFF"/>
        <w:spacing w:line="273" w:lineRule="atLeast"/>
        <w:ind w:firstLine="709"/>
        <w:jc w:val="both"/>
        <w:rPr>
          <w:rFonts w:ascii="Arial" w:hAnsi="Arial" w:cs="Arial"/>
          <w:b/>
          <w:caps/>
          <w:szCs w:val="24"/>
        </w:rPr>
      </w:pPr>
    </w:p>
    <w:p w:rsidR="00EA2A36" w:rsidRPr="009833F8" w:rsidRDefault="00EA2A36" w:rsidP="00A13E6C">
      <w:pPr>
        <w:pStyle w:val="a7"/>
        <w:shd w:val="clear" w:color="auto" w:fill="FFFFFF"/>
        <w:spacing w:line="273" w:lineRule="atLeast"/>
        <w:ind w:firstLine="709"/>
        <w:jc w:val="both"/>
        <w:rPr>
          <w:rFonts w:ascii="Arial" w:hAnsi="Arial" w:cs="Arial"/>
          <w:b/>
          <w:caps/>
          <w:szCs w:val="24"/>
        </w:rPr>
      </w:pPr>
    </w:p>
    <w:p w:rsidR="00A13E6C" w:rsidRPr="009833F8" w:rsidRDefault="003B5892" w:rsidP="00A13E6C">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3</w:t>
      </w:r>
      <w:r w:rsidR="00A13E6C" w:rsidRPr="009833F8">
        <w:rPr>
          <w:rFonts w:ascii="Arial" w:hAnsi="Arial" w:cs="Arial"/>
          <w:b/>
          <w:caps/>
          <w:szCs w:val="24"/>
        </w:rPr>
        <w:t xml:space="preserve">.2 Международная практика </w:t>
      </w:r>
    </w:p>
    <w:p w:rsidR="00A13E6C" w:rsidRPr="009833F8" w:rsidRDefault="00A13E6C" w:rsidP="00A13E6C">
      <w:pPr>
        <w:pStyle w:val="a7"/>
        <w:shd w:val="clear" w:color="auto" w:fill="FFFFFF"/>
        <w:ind w:firstLine="709"/>
        <w:jc w:val="both"/>
        <w:rPr>
          <w:rFonts w:ascii="Arial" w:eastAsia="Times New Roman" w:hAnsi="Arial" w:cs="Arial"/>
          <w:szCs w:val="24"/>
          <w:highlight w:val="cyan"/>
          <w:lang w:eastAsia="ru-RU"/>
        </w:rPr>
      </w:pPr>
    </w:p>
    <w:p w:rsidR="00A13E6C" w:rsidRPr="009833F8" w:rsidRDefault="008E6D03" w:rsidP="00EA2A36">
      <w:pPr>
        <w:pStyle w:val="a7"/>
        <w:shd w:val="clear" w:color="auto" w:fill="FFFFFF"/>
        <w:ind w:firstLine="709"/>
        <w:jc w:val="both"/>
        <w:rPr>
          <w:rFonts w:ascii="Arial" w:hAnsi="Arial" w:cs="Arial"/>
          <w:szCs w:val="24"/>
        </w:rPr>
      </w:pPr>
      <w:r w:rsidRPr="009833F8">
        <w:rPr>
          <w:rFonts w:ascii="Arial" w:hAnsi="Arial" w:cs="Arial"/>
          <w:szCs w:val="24"/>
        </w:rPr>
        <w:t>Основные проблемные вопросы формирования стоимости услуг СЭД в РК с имеющейся практикой в зарубежных странах представлены в Таблице 4</w:t>
      </w:r>
      <w:r w:rsidR="00A13E6C" w:rsidRPr="009833F8">
        <w:rPr>
          <w:rFonts w:ascii="Arial" w:hAnsi="Arial" w:cs="Arial"/>
          <w:szCs w:val="24"/>
        </w:rPr>
        <w:t>.</w:t>
      </w:r>
    </w:p>
    <w:p w:rsidR="00A13E6C" w:rsidRPr="009833F8" w:rsidRDefault="001D0975" w:rsidP="00EA2A36">
      <w:pPr>
        <w:pStyle w:val="a7"/>
        <w:shd w:val="clear" w:color="auto" w:fill="FFFFFF"/>
        <w:ind w:firstLine="709"/>
        <w:jc w:val="both"/>
        <w:rPr>
          <w:rFonts w:ascii="Arial" w:eastAsia="Times New Roman" w:hAnsi="Arial" w:cs="Arial"/>
          <w:szCs w:val="24"/>
          <w:lang w:eastAsia="ru-RU"/>
        </w:rPr>
      </w:pPr>
      <w:r w:rsidRPr="009833F8">
        <w:rPr>
          <w:rFonts w:ascii="Arial" w:hAnsi="Arial" w:cs="Arial"/>
          <w:szCs w:val="24"/>
        </w:rPr>
        <w:t>Таблица 4</w:t>
      </w:r>
      <w:r w:rsidR="00A13E6C" w:rsidRPr="009833F8">
        <w:rPr>
          <w:rFonts w:ascii="Arial" w:hAnsi="Arial" w:cs="Arial"/>
          <w:szCs w:val="24"/>
        </w:rPr>
        <w:t>. Компаративный анализ по вопросам тарификатора на виды</w:t>
      </w:r>
      <w:r w:rsidR="00A13E6C" w:rsidRPr="009833F8">
        <w:rPr>
          <w:rFonts w:ascii="Arial" w:eastAsia="Times New Roman" w:hAnsi="Arial" w:cs="Arial"/>
          <w:szCs w:val="24"/>
          <w:lang w:eastAsia="ru-RU"/>
        </w:rPr>
        <w:t xml:space="preserve"> судебной экспертизы</w:t>
      </w:r>
    </w:p>
    <w:tbl>
      <w:tblPr>
        <w:tblStyle w:val="aa"/>
        <w:tblW w:w="0" w:type="auto"/>
        <w:tblInd w:w="108" w:type="dxa"/>
        <w:tblLook w:val="04A0" w:firstRow="1" w:lastRow="0" w:firstColumn="1" w:lastColumn="0" w:noHBand="0" w:noVBand="1"/>
      </w:tblPr>
      <w:tblGrid>
        <w:gridCol w:w="2552"/>
        <w:gridCol w:w="7938"/>
      </w:tblGrid>
      <w:tr w:rsidR="00A13E6C" w:rsidRPr="009833F8" w:rsidTr="009833F8">
        <w:trPr>
          <w:tblHeader/>
        </w:trPr>
        <w:tc>
          <w:tcPr>
            <w:tcW w:w="2552" w:type="dxa"/>
            <w:vAlign w:val="center"/>
          </w:tcPr>
          <w:p w:rsidR="00A13E6C" w:rsidRPr="009833F8" w:rsidRDefault="00A13E6C" w:rsidP="00A13E6C">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ПРОБЛЕМНЫЕ ВОПРОСЫ В РК</w:t>
            </w:r>
          </w:p>
        </w:tc>
        <w:tc>
          <w:tcPr>
            <w:tcW w:w="7938" w:type="dxa"/>
            <w:vAlign w:val="center"/>
          </w:tcPr>
          <w:p w:rsidR="00A13E6C" w:rsidRPr="009833F8" w:rsidRDefault="00A13E6C" w:rsidP="00A13E6C">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ОПЫТ ЗАРУБЕЖНЫХ СТРАН</w:t>
            </w:r>
          </w:p>
        </w:tc>
      </w:tr>
      <w:tr w:rsidR="00A13E6C" w:rsidRPr="009833F8" w:rsidTr="009833F8">
        <w:trPr>
          <w:trHeight w:val="299"/>
        </w:trPr>
        <w:tc>
          <w:tcPr>
            <w:tcW w:w="2552" w:type="dxa"/>
          </w:tcPr>
          <w:p w:rsidR="00A13E6C" w:rsidRPr="009833F8" w:rsidRDefault="00A13E6C" w:rsidP="00A13E6C">
            <w:pPr>
              <w:tabs>
                <w:tab w:val="left" w:pos="993"/>
              </w:tabs>
              <w:contextualSpacing/>
              <w:rPr>
                <w:rFonts w:cs="Arial"/>
                <w:sz w:val="20"/>
                <w:szCs w:val="24"/>
              </w:rPr>
            </w:pPr>
            <w:r w:rsidRPr="009833F8">
              <w:rPr>
                <w:rFonts w:cs="Arial"/>
                <w:sz w:val="20"/>
              </w:rPr>
              <w:t>Прейскурант цен (тарификатор) на виды судебной экспертизы не соответствует реальной стоимости проведенных судебных экспертиз</w:t>
            </w:r>
          </w:p>
        </w:tc>
        <w:tc>
          <w:tcPr>
            <w:tcW w:w="7938" w:type="dxa"/>
          </w:tcPr>
          <w:p w:rsidR="00A13E6C" w:rsidRPr="009833F8" w:rsidRDefault="00A13E6C" w:rsidP="00A13E6C">
            <w:pPr>
              <w:jc w:val="both"/>
              <w:rPr>
                <w:rFonts w:cs="Arial"/>
                <w:sz w:val="20"/>
                <w:szCs w:val="24"/>
              </w:rPr>
            </w:pPr>
            <w:r w:rsidRPr="009833F8">
              <w:rPr>
                <w:rFonts w:cs="Arial"/>
                <w:sz w:val="20"/>
                <w:szCs w:val="24"/>
              </w:rPr>
              <w:t>В мировой практике методам формирования тарифов за единицу услуги по производству судебных экспертиз уделяется важное значение, и применяются различные методики расчета стоимости судебно-экспертных услуг:</w:t>
            </w:r>
          </w:p>
          <w:p w:rsidR="00A13E6C" w:rsidRPr="009833F8" w:rsidRDefault="00A13E6C" w:rsidP="00A13E6C">
            <w:pPr>
              <w:jc w:val="both"/>
              <w:rPr>
                <w:rFonts w:cs="Arial"/>
                <w:sz w:val="20"/>
                <w:szCs w:val="24"/>
              </w:rPr>
            </w:pPr>
            <w:r w:rsidRPr="009833F8">
              <w:rPr>
                <w:rFonts w:cs="Arial"/>
                <w:i/>
                <w:sz w:val="20"/>
                <w:szCs w:val="24"/>
              </w:rPr>
              <w:t>– Расчет стоимости производства судебных экспертиз на основании метода расчета стоимости экспертных часов</w:t>
            </w:r>
            <w:r w:rsidRPr="009833F8">
              <w:rPr>
                <w:rFonts w:cs="Arial"/>
                <w:sz w:val="20"/>
                <w:szCs w:val="24"/>
              </w:rPr>
              <w:t>. Данный метод применяется в:</w:t>
            </w:r>
          </w:p>
          <w:p w:rsidR="00A13E6C" w:rsidRPr="009833F8" w:rsidRDefault="00A13E6C" w:rsidP="00A13E6C">
            <w:pPr>
              <w:jc w:val="both"/>
              <w:rPr>
                <w:rFonts w:cs="Arial"/>
                <w:sz w:val="20"/>
              </w:rPr>
            </w:pPr>
            <w:r w:rsidRPr="009833F8">
              <w:rPr>
                <w:rFonts w:cs="Arial"/>
                <w:sz w:val="20"/>
              </w:rPr>
              <w:t>– РФ, Методика расчета стоимости производства судебных экспертиз в федеральных бюджетных учреждениях МЮ РФ (приказ об утверждении стоимости одного экспертного часа подписывается МЮ РФ) ;</w:t>
            </w:r>
          </w:p>
          <w:p w:rsidR="00A13E6C" w:rsidRPr="009833F8" w:rsidRDefault="00A13E6C" w:rsidP="00A13E6C">
            <w:pPr>
              <w:jc w:val="both"/>
              <w:rPr>
                <w:rFonts w:cs="Arial"/>
                <w:sz w:val="20"/>
                <w:lang w:val="en-US"/>
              </w:rPr>
            </w:pPr>
            <w:r w:rsidRPr="009833F8">
              <w:rPr>
                <w:rFonts w:cs="Arial"/>
                <w:sz w:val="20"/>
                <w:lang w:val="en-US"/>
              </w:rPr>
              <w:t>– </w:t>
            </w:r>
            <w:r w:rsidRPr="009833F8">
              <w:rPr>
                <w:rFonts w:cs="Arial"/>
                <w:sz w:val="20"/>
              </w:rPr>
              <w:t>США</w:t>
            </w:r>
            <w:r w:rsidRPr="009833F8">
              <w:rPr>
                <w:rFonts w:cs="Arial"/>
                <w:sz w:val="20"/>
                <w:lang w:val="en-US"/>
              </w:rPr>
              <w:t>, Guidance for the provision of forensic (Hourly rate) examination (recommended fees for forensic radiology examination USA);</w:t>
            </w:r>
          </w:p>
          <w:p w:rsidR="00A13E6C" w:rsidRPr="009833F8" w:rsidRDefault="00A13E6C" w:rsidP="00A13E6C">
            <w:pPr>
              <w:jc w:val="both"/>
              <w:rPr>
                <w:rFonts w:cs="Arial"/>
                <w:sz w:val="20"/>
              </w:rPr>
            </w:pPr>
            <w:r w:rsidRPr="009833F8">
              <w:rPr>
                <w:rFonts w:cs="Arial"/>
                <w:sz w:val="20"/>
              </w:rPr>
              <w:t xml:space="preserve">– Украине, Методика расчета стоимости судебных экспертиз по видам сложности на основе одного эксперто-часа (утвержден приказом Минюста Украина). </w:t>
            </w:r>
          </w:p>
          <w:p w:rsidR="00A13E6C" w:rsidRPr="009833F8" w:rsidRDefault="00A13E6C" w:rsidP="00A13E6C">
            <w:pPr>
              <w:jc w:val="both"/>
              <w:rPr>
                <w:rFonts w:cs="Arial"/>
                <w:sz w:val="20"/>
              </w:rPr>
            </w:pPr>
            <w:r w:rsidRPr="009833F8">
              <w:rPr>
                <w:rFonts w:cs="Arial"/>
                <w:bCs/>
                <w:sz w:val="20"/>
              </w:rPr>
              <w:t>Плюсы методики:</w:t>
            </w:r>
          </w:p>
          <w:p w:rsidR="00A13E6C" w:rsidRPr="009833F8" w:rsidRDefault="00A13E6C" w:rsidP="00A13E6C">
            <w:pPr>
              <w:jc w:val="both"/>
              <w:rPr>
                <w:rFonts w:cs="Arial"/>
                <w:sz w:val="20"/>
              </w:rPr>
            </w:pPr>
            <w:r w:rsidRPr="009833F8">
              <w:rPr>
                <w:rFonts w:cs="Arial"/>
                <w:bCs/>
                <w:sz w:val="20"/>
              </w:rPr>
              <w:t xml:space="preserve">Распространенная мировая практика применения данного метода; </w:t>
            </w:r>
          </w:p>
          <w:p w:rsidR="00A13E6C" w:rsidRPr="009833F8" w:rsidRDefault="00A13E6C" w:rsidP="00A13E6C">
            <w:pPr>
              <w:jc w:val="both"/>
              <w:rPr>
                <w:rFonts w:cs="Arial"/>
                <w:sz w:val="20"/>
              </w:rPr>
            </w:pPr>
            <w:r w:rsidRPr="009833F8">
              <w:rPr>
                <w:rFonts w:cs="Arial"/>
                <w:bCs/>
                <w:sz w:val="20"/>
              </w:rPr>
              <w:t>Заинтересованность судебного эксперта в скором завершении производства экспертизы, поскольку есть прямое влияние на уровень заработной платы (при пересмотре системы оплаты труда).</w:t>
            </w:r>
          </w:p>
          <w:p w:rsidR="00A13E6C" w:rsidRPr="009833F8" w:rsidRDefault="00A13E6C" w:rsidP="00A13E6C">
            <w:pPr>
              <w:jc w:val="both"/>
              <w:rPr>
                <w:rFonts w:cs="Arial"/>
                <w:sz w:val="20"/>
              </w:rPr>
            </w:pPr>
            <w:r w:rsidRPr="009833F8">
              <w:rPr>
                <w:rFonts w:cs="Arial"/>
                <w:bCs/>
                <w:sz w:val="20"/>
              </w:rPr>
              <w:t>Минусы методики:</w:t>
            </w:r>
          </w:p>
          <w:p w:rsidR="00A13E6C" w:rsidRPr="009833F8" w:rsidRDefault="00A13E6C" w:rsidP="00A13E6C">
            <w:pPr>
              <w:jc w:val="both"/>
              <w:rPr>
                <w:rFonts w:cs="Arial"/>
                <w:sz w:val="20"/>
              </w:rPr>
            </w:pPr>
            <w:r w:rsidRPr="009833F8">
              <w:rPr>
                <w:rFonts w:cs="Arial"/>
                <w:bCs/>
                <w:sz w:val="20"/>
              </w:rPr>
              <w:t>Преднамеренное затягивание судебным экспертом времени на производство экспертизы;</w:t>
            </w:r>
          </w:p>
          <w:p w:rsidR="00A13E6C" w:rsidRPr="009833F8" w:rsidRDefault="00A13E6C" w:rsidP="00A13E6C">
            <w:pPr>
              <w:jc w:val="both"/>
              <w:rPr>
                <w:rFonts w:cs="Arial"/>
                <w:sz w:val="20"/>
              </w:rPr>
            </w:pPr>
            <w:r w:rsidRPr="009833F8">
              <w:rPr>
                <w:rFonts w:cs="Arial"/>
                <w:bCs/>
                <w:sz w:val="20"/>
              </w:rPr>
              <w:t xml:space="preserve">Требуется уточнение нормативов нагрузки судебных экспертов. </w:t>
            </w:r>
          </w:p>
          <w:p w:rsidR="00A13E6C" w:rsidRPr="009833F8" w:rsidRDefault="00A13E6C" w:rsidP="00A13E6C">
            <w:pPr>
              <w:jc w:val="both"/>
              <w:rPr>
                <w:rFonts w:cs="Arial"/>
                <w:i/>
                <w:sz w:val="20"/>
                <w:szCs w:val="24"/>
              </w:rPr>
            </w:pPr>
            <w:r w:rsidRPr="009833F8">
              <w:rPr>
                <w:rFonts w:cs="Arial"/>
                <w:i/>
                <w:sz w:val="20"/>
                <w:szCs w:val="24"/>
              </w:rPr>
              <w:t>– Расчет стоимости производства судебных экспертиз на основании метода использования коэффициентов:</w:t>
            </w:r>
          </w:p>
          <w:p w:rsidR="00A13E6C" w:rsidRPr="009833F8" w:rsidRDefault="00A13E6C" w:rsidP="00A13E6C">
            <w:pPr>
              <w:jc w:val="both"/>
              <w:rPr>
                <w:rFonts w:cs="Arial"/>
                <w:sz w:val="20"/>
              </w:rPr>
            </w:pPr>
            <w:r w:rsidRPr="009833F8">
              <w:rPr>
                <w:rFonts w:cs="Arial"/>
                <w:bCs/>
                <w:sz w:val="20"/>
              </w:rPr>
              <w:t>Плюсы методики:</w:t>
            </w:r>
          </w:p>
          <w:p w:rsidR="00A13E6C" w:rsidRPr="009833F8" w:rsidRDefault="00A13E6C" w:rsidP="00A13E6C">
            <w:pPr>
              <w:jc w:val="both"/>
              <w:rPr>
                <w:rFonts w:cs="Arial"/>
                <w:sz w:val="20"/>
              </w:rPr>
            </w:pPr>
            <w:r w:rsidRPr="009833F8">
              <w:rPr>
                <w:rFonts w:cs="Arial"/>
                <w:bCs/>
                <w:sz w:val="20"/>
              </w:rPr>
              <w:t xml:space="preserve">Дифференциация стоимости производства экспертизы с учетом сложности и использования реагентов и оборудования; </w:t>
            </w:r>
          </w:p>
          <w:p w:rsidR="00A13E6C" w:rsidRPr="009833F8" w:rsidRDefault="00A13E6C" w:rsidP="00A13E6C">
            <w:pPr>
              <w:jc w:val="both"/>
              <w:rPr>
                <w:rFonts w:cs="Arial"/>
                <w:sz w:val="20"/>
              </w:rPr>
            </w:pPr>
            <w:r w:rsidRPr="009833F8">
              <w:rPr>
                <w:rFonts w:cs="Arial"/>
                <w:bCs/>
                <w:sz w:val="20"/>
              </w:rPr>
              <w:t>Учитываются все понесенные затраты в цене, что может способствовать перераспределению средств на бюджет развития.</w:t>
            </w:r>
          </w:p>
          <w:p w:rsidR="00A13E6C" w:rsidRPr="009833F8" w:rsidRDefault="00A13E6C" w:rsidP="00A13E6C">
            <w:pPr>
              <w:jc w:val="both"/>
              <w:rPr>
                <w:rFonts w:cs="Arial"/>
                <w:sz w:val="20"/>
              </w:rPr>
            </w:pPr>
            <w:r w:rsidRPr="009833F8">
              <w:rPr>
                <w:rFonts w:cs="Arial"/>
                <w:bCs/>
                <w:sz w:val="20"/>
              </w:rPr>
              <w:t>Минусы методики:</w:t>
            </w:r>
          </w:p>
          <w:p w:rsidR="00A13E6C" w:rsidRPr="009833F8" w:rsidRDefault="00A13E6C" w:rsidP="00A13E6C">
            <w:pPr>
              <w:jc w:val="both"/>
              <w:rPr>
                <w:rFonts w:cs="Arial"/>
                <w:sz w:val="20"/>
              </w:rPr>
            </w:pPr>
            <w:r w:rsidRPr="009833F8">
              <w:rPr>
                <w:rFonts w:cs="Arial"/>
                <w:bCs/>
                <w:sz w:val="20"/>
              </w:rPr>
              <w:t xml:space="preserve">Неточность расчета значений коэффициентов; </w:t>
            </w:r>
          </w:p>
          <w:p w:rsidR="00A13E6C" w:rsidRPr="009833F8" w:rsidRDefault="00A13E6C" w:rsidP="00A13E6C">
            <w:pPr>
              <w:jc w:val="both"/>
              <w:rPr>
                <w:rFonts w:cs="Arial"/>
                <w:sz w:val="20"/>
                <w:szCs w:val="24"/>
              </w:rPr>
            </w:pPr>
            <w:r w:rsidRPr="009833F8">
              <w:rPr>
                <w:rFonts w:cs="Arial"/>
                <w:bCs/>
                <w:sz w:val="20"/>
              </w:rPr>
              <w:t>Требуется уточнение стандартов, заложенных в основу расчета метода.</w:t>
            </w:r>
          </w:p>
          <w:p w:rsidR="00A13E6C" w:rsidRPr="009833F8" w:rsidRDefault="00A13E6C" w:rsidP="00A13E6C">
            <w:pPr>
              <w:jc w:val="both"/>
              <w:rPr>
                <w:rFonts w:cs="Arial"/>
                <w:i/>
                <w:sz w:val="20"/>
                <w:szCs w:val="24"/>
              </w:rPr>
            </w:pPr>
            <w:r w:rsidRPr="009833F8">
              <w:rPr>
                <w:rFonts w:cs="Arial"/>
                <w:i/>
                <w:sz w:val="20"/>
                <w:szCs w:val="24"/>
              </w:rPr>
              <w:t>– Расчет стоимости производства судебных экспертиз на основании метода расчета стоимости, исходя из объектов экспертизы/количеству задач:</w:t>
            </w:r>
          </w:p>
          <w:p w:rsidR="00A13E6C" w:rsidRPr="009833F8" w:rsidRDefault="00A13E6C" w:rsidP="00A13E6C">
            <w:pPr>
              <w:jc w:val="both"/>
              <w:rPr>
                <w:rFonts w:cs="Arial"/>
                <w:bCs/>
                <w:sz w:val="20"/>
              </w:rPr>
            </w:pPr>
            <w:r w:rsidRPr="009833F8">
              <w:rPr>
                <w:rFonts w:cs="Arial"/>
                <w:bCs/>
                <w:sz w:val="20"/>
              </w:rPr>
              <w:t>Минусы методики:</w:t>
            </w:r>
          </w:p>
          <w:p w:rsidR="00A13E6C" w:rsidRPr="009833F8" w:rsidRDefault="00A13E6C" w:rsidP="00A13E6C">
            <w:pPr>
              <w:jc w:val="both"/>
              <w:rPr>
                <w:rFonts w:cs="Arial"/>
                <w:bCs/>
                <w:sz w:val="20"/>
              </w:rPr>
            </w:pPr>
            <w:r w:rsidRPr="009833F8">
              <w:rPr>
                <w:rFonts w:cs="Arial"/>
                <w:bCs/>
                <w:sz w:val="20"/>
              </w:rPr>
              <w:t xml:space="preserve">Сложность в определении объекта экспертизы/постановке задач и их количеству; </w:t>
            </w:r>
          </w:p>
          <w:p w:rsidR="00A13E6C" w:rsidRPr="009833F8" w:rsidRDefault="00A13E6C" w:rsidP="00A13E6C">
            <w:pPr>
              <w:jc w:val="both"/>
              <w:rPr>
                <w:rFonts w:cs="Arial"/>
                <w:color w:val="000000"/>
                <w:sz w:val="20"/>
              </w:rPr>
            </w:pPr>
            <w:r w:rsidRPr="009833F8">
              <w:rPr>
                <w:rFonts w:cs="Arial"/>
                <w:bCs/>
                <w:sz w:val="20"/>
              </w:rPr>
              <w:t>Исходя из вариативности различных экспертных мнений стоимость производства экспертизы по заданному методу может сильно различаться.</w:t>
            </w:r>
          </w:p>
        </w:tc>
      </w:tr>
    </w:tbl>
    <w:p w:rsidR="00A13E6C" w:rsidRPr="009833F8" w:rsidRDefault="00A13E6C" w:rsidP="00A13E6C">
      <w:pPr>
        <w:pStyle w:val="a7"/>
        <w:shd w:val="clear" w:color="auto" w:fill="FFFFFF"/>
        <w:tabs>
          <w:tab w:val="left" w:pos="1418"/>
        </w:tabs>
        <w:spacing w:line="273" w:lineRule="atLeast"/>
        <w:ind w:firstLine="567"/>
        <w:jc w:val="both"/>
        <w:rPr>
          <w:rFonts w:ascii="Arial" w:eastAsiaTheme="minorEastAsia" w:hAnsi="Arial" w:cs="Arial"/>
          <w:szCs w:val="24"/>
          <w:lang w:eastAsia="ru-RU"/>
        </w:rPr>
      </w:pPr>
    </w:p>
    <w:p w:rsidR="00EA4177" w:rsidRPr="009833F8" w:rsidRDefault="00EA4177" w:rsidP="00EA4177">
      <w:pPr>
        <w:pStyle w:val="a7"/>
        <w:shd w:val="clear" w:color="auto" w:fill="FFFFFF"/>
        <w:tabs>
          <w:tab w:val="left" w:pos="1418"/>
        </w:tabs>
        <w:spacing w:line="273" w:lineRule="atLeast"/>
        <w:ind w:firstLine="709"/>
        <w:jc w:val="both"/>
        <w:rPr>
          <w:rFonts w:ascii="Arial" w:eastAsiaTheme="minorEastAsia" w:hAnsi="Arial" w:cs="Arial"/>
          <w:b/>
          <w:szCs w:val="24"/>
          <w:lang w:eastAsia="ru-RU"/>
        </w:rPr>
      </w:pPr>
      <w:r w:rsidRPr="009833F8">
        <w:rPr>
          <w:rFonts w:ascii="Arial" w:eastAsiaTheme="minorEastAsia" w:hAnsi="Arial" w:cs="Arial"/>
          <w:b/>
          <w:szCs w:val="24"/>
          <w:lang w:eastAsia="ru-RU"/>
        </w:rPr>
        <w:t xml:space="preserve">Ожидаемый результат: </w:t>
      </w:r>
    </w:p>
    <w:p w:rsidR="001D0975" w:rsidRPr="009833F8" w:rsidRDefault="001D0975" w:rsidP="001D0975">
      <w:pPr>
        <w:pStyle w:val="a7"/>
        <w:shd w:val="clear" w:color="auto" w:fill="FFFFFF"/>
        <w:tabs>
          <w:tab w:val="left" w:pos="1418"/>
        </w:tabs>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Решение вопросов приоритетности СЭД на уровне стратегических и программных документов, бюджетного планирования, тарификатора будут способствов</w:t>
      </w:r>
      <w:r w:rsidR="008E6D03" w:rsidRPr="009833F8">
        <w:rPr>
          <w:rFonts w:ascii="Arial" w:eastAsiaTheme="minorEastAsia" w:hAnsi="Arial" w:cs="Arial"/>
          <w:szCs w:val="24"/>
          <w:lang w:eastAsia="ru-RU"/>
        </w:rPr>
        <w:t xml:space="preserve">ать увеличению финансирования </w:t>
      </w:r>
      <w:r w:rsidRPr="009833F8">
        <w:rPr>
          <w:rFonts w:ascii="Arial" w:eastAsiaTheme="minorEastAsia" w:hAnsi="Arial" w:cs="Arial"/>
          <w:szCs w:val="24"/>
          <w:lang w:eastAsia="ru-RU"/>
        </w:rPr>
        <w:t xml:space="preserve"> СЭД и решению проблемных вопросов, оптимизация бизнес-процессов и их автоматизация станут основой эффективной деятельности.</w:t>
      </w:r>
    </w:p>
    <w:p w:rsidR="00A13E6C" w:rsidRPr="009833F8" w:rsidRDefault="00A13E6C" w:rsidP="00A13E6C">
      <w:pPr>
        <w:ind w:firstLine="709"/>
        <w:jc w:val="both"/>
        <w:rPr>
          <w:rFonts w:cs="Arial"/>
          <w:sz w:val="22"/>
        </w:rPr>
      </w:pPr>
      <w:r w:rsidRPr="009833F8">
        <w:rPr>
          <w:rFonts w:eastAsiaTheme="minorEastAsia" w:cs="Arial"/>
          <w:sz w:val="22"/>
        </w:rPr>
        <w:lastRenderedPageBreak/>
        <w:t xml:space="preserve">Мероприятия по </w:t>
      </w:r>
      <w:r w:rsidRPr="009833F8">
        <w:rPr>
          <w:rFonts w:cs="Arial"/>
          <w:sz w:val="22"/>
        </w:rPr>
        <w:t>повышению эффективности финансового состояния</w:t>
      </w:r>
      <w:r w:rsidRPr="009833F8">
        <w:rPr>
          <w:rFonts w:eastAsiaTheme="minorEastAsia" w:cs="Arial"/>
          <w:sz w:val="22"/>
        </w:rPr>
        <w:t xml:space="preserve"> с учетом международного опыта включены в проект Плана мероприятий по усилению судебной экспертизы №KZJSISP/QCBS-06-D3 (</w:t>
      </w:r>
      <w:r w:rsidR="005340F9" w:rsidRPr="009833F8">
        <w:rPr>
          <w:rFonts w:eastAsiaTheme="minorEastAsia" w:cs="Arial"/>
          <w:sz w:val="22"/>
        </w:rPr>
        <w:t>разделы 1 и 2</w:t>
      </w:r>
      <w:r w:rsidRPr="009833F8">
        <w:rPr>
          <w:rFonts w:eastAsiaTheme="minorEastAsia" w:cs="Arial"/>
          <w:sz w:val="22"/>
        </w:rPr>
        <w:t xml:space="preserve"> Приложения</w:t>
      </w:r>
      <w:r w:rsidRPr="009833F8">
        <w:rPr>
          <w:rFonts w:cs="Arial"/>
          <w:sz w:val="22"/>
        </w:rPr>
        <w:t xml:space="preserve"> 1 к настоящему Отчету).</w:t>
      </w:r>
    </w:p>
    <w:p w:rsidR="005340F9" w:rsidRPr="009833F8" w:rsidRDefault="005340F9">
      <w:pPr>
        <w:spacing w:after="200" w:line="276" w:lineRule="auto"/>
        <w:rPr>
          <w:rFonts w:eastAsiaTheme="majorEastAsia" w:cs="Arial"/>
          <w:b/>
          <w:bCs/>
          <w:caps/>
          <w:color w:val="000000"/>
          <w:sz w:val="22"/>
          <w:shd w:val="clear" w:color="auto" w:fill="FFFFFF"/>
        </w:rPr>
      </w:pPr>
    </w:p>
    <w:p w:rsidR="003946B8" w:rsidRPr="009833F8" w:rsidRDefault="003946B8">
      <w:pPr>
        <w:spacing w:after="200" w:line="276" w:lineRule="auto"/>
        <w:rPr>
          <w:rFonts w:eastAsiaTheme="majorEastAsia" w:cs="Arial"/>
          <w:b/>
          <w:bCs/>
          <w:caps/>
          <w:color w:val="000000"/>
          <w:sz w:val="22"/>
          <w:shd w:val="clear" w:color="auto" w:fill="FFFFFF"/>
        </w:rPr>
      </w:pPr>
    </w:p>
    <w:p w:rsidR="00A13E6C" w:rsidRPr="009833F8" w:rsidRDefault="00A13E6C" w:rsidP="007047FC">
      <w:pPr>
        <w:pStyle w:val="1"/>
        <w:keepLines w:val="0"/>
        <w:numPr>
          <w:ilvl w:val="0"/>
          <w:numId w:val="14"/>
        </w:numPr>
        <w:pBdr>
          <w:bottom w:val="single" w:sz="18" w:space="2" w:color="999999"/>
        </w:pBdr>
        <w:tabs>
          <w:tab w:val="left" w:pos="567"/>
        </w:tabs>
        <w:spacing w:before="0"/>
        <w:rPr>
          <w:rFonts w:ascii="Arial" w:hAnsi="Arial" w:cs="Arial"/>
          <w:caps/>
          <w:color w:val="auto"/>
          <w:sz w:val="22"/>
          <w:szCs w:val="24"/>
        </w:rPr>
      </w:pPr>
      <w:r w:rsidRPr="009833F8">
        <w:rPr>
          <w:rFonts w:ascii="Arial" w:hAnsi="Arial" w:cs="Arial"/>
          <w:caps/>
          <w:color w:val="000000"/>
          <w:sz w:val="22"/>
          <w:szCs w:val="24"/>
          <w:shd w:val="clear" w:color="auto" w:fill="FFFFFF"/>
        </w:rPr>
        <w:t>Система</w:t>
      </w:r>
      <w:r w:rsidRPr="009833F8">
        <w:rPr>
          <w:rFonts w:ascii="Arial" w:hAnsi="Arial" w:cs="Arial"/>
          <w:caps/>
          <w:color w:val="auto"/>
          <w:sz w:val="22"/>
          <w:szCs w:val="24"/>
        </w:rPr>
        <w:t xml:space="preserve"> подбора, расстановки и оценки судебно-экспертных кадров, подготовка и повышение их квалификации и аттестация </w:t>
      </w:r>
    </w:p>
    <w:p w:rsidR="00A13E6C" w:rsidRPr="009833F8" w:rsidRDefault="00A13E6C" w:rsidP="00A13E6C">
      <w:pPr>
        <w:pStyle w:val="a5"/>
        <w:tabs>
          <w:tab w:val="left" w:pos="0"/>
          <w:tab w:val="left" w:pos="284"/>
        </w:tabs>
        <w:ind w:left="720"/>
        <w:jc w:val="center"/>
        <w:rPr>
          <w:rFonts w:cs="Arial"/>
          <w:b/>
          <w:caps/>
          <w:sz w:val="22"/>
        </w:rPr>
      </w:pPr>
    </w:p>
    <w:p w:rsidR="00297E48" w:rsidRPr="009833F8" w:rsidRDefault="00297E48" w:rsidP="007047FC">
      <w:pPr>
        <w:pStyle w:val="a5"/>
        <w:numPr>
          <w:ilvl w:val="1"/>
          <w:numId w:val="21"/>
        </w:numPr>
        <w:tabs>
          <w:tab w:val="left" w:pos="0"/>
          <w:tab w:val="left" w:pos="284"/>
          <w:tab w:val="left" w:pos="567"/>
          <w:tab w:val="left" w:pos="1418"/>
        </w:tabs>
        <w:ind w:left="0" w:firstLine="0"/>
        <w:rPr>
          <w:rFonts w:cs="Arial"/>
          <w:b/>
          <w:caps/>
          <w:sz w:val="22"/>
        </w:rPr>
      </w:pPr>
      <w:r w:rsidRPr="009833F8">
        <w:rPr>
          <w:rFonts w:cs="Arial"/>
          <w:b/>
          <w:caps/>
          <w:sz w:val="22"/>
        </w:rPr>
        <w:t>Основные направления развития</w:t>
      </w:r>
      <w:r w:rsidR="0058444B" w:rsidRPr="009833F8">
        <w:rPr>
          <w:rFonts w:cs="Arial"/>
          <w:b/>
          <w:caps/>
          <w:sz w:val="22"/>
        </w:rPr>
        <w:t xml:space="preserve"> </w:t>
      </w:r>
      <w:r w:rsidRPr="009833F8">
        <w:rPr>
          <w:rFonts w:cs="Arial"/>
          <w:b/>
          <w:caps/>
          <w:sz w:val="22"/>
        </w:rPr>
        <w:t>кадровой политики Судебно-экспертной деятельности</w:t>
      </w:r>
    </w:p>
    <w:p w:rsidR="00297E48" w:rsidRPr="009833F8" w:rsidRDefault="00297E48" w:rsidP="00297E48">
      <w:pPr>
        <w:tabs>
          <w:tab w:val="left" w:pos="0"/>
          <w:tab w:val="left" w:pos="284"/>
        </w:tabs>
        <w:ind w:left="131"/>
        <w:rPr>
          <w:rFonts w:cs="Arial"/>
          <w:b/>
          <w:caps/>
          <w:sz w:val="22"/>
        </w:rPr>
      </w:pP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sz w:val="22"/>
        </w:rPr>
      </w:pPr>
      <w:r w:rsidRPr="009833F8">
        <w:rPr>
          <w:rFonts w:cs="Arial"/>
          <w:sz w:val="22"/>
        </w:rPr>
        <w:t>Анализ кадровой политики судебно-экспертной деятельности показал:</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sz w:val="22"/>
        </w:rPr>
      </w:pPr>
      <w:r w:rsidRPr="009833F8">
        <w:rPr>
          <w:rFonts w:cs="Arial"/>
          <w:sz w:val="22"/>
        </w:rPr>
        <w:t>1) Отсутствие эффективной систем</w:t>
      </w:r>
      <w:r w:rsidR="007944C8" w:rsidRPr="009833F8">
        <w:rPr>
          <w:rFonts w:cs="Arial"/>
          <w:sz w:val="22"/>
        </w:rPr>
        <w:t>ы</w:t>
      </w:r>
      <w:r w:rsidRPr="009833F8">
        <w:rPr>
          <w:rFonts w:cs="Arial"/>
          <w:sz w:val="22"/>
        </w:rPr>
        <w:t xml:space="preserve"> поиска, подбора и подготовки персонала. </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bCs/>
          <w:sz w:val="22"/>
        </w:rPr>
      </w:pPr>
      <w:r w:rsidRPr="009833F8">
        <w:rPr>
          <w:rFonts w:cs="Arial"/>
          <w:sz w:val="22"/>
        </w:rPr>
        <w:t xml:space="preserve">2) Отсутствие разработанной комплексной программы мероприятий, направленной на решение кадровых и социальных </w:t>
      </w:r>
      <w:r w:rsidRPr="009833F8">
        <w:rPr>
          <w:rFonts w:cs="Arial"/>
          <w:bCs/>
          <w:sz w:val="22"/>
        </w:rPr>
        <w:t>вопросов</w:t>
      </w:r>
      <w:r w:rsidRPr="009833F8">
        <w:rPr>
          <w:rFonts w:cs="Arial"/>
          <w:sz w:val="22"/>
        </w:rPr>
        <w:t>, вопросов привлечения, подготовки персонала необходимого уровня квалификации в ближайшем будущем может привести к значительному кадровому дефициту всей системы судебно-медицинской, судебно-наркологической, судебно-психиатрической</w:t>
      </w:r>
      <w:r w:rsidRPr="009833F8">
        <w:rPr>
          <w:rFonts w:cs="Arial"/>
          <w:bCs/>
          <w:sz w:val="22"/>
        </w:rPr>
        <w:t xml:space="preserve"> экспертиз.</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bCs/>
          <w:sz w:val="22"/>
        </w:rPr>
      </w:pPr>
      <w:r w:rsidRPr="009833F8">
        <w:rPr>
          <w:rFonts w:cs="Arial"/>
          <w:bCs/>
          <w:sz w:val="22"/>
        </w:rPr>
        <w:t xml:space="preserve">3) </w:t>
      </w:r>
      <w:r w:rsidRPr="009833F8">
        <w:rPr>
          <w:rFonts w:cs="Arial"/>
          <w:sz w:val="22"/>
        </w:rPr>
        <w:t>Отсутствие единой научно обоснованной методики расчета нормативов нагрузки судебных экспертов и судебно-медицинских экспертов. Нормативы нагрузок установлены без учета других видов работ, проводимых экспертами при производстве судебных экспертиз:</w:t>
      </w:r>
    </w:p>
    <w:p w:rsidR="00297E48" w:rsidRPr="009833F8" w:rsidRDefault="00297E48" w:rsidP="007047FC">
      <w:pPr>
        <w:pStyle w:val="a5"/>
        <w:numPr>
          <w:ilvl w:val="0"/>
          <w:numId w:val="20"/>
        </w:numPr>
        <w:ind w:left="993"/>
        <w:jc w:val="both"/>
        <w:rPr>
          <w:rFonts w:cs="Arial"/>
          <w:sz w:val="22"/>
        </w:rPr>
      </w:pPr>
      <w:r w:rsidRPr="009833F8">
        <w:rPr>
          <w:rFonts w:cs="Arial"/>
          <w:sz w:val="22"/>
        </w:rPr>
        <w:t xml:space="preserve">командировки (особенно для экспертов, проводящих эксгумации трупов, экспертов районных отделений); </w:t>
      </w:r>
    </w:p>
    <w:p w:rsidR="00297E48" w:rsidRPr="009833F8" w:rsidRDefault="00297E48" w:rsidP="007047FC">
      <w:pPr>
        <w:pStyle w:val="a5"/>
        <w:numPr>
          <w:ilvl w:val="0"/>
          <w:numId w:val="20"/>
        </w:numPr>
        <w:ind w:left="993"/>
        <w:jc w:val="both"/>
        <w:rPr>
          <w:rFonts w:cs="Arial"/>
          <w:sz w:val="22"/>
        </w:rPr>
      </w:pPr>
      <w:r w:rsidRPr="009833F8">
        <w:rPr>
          <w:rFonts w:cs="Arial"/>
          <w:sz w:val="22"/>
        </w:rPr>
        <w:t xml:space="preserve">выезд в суд, правоохранительные органы для допроса; </w:t>
      </w:r>
    </w:p>
    <w:p w:rsidR="00297E48" w:rsidRPr="009833F8" w:rsidRDefault="00297E48" w:rsidP="007047FC">
      <w:pPr>
        <w:pStyle w:val="a5"/>
        <w:numPr>
          <w:ilvl w:val="0"/>
          <w:numId w:val="20"/>
        </w:numPr>
        <w:ind w:left="993"/>
        <w:jc w:val="both"/>
        <w:rPr>
          <w:rFonts w:cs="Arial"/>
          <w:sz w:val="22"/>
        </w:rPr>
      </w:pPr>
      <w:r w:rsidRPr="009833F8">
        <w:rPr>
          <w:rFonts w:cs="Arial"/>
          <w:sz w:val="22"/>
        </w:rPr>
        <w:t xml:space="preserve">участие в следственных экспериментах; </w:t>
      </w:r>
    </w:p>
    <w:p w:rsidR="00297E48" w:rsidRPr="009833F8" w:rsidRDefault="00297E48" w:rsidP="007047FC">
      <w:pPr>
        <w:pStyle w:val="a5"/>
        <w:numPr>
          <w:ilvl w:val="0"/>
          <w:numId w:val="20"/>
        </w:numPr>
        <w:ind w:left="993"/>
        <w:jc w:val="both"/>
        <w:rPr>
          <w:rFonts w:cs="Arial"/>
          <w:sz w:val="22"/>
        </w:rPr>
      </w:pPr>
      <w:r w:rsidRPr="009833F8">
        <w:rPr>
          <w:rFonts w:cs="Arial"/>
          <w:sz w:val="22"/>
        </w:rPr>
        <w:t>административная нагрузка для экспертов, занимающих руководящие должности;</w:t>
      </w:r>
    </w:p>
    <w:p w:rsidR="005667CB" w:rsidRPr="009833F8" w:rsidRDefault="00297E48" w:rsidP="007047FC">
      <w:pPr>
        <w:pStyle w:val="a5"/>
        <w:numPr>
          <w:ilvl w:val="0"/>
          <w:numId w:val="20"/>
        </w:numPr>
        <w:ind w:left="993"/>
        <w:jc w:val="both"/>
        <w:rPr>
          <w:rFonts w:cs="Arial"/>
          <w:sz w:val="22"/>
        </w:rPr>
      </w:pPr>
      <w:r w:rsidRPr="009833F8">
        <w:rPr>
          <w:rFonts w:cs="Arial"/>
          <w:sz w:val="22"/>
        </w:rPr>
        <w:t>научная и преподавательская деятельность</w:t>
      </w:r>
      <w:r w:rsidR="005667CB" w:rsidRPr="009833F8">
        <w:rPr>
          <w:rFonts w:cs="Arial"/>
          <w:sz w:val="22"/>
        </w:rPr>
        <w:t>;</w:t>
      </w:r>
    </w:p>
    <w:p w:rsidR="005667CB" w:rsidRPr="009833F8" w:rsidRDefault="005667CB" w:rsidP="007047FC">
      <w:pPr>
        <w:pStyle w:val="a5"/>
        <w:numPr>
          <w:ilvl w:val="0"/>
          <w:numId w:val="20"/>
        </w:numPr>
        <w:ind w:left="993"/>
        <w:jc w:val="both"/>
        <w:rPr>
          <w:rFonts w:cs="Arial"/>
          <w:sz w:val="22"/>
        </w:rPr>
      </w:pPr>
      <w:r w:rsidRPr="009833F8">
        <w:rPr>
          <w:rFonts w:cs="Arial"/>
          <w:sz w:val="22"/>
        </w:rPr>
        <w:t>консультационные услуги при непроцессуальном взаимодействии субъекта доказывания с судебным экспертом при подготовке материалов для экспертизы и вынесения постановления (определения) о её назначении;</w:t>
      </w:r>
      <w:r w:rsidR="00297E48" w:rsidRPr="009833F8">
        <w:rPr>
          <w:rFonts w:cs="Arial"/>
          <w:sz w:val="22"/>
        </w:rPr>
        <w:t xml:space="preserve"> </w:t>
      </w:r>
    </w:p>
    <w:p w:rsidR="00297E48" w:rsidRPr="009833F8" w:rsidRDefault="00297E48" w:rsidP="007047FC">
      <w:pPr>
        <w:pStyle w:val="a5"/>
        <w:numPr>
          <w:ilvl w:val="0"/>
          <w:numId w:val="20"/>
        </w:numPr>
        <w:ind w:left="993"/>
        <w:jc w:val="both"/>
        <w:rPr>
          <w:rFonts w:cs="Arial"/>
          <w:sz w:val="22"/>
        </w:rPr>
      </w:pPr>
      <w:r w:rsidRPr="009833F8">
        <w:rPr>
          <w:rFonts w:cs="Arial"/>
          <w:sz w:val="22"/>
        </w:rPr>
        <w:t>и другие.</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sz w:val="22"/>
        </w:rPr>
      </w:pPr>
      <w:r w:rsidRPr="009833F8">
        <w:rPr>
          <w:rFonts w:cs="Arial"/>
          <w:sz w:val="22"/>
        </w:rPr>
        <w:t>Также применяются разные подходы при определении нормативов нагрузки. Так, для судебных экспертов установлена месячная норма для одного сотрудника в зависимости от степени сложности экспертиз (количество экспертиз), а для судебных экспертов, осуществляющих судебно-экспертную деятельность в сфере судебной медицины, судебной психиатрии и судебной наркологии установлены нормативы на год.</w:t>
      </w:r>
    </w:p>
    <w:p w:rsidR="00297E48" w:rsidRPr="009833F8" w:rsidRDefault="00297E48" w:rsidP="00297E48">
      <w:pPr>
        <w:ind w:firstLine="708"/>
        <w:jc w:val="both"/>
        <w:rPr>
          <w:rFonts w:cs="Arial"/>
          <w:sz w:val="22"/>
        </w:rPr>
      </w:pPr>
      <w:r w:rsidRPr="009833F8">
        <w:rPr>
          <w:rFonts w:cs="Arial"/>
          <w:sz w:val="22"/>
        </w:rPr>
        <w:t xml:space="preserve">4) В связи с реорганизацией РГКП «ЦСЭ МЮ РК» Квалификационные требования к персоналу, установлены </w:t>
      </w:r>
      <w:r w:rsidRPr="009833F8">
        <w:rPr>
          <w:rFonts w:eastAsia="Calibri" w:cs="Arial"/>
          <w:sz w:val="22"/>
          <w:szCs w:val="22"/>
          <w:lang w:eastAsia="en-US"/>
        </w:rPr>
        <w:t>Реестром должностей гражданских служащих</w:t>
      </w:r>
      <w:r w:rsidRPr="009833F8">
        <w:rPr>
          <w:rFonts w:cs="Arial"/>
          <w:sz w:val="22"/>
        </w:rPr>
        <w:t xml:space="preserve"> Министерства юстиции Республики Казахстан</w:t>
      </w:r>
      <w:r w:rsidRPr="009833F8">
        <w:rPr>
          <w:rFonts w:eastAsia="Calibri" w:cs="Arial"/>
          <w:sz w:val="22"/>
          <w:szCs w:val="22"/>
          <w:lang w:eastAsia="en-US"/>
        </w:rPr>
        <w:t>, утвержденным приказом Министра юстиции Республики Казахстан от 24 декабря 2015 года №641</w:t>
      </w:r>
      <w:r w:rsidRPr="009833F8">
        <w:rPr>
          <w:rStyle w:val="aff7"/>
          <w:rFonts w:eastAsia="Calibri" w:cs="Arial"/>
          <w:sz w:val="22"/>
          <w:szCs w:val="22"/>
          <w:lang w:eastAsia="en-US"/>
        </w:rPr>
        <w:footnoteReference w:id="12"/>
      </w:r>
      <w:r w:rsidRPr="009833F8">
        <w:rPr>
          <w:rFonts w:eastAsia="Calibri" w:cs="Arial"/>
          <w:sz w:val="22"/>
          <w:szCs w:val="22"/>
          <w:lang w:eastAsia="en-US"/>
        </w:rPr>
        <w:t>,</w:t>
      </w:r>
      <w:r w:rsidRPr="009833F8">
        <w:rPr>
          <w:rFonts w:cs="Arial"/>
          <w:sz w:val="22"/>
        </w:rPr>
        <w:t xml:space="preserve"> Квалификационные требования к сотрудникам ГУ «ЦСЭ МЮ РК», утвержденные приказом и.о. Министра здравоохранения Республики Казахстан от 26 ноября 2009 года №791</w:t>
      </w:r>
      <w:r w:rsidRPr="009833F8">
        <w:rPr>
          <w:rStyle w:val="aff7"/>
          <w:rFonts w:cs="Arial"/>
          <w:sz w:val="22"/>
        </w:rPr>
        <w:footnoteReference w:id="13"/>
      </w:r>
      <w:r w:rsidRPr="009833F8">
        <w:rPr>
          <w:rFonts w:cs="Arial"/>
          <w:sz w:val="22"/>
        </w:rPr>
        <w:t xml:space="preserve"> требуют пересмотра.</w:t>
      </w:r>
    </w:p>
    <w:p w:rsidR="00297E48" w:rsidRPr="009833F8" w:rsidRDefault="00297E48" w:rsidP="00297E48">
      <w:pPr>
        <w:ind w:firstLine="709"/>
        <w:jc w:val="both"/>
        <w:rPr>
          <w:rFonts w:cs="Arial"/>
          <w:sz w:val="22"/>
        </w:rPr>
      </w:pPr>
      <w:r w:rsidRPr="009833F8">
        <w:rPr>
          <w:rFonts w:cs="Arial"/>
          <w:sz w:val="22"/>
        </w:rPr>
        <w:t xml:space="preserve">5) </w:t>
      </w:r>
      <w:r w:rsidRPr="009833F8">
        <w:rPr>
          <w:rFonts w:eastAsia="Calibri" w:cs="Arial"/>
          <w:sz w:val="22"/>
          <w:szCs w:val="22"/>
          <w:lang w:eastAsia="en-US"/>
        </w:rPr>
        <w:t xml:space="preserve">Несоответствие штатного расписания ЦСЭ установленным нормативам и фактической нагрузке на экспертов. Неравномерная расстановка кадров по регионам и по видам экспертиз согласно штатному расписанию. </w:t>
      </w:r>
      <w:r w:rsidRPr="009833F8">
        <w:rPr>
          <w:rFonts w:cs="Arial"/>
          <w:bCs/>
          <w:sz w:val="22"/>
        </w:rPr>
        <w:t xml:space="preserve">В настоящее время определение </w:t>
      </w:r>
      <w:r w:rsidRPr="009833F8">
        <w:rPr>
          <w:rFonts w:cs="Arial"/>
          <w:sz w:val="22"/>
        </w:rPr>
        <w:t xml:space="preserve">потребности в </w:t>
      </w:r>
      <w:r w:rsidRPr="009833F8">
        <w:rPr>
          <w:rFonts w:cs="Arial"/>
          <w:bCs/>
          <w:sz w:val="22"/>
        </w:rPr>
        <w:t>персонале ЦСЭ (направление судебная медицина) осуществляется штатным методом, который предполагает использование типовых штатных</w:t>
      </w:r>
      <w:r w:rsidRPr="009833F8">
        <w:rPr>
          <w:rFonts w:cs="Arial"/>
          <w:color w:val="000000"/>
          <w:sz w:val="22"/>
        </w:rPr>
        <w:t xml:space="preserve"> расписаний, разработанных </w:t>
      </w:r>
      <w:r w:rsidRPr="009833F8">
        <w:rPr>
          <w:rFonts w:cs="Arial"/>
          <w:sz w:val="22"/>
        </w:rPr>
        <w:t>согласно приказу Министра здравоохранения Республики Казахстан от 15 октября 2012 года №714</w:t>
      </w:r>
      <w:r w:rsidRPr="009833F8">
        <w:rPr>
          <w:rStyle w:val="aff7"/>
          <w:rFonts w:cs="Arial"/>
          <w:sz w:val="22"/>
        </w:rPr>
        <w:footnoteReference w:id="14"/>
      </w:r>
      <w:r w:rsidRPr="009833F8">
        <w:rPr>
          <w:rFonts w:cs="Arial"/>
          <w:sz w:val="22"/>
        </w:rPr>
        <w:t xml:space="preserve">. Данный нормативный правовой акт требует пересмотра. </w:t>
      </w:r>
    </w:p>
    <w:p w:rsidR="00297E48" w:rsidRPr="009833F8" w:rsidRDefault="00297E48" w:rsidP="00297E48">
      <w:pPr>
        <w:ind w:firstLine="709"/>
        <w:jc w:val="both"/>
        <w:rPr>
          <w:rFonts w:cs="Arial"/>
          <w:sz w:val="22"/>
        </w:rPr>
      </w:pPr>
      <w:r w:rsidRPr="009833F8">
        <w:rPr>
          <w:rFonts w:cs="Arial"/>
          <w:sz w:val="22"/>
        </w:rPr>
        <w:t>6) В настоящее время статус ЦСЭ (направления судебная медицина) после реорганизации организационной структуры по отношению к организациям здравоохранения не определен.</w:t>
      </w:r>
    </w:p>
    <w:p w:rsidR="00297E48" w:rsidRPr="009833F8" w:rsidRDefault="00297E48" w:rsidP="00297E48">
      <w:pPr>
        <w:pStyle w:val="a7"/>
        <w:shd w:val="clear" w:color="auto" w:fill="FFFFFF"/>
        <w:ind w:firstLine="709"/>
        <w:jc w:val="both"/>
        <w:rPr>
          <w:rFonts w:ascii="Arial" w:hAnsi="Arial" w:cs="Arial"/>
        </w:rPr>
      </w:pPr>
      <w:r w:rsidRPr="009833F8">
        <w:rPr>
          <w:rFonts w:ascii="Arial" w:hAnsi="Arial" w:cs="Arial"/>
        </w:rPr>
        <w:lastRenderedPageBreak/>
        <w:t>В соответствии с приказом и.о. Министра здравоохранения Республики Казахстан от 26 ноября 2009 года №797 «</w:t>
      </w:r>
      <w:hyperlink r:id="rId12" w:history="1">
        <w:r w:rsidRPr="009833F8">
          <w:rPr>
            <w:rFonts w:ascii="Arial" w:hAnsi="Arial" w:cs="Arial"/>
          </w:rPr>
          <w:t>Об утверждении Номенклатуры организаций здравоохранения</w:t>
        </w:r>
      </w:hyperlink>
      <w:r w:rsidRPr="009833F8">
        <w:rPr>
          <w:rFonts w:ascii="Arial" w:hAnsi="Arial" w:cs="Arial"/>
        </w:rPr>
        <w:t>», Центр судебной медицины относился к организациям здравоохранения, осуществляющим деятельность в сфере судебной медицины и патологической анатомии.</w:t>
      </w:r>
    </w:p>
    <w:p w:rsidR="00B2189B" w:rsidRPr="009833F8" w:rsidRDefault="00297E48" w:rsidP="00B2189B">
      <w:pPr>
        <w:pStyle w:val="a7"/>
        <w:shd w:val="clear" w:color="auto" w:fill="FFFFFF"/>
        <w:ind w:firstLine="709"/>
        <w:jc w:val="both"/>
        <w:rPr>
          <w:rFonts w:ascii="Arial" w:hAnsi="Arial" w:cs="Arial"/>
        </w:rPr>
      </w:pPr>
      <w:r w:rsidRPr="009833F8">
        <w:rPr>
          <w:rFonts w:ascii="Arial" w:hAnsi="Arial" w:cs="Arial"/>
        </w:rPr>
        <w:t>7) </w:t>
      </w:r>
      <w:r w:rsidR="00B2189B" w:rsidRPr="009833F8">
        <w:rPr>
          <w:rFonts w:ascii="Arial" w:hAnsi="Arial" w:cs="Arial"/>
        </w:rPr>
        <w:t>Не определены квалификационные требования для судебно-психиатрических экспертов, судебно-наркологических экспертов. В приказе и.о. Министра здравоохранения Республики Казахстан от 26 ноября 2009 года №791 (подраздел 16)</w:t>
      </w:r>
      <w:r w:rsidR="00B2189B" w:rsidRPr="009833F8">
        <w:rPr>
          <w:rStyle w:val="aff7"/>
          <w:rFonts w:ascii="Arial" w:hAnsi="Arial" w:cs="Arial"/>
        </w:rPr>
        <w:footnoteReference w:id="15"/>
      </w:r>
      <w:r w:rsidR="00B2189B" w:rsidRPr="009833F8">
        <w:rPr>
          <w:rFonts w:ascii="Arial" w:hAnsi="Arial" w:cs="Arial"/>
        </w:rPr>
        <w:t xml:space="preserve"> отсутствуют квалификационные характеристики для судебно-психиатрических, судебно-наркологических экспертов, для судебных психологов. Согласно Реестру должностей гражданских служащих Министерства юстиции Республики Казахстан, утвержденному приказом Министра юстиции Республики Казахстан от 24 декабря 2015 года №641, установлены должности: врач – судебно-наркологический эксперт, врач – судебно-психиатрический эксперт (В2), а также квалификационные характеристики для всех  должностей (должностные характеристики и квалификационные требования к квалификации) не установлены.</w:t>
      </w:r>
    </w:p>
    <w:p w:rsidR="00297E48" w:rsidRPr="009833F8" w:rsidRDefault="00297E48" w:rsidP="00B2189B">
      <w:pPr>
        <w:pStyle w:val="a7"/>
        <w:shd w:val="clear" w:color="auto" w:fill="FFFFFF"/>
        <w:ind w:firstLine="709"/>
        <w:jc w:val="both"/>
        <w:rPr>
          <w:rFonts w:cs="Arial"/>
        </w:rPr>
      </w:pPr>
      <w:r w:rsidRPr="009833F8">
        <w:rPr>
          <w:rFonts w:cs="Arial"/>
        </w:rPr>
        <w:t xml:space="preserve">8) </w:t>
      </w:r>
      <w:r w:rsidRPr="009833F8">
        <w:rPr>
          <w:rFonts w:ascii="Arial" w:hAnsi="Arial" w:cs="Arial"/>
        </w:rPr>
        <w:t>Не установлены отдельные судебно-медицинские специальности (судебно-психиатрическая экспертиза и судебно-наркологическая экспертиза) в приказе Министра здравоохранения Республики Казахстан от 24 ноября 2009 года №774</w:t>
      </w:r>
      <w:r w:rsidRPr="009833F8">
        <w:rPr>
          <w:rFonts w:ascii="Arial" w:hAnsi="Arial"/>
          <w:sz w:val="20"/>
        </w:rPr>
        <w:footnoteReference w:id="16"/>
      </w:r>
      <w:r w:rsidRPr="009833F8">
        <w:rPr>
          <w:rFonts w:ascii="Arial" w:hAnsi="Arial" w:cs="Arial"/>
        </w:rPr>
        <w:t xml:space="preserve"> . Данный нормативный правовой акт требует пересмотра.</w:t>
      </w:r>
      <w:r w:rsidRPr="009833F8">
        <w:rPr>
          <w:rFonts w:cs="Arial"/>
        </w:rPr>
        <w:t xml:space="preserve"> </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sz w:val="22"/>
        </w:rPr>
      </w:pPr>
      <w:r w:rsidRPr="009833F8">
        <w:rPr>
          <w:rFonts w:cs="Arial"/>
          <w:sz w:val="22"/>
        </w:rPr>
        <w:t>9) Не установлены требования к переподготовке судебных медицинских экспертов с немедицинским образованием в приказе и.о. Министра здравоохранения Республики Казахстан от 11 ноября 2009 года №691</w:t>
      </w:r>
      <w:r w:rsidRPr="009833F8">
        <w:rPr>
          <w:rStyle w:val="aff7"/>
          <w:rFonts w:cs="Arial"/>
          <w:sz w:val="22"/>
        </w:rPr>
        <w:footnoteReference w:id="17"/>
      </w:r>
      <w:r w:rsidRPr="009833F8">
        <w:rPr>
          <w:rFonts w:cs="Arial"/>
          <w:sz w:val="22"/>
        </w:rPr>
        <w:t>. Переподготовка</w:t>
      </w:r>
      <w:r w:rsidRPr="009833F8">
        <w:rPr>
          <w:rFonts w:cs="Arial"/>
          <w:bCs/>
          <w:sz w:val="22"/>
          <w:lang w:eastAsia="ru-RU"/>
        </w:rPr>
        <w:t xml:space="preserve"> врачей и специалистов экспертов с медицинским образованием проводится в соответствии с приказом и.о. Министра здравоохранения Республики Казахстан от 11 ноября 2009 года №691. Однако для судебного медицинского эксперта по судебно-биологической, химико-токсикологической, судебно-гистологической, медико-криминалистической, молекулярно-генетической экспертизам при наличии высшего немедицинского образования (медико-биологическое, химическое, биологическое, физико-математическое, физико-химическое, естественно-техническое, педагогическое (химия и биология и так далее) не установлены порядок и сроки прохождения переподготовки.</w:t>
      </w:r>
      <w:r w:rsidRPr="009833F8">
        <w:rPr>
          <w:rFonts w:cs="Arial"/>
          <w:sz w:val="22"/>
        </w:rPr>
        <w:t xml:space="preserve"> Данный нормативный правовой акт требует пересмотра.</w:t>
      </w:r>
    </w:p>
    <w:p w:rsidR="00297E48" w:rsidRPr="009833F8" w:rsidRDefault="00297E48" w:rsidP="00297E48">
      <w:pPr>
        <w:pStyle w:val="12"/>
        <w:shd w:val="clear" w:color="auto" w:fill="FFFFFF"/>
        <w:tabs>
          <w:tab w:val="clear" w:pos="3142"/>
          <w:tab w:val="left" w:pos="851"/>
          <w:tab w:val="left" w:pos="1134"/>
        </w:tabs>
        <w:spacing w:before="0"/>
        <w:ind w:left="0" w:firstLine="709"/>
        <w:rPr>
          <w:rFonts w:cs="Arial"/>
          <w:bCs/>
          <w:sz w:val="22"/>
          <w:lang w:eastAsia="ru-RU"/>
        </w:rPr>
      </w:pPr>
      <w:r w:rsidRPr="009833F8">
        <w:rPr>
          <w:rFonts w:cs="Arial"/>
          <w:sz w:val="22"/>
        </w:rPr>
        <w:t>10</w:t>
      </w:r>
      <w:r w:rsidRPr="009833F8">
        <w:rPr>
          <w:rFonts w:cs="Arial"/>
          <w:bCs/>
          <w:sz w:val="22"/>
          <w:lang w:eastAsia="ru-RU"/>
        </w:rPr>
        <w:t>) Низкий интерес студентов к выбору учебной программы резидентуры по направлению «Судебная медицина» из-за непрестижности профессии и недостаточности льготных программ обучения.</w:t>
      </w:r>
    </w:p>
    <w:p w:rsidR="00297E48" w:rsidRPr="009833F8" w:rsidRDefault="00297E48" w:rsidP="00297E48">
      <w:pPr>
        <w:ind w:firstLine="709"/>
        <w:jc w:val="both"/>
        <w:rPr>
          <w:rFonts w:cs="Arial"/>
          <w:bCs/>
          <w:sz w:val="22"/>
        </w:rPr>
      </w:pPr>
      <w:r w:rsidRPr="009833F8">
        <w:rPr>
          <w:rFonts w:cs="Arial"/>
          <w:bCs/>
          <w:sz w:val="22"/>
        </w:rPr>
        <w:t xml:space="preserve">11) Отсутствие централизованной унифицированной системы подготовки судебных экспертных кадров, в том числе отсутствие утвержденных типовых программ, мотивации экспертов–наставников и недостаточные сроки проведения квалификационной подготовки. </w:t>
      </w:r>
    </w:p>
    <w:p w:rsidR="00297E48" w:rsidRPr="009833F8" w:rsidRDefault="00297E48" w:rsidP="00297E48">
      <w:pPr>
        <w:ind w:firstLine="709"/>
        <w:jc w:val="both"/>
        <w:rPr>
          <w:rFonts w:eastAsia="Calibri" w:cs="Arial"/>
          <w:sz w:val="22"/>
          <w:lang w:val="kk-KZ" w:eastAsia="en-US"/>
        </w:rPr>
      </w:pPr>
      <w:r w:rsidRPr="009833F8">
        <w:rPr>
          <w:rFonts w:cs="Arial"/>
          <w:bCs/>
          <w:sz w:val="22"/>
        </w:rPr>
        <w:t>12) Н</w:t>
      </w:r>
      <w:r w:rsidRPr="009833F8">
        <w:rPr>
          <w:rFonts w:eastAsia="Calibri" w:cs="Arial"/>
          <w:sz w:val="22"/>
          <w:lang w:val="kk-KZ" w:eastAsia="en-US"/>
        </w:rPr>
        <w:t xml:space="preserve">ормативные требования по квалификационным экзаменам, квалификационным комиссиям, а также к порядку </w:t>
      </w:r>
      <w:r w:rsidR="005D1F9B" w:rsidRPr="009833F8">
        <w:rPr>
          <w:rFonts w:eastAsia="Calibri" w:cs="Arial"/>
          <w:sz w:val="22"/>
          <w:lang w:val="kk-KZ" w:eastAsia="en-US"/>
        </w:rPr>
        <w:t>аттестации</w:t>
      </w:r>
      <w:r w:rsidRPr="009833F8">
        <w:rPr>
          <w:rFonts w:eastAsia="Calibri" w:cs="Arial"/>
          <w:sz w:val="22"/>
          <w:lang w:val="kk-KZ" w:eastAsia="en-US"/>
        </w:rPr>
        <w:t xml:space="preserve"> требуют пересмотра в соответствии с разделом 4.5. Отчета KZJSISP/CBS-06-D1) </w:t>
      </w:r>
    </w:p>
    <w:p w:rsidR="00297E48" w:rsidRPr="009833F8" w:rsidRDefault="00297E48" w:rsidP="00297E48">
      <w:pPr>
        <w:ind w:firstLine="709"/>
        <w:jc w:val="both"/>
        <w:rPr>
          <w:rFonts w:eastAsia="Calibri" w:cs="Arial"/>
          <w:sz w:val="22"/>
          <w:lang w:val="kk-KZ" w:eastAsia="en-US"/>
        </w:rPr>
      </w:pPr>
      <w:r w:rsidRPr="009833F8">
        <w:rPr>
          <w:rFonts w:cs="Arial"/>
          <w:bCs/>
          <w:sz w:val="22"/>
        </w:rPr>
        <w:t xml:space="preserve">13) </w:t>
      </w:r>
      <w:r w:rsidRPr="009833F8">
        <w:rPr>
          <w:rFonts w:eastAsia="Calibri" w:cs="Arial"/>
          <w:sz w:val="22"/>
          <w:lang w:val="kk-KZ" w:eastAsia="en-US"/>
        </w:rPr>
        <w:t xml:space="preserve">Не установлены требования к содержанию типовых учебных программ, к учебным центрам по повышению квалификации судебных экспертов. </w:t>
      </w:r>
    </w:p>
    <w:p w:rsidR="00297E48" w:rsidRPr="009833F8" w:rsidRDefault="00297E48" w:rsidP="00297E48">
      <w:pPr>
        <w:ind w:firstLine="709"/>
        <w:jc w:val="both"/>
        <w:rPr>
          <w:rFonts w:eastAsia="Calibri" w:cs="Arial"/>
          <w:sz w:val="22"/>
          <w:lang w:val="kk-KZ" w:eastAsia="en-US"/>
        </w:rPr>
      </w:pPr>
      <w:r w:rsidRPr="009833F8">
        <w:rPr>
          <w:rFonts w:eastAsia="Calibri" w:cs="Arial"/>
          <w:sz w:val="22"/>
          <w:lang w:val="kk-KZ" w:eastAsia="en-US"/>
        </w:rPr>
        <w:t>14) Для судебно-медицинских экспертов с немедицинским образованием отсутствует возможность получения категорий (классности) в зависимости от стажа работы и квалификации, соответственно, отсутствует доплата за категорию, в отличие от врачей. </w:t>
      </w:r>
    </w:p>
    <w:p w:rsidR="00297E48" w:rsidRPr="009833F8" w:rsidRDefault="00297E48" w:rsidP="00297E48">
      <w:pPr>
        <w:ind w:firstLine="709"/>
        <w:jc w:val="both"/>
        <w:rPr>
          <w:rFonts w:eastAsia="Calibri" w:cs="Arial"/>
          <w:sz w:val="22"/>
          <w:lang w:val="kk-KZ" w:eastAsia="en-US"/>
        </w:rPr>
      </w:pPr>
      <w:r w:rsidRPr="009833F8">
        <w:rPr>
          <w:rFonts w:eastAsia="Calibri" w:cs="Arial"/>
          <w:sz w:val="22"/>
          <w:lang w:val="kk-KZ" w:eastAsia="en-US"/>
        </w:rPr>
        <w:t>15) Не предусмотрены дополнительные средства в бюджете для повышения квалификации и отработке практических навыков по клинической практике судебно-медицинскими экспертами.</w:t>
      </w:r>
    </w:p>
    <w:p w:rsidR="00297E48" w:rsidRPr="009833F8" w:rsidRDefault="00297E48" w:rsidP="00297E48">
      <w:pPr>
        <w:tabs>
          <w:tab w:val="left" w:pos="1134"/>
        </w:tabs>
        <w:ind w:firstLine="709"/>
        <w:jc w:val="both"/>
        <w:rPr>
          <w:rFonts w:eastAsia="Calibri" w:cs="Arial"/>
          <w:sz w:val="22"/>
          <w:lang w:val="kk-KZ" w:eastAsia="en-US"/>
        </w:rPr>
      </w:pPr>
      <w:r w:rsidRPr="009833F8">
        <w:rPr>
          <w:rFonts w:eastAsia="Calibri" w:cs="Arial"/>
          <w:sz w:val="22"/>
          <w:lang w:val="kk-KZ" w:eastAsia="en-US"/>
        </w:rPr>
        <w:t xml:space="preserve">16) Отсутствуют единые требования к системе внутреннего обучения персонала для судебных экспертов и судебно-медицинских </w:t>
      </w:r>
      <w:r w:rsidR="00D4314E" w:rsidRPr="009833F8">
        <w:rPr>
          <w:rFonts w:eastAsia="Calibri" w:cs="Arial"/>
          <w:sz w:val="22"/>
          <w:lang w:val="kk-KZ" w:eastAsia="en-US"/>
        </w:rPr>
        <w:t xml:space="preserve"> судебно-наркологических, судебно-психиатрических экспертов</w:t>
      </w:r>
    </w:p>
    <w:p w:rsidR="007944C8" w:rsidRPr="009833F8" w:rsidRDefault="007944C8" w:rsidP="007944C8">
      <w:pPr>
        <w:tabs>
          <w:tab w:val="left" w:pos="1134"/>
        </w:tabs>
        <w:ind w:firstLine="709"/>
        <w:jc w:val="both"/>
        <w:rPr>
          <w:rFonts w:cs="Arial"/>
          <w:sz w:val="22"/>
        </w:rPr>
      </w:pPr>
      <w:r w:rsidRPr="009833F8">
        <w:rPr>
          <w:rFonts w:eastAsia="Calibri" w:cs="Arial"/>
          <w:sz w:val="22"/>
          <w:lang w:val="kk-KZ" w:eastAsia="en-US"/>
        </w:rPr>
        <w:t xml:space="preserve">17) </w:t>
      </w:r>
      <w:r w:rsidRPr="009833F8">
        <w:rPr>
          <w:rFonts w:cs="Arial"/>
          <w:sz w:val="22"/>
        </w:rPr>
        <w:t>Система оплаты труда сотрудников ЦСЭ регламентирована Постановлением Правительства Республики Казахстан от 31 декабря 2015 года №1193</w:t>
      </w:r>
      <w:r w:rsidRPr="009833F8">
        <w:rPr>
          <w:rStyle w:val="aff7"/>
          <w:rFonts w:cs="Arial"/>
          <w:sz w:val="22"/>
        </w:rPr>
        <w:footnoteReference w:id="18"/>
      </w:r>
      <w:r w:rsidRPr="009833F8">
        <w:rPr>
          <w:rFonts w:cs="Arial"/>
          <w:sz w:val="22"/>
        </w:rPr>
        <w:t xml:space="preserve">, приказом Министра </w:t>
      </w:r>
      <w:r w:rsidRPr="009833F8">
        <w:rPr>
          <w:rFonts w:cs="Arial"/>
          <w:sz w:val="22"/>
        </w:rPr>
        <w:lastRenderedPageBreak/>
        <w:t>здравоохранения и социального развития Республики Казахстан от 28 декабря 2015 года №1053</w:t>
      </w:r>
      <w:r w:rsidRPr="009833F8">
        <w:rPr>
          <w:rStyle w:val="aff7"/>
          <w:rFonts w:cs="Arial"/>
          <w:sz w:val="22"/>
        </w:rPr>
        <w:footnoteReference w:id="19"/>
      </w:r>
      <w:r w:rsidRPr="009833F8">
        <w:rPr>
          <w:rFonts w:cs="Arial"/>
          <w:sz w:val="22"/>
        </w:rPr>
        <w:t>,</w:t>
      </w:r>
      <w:r w:rsidR="0058444B" w:rsidRPr="009833F8">
        <w:rPr>
          <w:rFonts w:cs="Arial"/>
          <w:sz w:val="22"/>
        </w:rPr>
        <w:t xml:space="preserve"> </w:t>
      </w:r>
      <w:r w:rsidRPr="009833F8">
        <w:rPr>
          <w:rFonts w:cs="Arial"/>
          <w:sz w:val="22"/>
        </w:rPr>
        <w:t>однако</w:t>
      </w:r>
      <w:r w:rsidR="0058444B" w:rsidRPr="009833F8">
        <w:rPr>
          <w:rFonts w:cs="Arial"/>
          <w:sz w:val="22"/>
        </w:rPr>
        <w:t xml:space="preserve"> </w:t>
      </w:r>
      <w:r w:rsidRPr="009833F8">
        <w:rPr>
          <w:rFonts w:cs="Arial"/>
          <w:sz w:val="22"/>
        </w:rPr>
        <w:t>не</w:t>
      </w:r>
      <w:r w:rsidR="0058444B" w:rsidRPr="009833F8">
        <w:rPr>
          <w:rFonts w:cs="Arial"/>
          <w:sz w:val="22"/>
        </w:rPr>
        <w:t xml:space="preserve"> </w:t>
      </w:r>
      <w:r w:rsidRPr="009833F8">
        <w:rPr>
          <w:rFonts w:cs="Arial"/>
          <w:sz w:val="22"/>
        </w:rPr>
        <w:t>имеет</w:t>
      </w:r>
      <w:r w:rsidR="0058444B" w:rsidRPr="009833F8">
        <w:rPr>
          <w:rFonts w:cs="Arial"/>
          <w:sz w:val="22"/>
        </w:rPr>
        <w:t xml:space="preserve"> </w:t>
      </w:r>
      <w:r w:rsidRPr="009833F8">
        <w:rPr>
          <w:rFonts w:cs="Arial"/>
          <w:sz w:val="22"/>
        </w:rPr>
        <w:t>единого</w:t>
      </w:r>
      <w:r w:rsidR="0058444B" w:rsidRPr="009833F8">
        <w:rPr>
          <w:rFonts w:cs="Arial"/>
          <w:sz w:val="22"/>
        </w:rPr>
        <w:t xml:space="preserve"> </w:t>
      </w:r>
      <w:r w:rsidRPr="009833F8">
        <w:rPr>
          <w:rFonts w:cs="Arial"/>
          <w:sz w:val="22"/>
        </w:rPr>
        <w:t>унифицированного</w:t>
      </w:r>
      <w:r w:rsidR="0058444B" w:rsidRPr="009833F8">
        <w:rPr>
          <w:rFonts w:cs="Arial"/>
          <w:sz w:val="22"/>
        </w:rPr>
        <w:t xml:space="preserve"> </w:t>
      </w:r>
      <w:r w:rsidRPr="009833F8">
        <w:rPr>
          <w:rFonts w:cs="Arial"/>
          <w:sz w:val="22"/>
        </w:rPr>
        <w:t>подхода к</w:t>
      </w:r>
    </w:p>
    <w:p w:rsidR="007944C8" w:rsidRPr="009833F8" w:rsidRDefault="007944C8" w:rsidP="007944C8">
      <w:pPr>
        <w:tabs>
          <w:tab w:val="left" w:pos="1134"/>
        </w:tabs>
        <w:jc w:val="both"/>
        <w:rPr>
          <w:rFonts w:cs="Arial"/>
          <w:sz w:val="22"/>
        </w:rPr>
      </w:pPr>
      <w:r w:rsidRPr="009833F8">
        <w:rPr>
          <w:rFonts w:cs="Arial"/>
          <w:sz w:val="22"/>
        </w:rPr>
        <w:t>оплате труда и мотивации. Данные нормативные правовые акты требует пересмотра.</w:t>
      </w:r>
    </w:p>
    <w:p w:rsidR="005754AC" w:rsidRPr="009833F8" w:rsidRDefault="005754AC" w:rsidP="007944C8">
      <w:pPr>
        <w:tabs>
          <w:tab w:val="left" w:pos="1134"/>
        </w:tabs>
        <w:jc w:val="both"/>
        <w:rPr>
          <w:rFonts w:cs="Arial"/>
          <w:sz w:val="22"/>
        </w:rPr>
      </w:pPr>
      <w:r w:rsidRPr="009833F8">
        <w:rPr>
          <w:rFonts w:cs="Arial"/>
          <w:sz w:val="22"/>
        </w:rPr>
        <w:t xml:space="preserve">Также при разработке механизма </w:t>
      </w:r>
      <w:r w:rsidR="00AE4848" w:rsidRPr="009833F8">
        <w:rPr>
          <w:rFonts w:cs="Arial"/>
          <w:sz w:val="22"/>
        </w:rPr>
        <w:t>оплаты труда</w:t>
      </w:r>
      <w:r w:rsidRPr="009833F8">
        <w:rPr>
          <w:rFonts w:cs="Arial"/>
          <w:sz w:val="22"/>
        </w:rPr>
        <w:t xml:space="preserve"> </w:t>
      </w:r>
      <w:r w:rsidR="00AE4848" w:rsidRPr="009833F8">
        <w:rPr>
          <w:rFonts w:cs="Arial"/>
          <w:sz w:val="22"/>
        </w:rPr>
        <w:t>необходимо учесть возможность</w:t>
      </w:r>
      <w:r w:rsidRPr="009833F8">
        <w:rPr>
          <w:rFonts w:cs="Arial"/>
          <w:sz w:val="22"/>
        </w:rPr>
        <w:t xml:space="preserve"> </w:t>
      </w:r>
      <w:r w:rsidR="00AE4848" w:rsidRPr="009833F8">
        <w:rPr>
          <w:rFonts w:cs="Arial"/>
          <w:sz w:val="22"/>
        </w:rPr>
        <w:t xml:space="preserve">финансовой мотивации </w:t>
      </w:r>
      <w:r w:rsidRPr="009833F8">
        <w:rPr>
          <w:rFonts w:cs="Arial"/>
          <w:sz w:val="22"/>
        </w:rPr>
        <w:t>для лиц, владеющих   судебно-гистологическими, медико-криминалистическими методами исследований и имеющих сертификат по специальности Патологическая анатомия.</w:t>
      </w:r>
    </w:p>
    <w:p w:rsidR="005D1F9B" w:rsidRPr="009833F8" w:rsidRDefault="005D1F9B" w:rsidP="005340F9">
      <w:pPr>
        <w:tabs>
          <w:tab w:val="left" w:pos="1134"/>
        </w:tabs>
        <w:jc w:val="both"/>
        <w:rPr>
          <w:rFonts w:cs="Arial"/>
          <w:sz w:val="22"/>
        </w:rPr>
      </w:pPr>
    </w:p>
    <w:p w:rsidR="00297E48" w:rsidRPr="009833F8" w:rsidRDefault="00297E48" w:rsidP="00D85F0D">
      <w:pPr>
        <w:tabs>
          <w:tab w:val="left" w:pos="1134"/>
        </w:tabs>
        <w:ind w:firstLine="709"/>
        <w:jc w:val="both"/>
        <w:rPr>
          <w:rFonts w:cs="Arial"/>
          <w:sz w:val="22"/>
        </w:rPr>
      </w:pPr>
      <w:r w:rsidRPr="009833F8">
        <w:rPr>
          <w:rFonts w:cs="Arial"/>
          <w:sz w:val="22"/>
        </w:rPr>
        <w:t xml:space="preserve">Таблица </w:t>
      </w:r>
      <w:r w:rsidR="005D1F9B" w:rsidRPr="009833F8">
        <w:rPr>
          <w:rFonts w:cs="Arial"/>
          <w:sz w:val="22"/>
        </w:rPr>
        <w:t>5.</w:t>
      </w:r>
      <w:r w:rsidR="0058444B" w:rsidRPr="009833F8">
        <w:rPr>
          <w:rFonts w:cs="Arial"/>
          <w:sz w:val="22"/>
        </w:rPr>
        <w:t xml:space="preserve"> </w:t>
      </w:r>
      <w:r w:rsidRPr="009833F8">
        <w:rPr>
          <w:rFonts w:cs="Arial"/>
          <w:sz w:val="22"/>
        </w:rPr>
        <w:t>Приоритетные направления развития кадровой и социальной политики в области судебно-экспертной деятельности</w:t>
      </w:r>
    </w:p>
    <w:tbl>
      <w:tblPr>
        <w:tblStyle w:val="aa"/>
        <w:tblW w:w="10599" w:type="dxa"/>
        <w:tblLayout w:type="fixed"/>
        <w:tblLook w:val="04A0" w:firstRow="1" w:lastRow="0" w:firstColumn="1" w:lastColumn="0" w:noHBand="0" w:noVBand="1"/>
      </w:tblPr>
      <w:tblGrid>
        <w:gridCol w:w="2383"/>
        <w:gridCol w:w="2545"/>
        <w:gridCol w:w="3119"/>
        <w:gridCol w:w="2552"/>
      </w:tblGrid>
      <w:tr w:rsidR="00297E48" w:rsidRPr="009833F8" w:rsidTr="009833F8">
        <w:tc>
          <w:tcPr>
            <w:tcW w:w="2383" w:type="dxa"/>
            <w:vAlign w:val="center"/>
          </w:tcPr>
          <w:p w:rsidR="00297E48" w:rsidRPr="009833F8" w:rsidRDefault="00297E48"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 xml:space="preserve">Основные направления развития </w:t>
            </w:r>
          </w:p>
        </w:tc>
        <w:tc>
          <w:tcPr>
            <w:tcW w:w="2545" w:type="dxa"/>
            <w:vAlign w:val="center"/>
          </w:tcPr>
          <w:p w:rsidR="00297E48" w:rsidRPr="009833F8" w:rsidRDefault="00297E48"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Цели</w:t>
            </w:r>
          </w:p>
        </w:tc>
        <w:tc>
          <w:tcPr>
            <w:tcW w:w="3119" w:type="dxa"/>
            <w:vAlign w:val="center"/>
          </w:tcPr>
          <w:p w:rsidR="00297E48" w:rsidRPr="009833F8" w:rsidRDefault="00297E48"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проблемы</w:t>
            </w:r>
          </w:p>
        </w:tc>
        <w:tc>
          <w:tcPr>
            <w:tcW w:w="2552" w:type="dxa"/>
            <w:vAlign w:val="center"/>
          </w:tcPr>
          <w:p w:rsidR="00297E48" w:rsidRPr="009833F8" w:rsidRDefault="00297E48" w:rsidP="009833F8">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Риски</w:t>
            </w:r>
          </w:p>
        </w:tc>
      </w:tr>
      <w:tr w:rsidR="00297E48" w:rsidRPr="009833F8" w:rsidTr="009833F8">
        <w:tc>
          <w:tcPr>
            <w:tcW w:w="2383"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Создание многоуровневой системы профессиональной подготовки и повышения квалификации судебно-экспертных кадров</w:t>
            </w:r>
          </w:p>
        </w:tc>
        <w:tc>
          <w:tcPr>
            <w:tcW w:w="2545"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Качественная подготовка и повышение судебно-экспертных кадров и технического персонала</w:t>
            </w:r>
          </w:p>
        </w:tc>
        <w:tc>
          <w:tcPr>
            <w:tcW w:w="3119"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системности при подготовке и повышению квалификации судебно-экспертных кадров</w:t>
            </w:r>
          </w:p>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учебного центра, типовых программ</w:t>
            </w:r>
          </w:p>
        </w:tc>
        <w:tc>
          <w:tcPr>
            <w:tcW w:w="2552"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Некачественные судебно-экспертные исследования при отсутствии системы профессиональной подготовки и повышения квалификации</w:t>
            </w:r>
          </w:p>
        </w:tc>
      </w:tr>
      <w:tr w:rsidR="00297E48" w:rsidRPr="009833F8" w:rsidTr="009833F8">
        <w:tc>
          <w:tcPr>
            <w:tcW w:w="2383" w:type="dxa"/>
          </w:tcPr>
          <w:p w:rsidR="00297E48" w:rsidRPr="009833F8" w:rsidRDefault="00297E48" w:rsidP="009833F8">
            <w:pPr>
              <w:jc w:val="both"/>
              <w:textAlignment w:val="baseline"/>
              <w:rPr>
                <w:rFonts w:cs="Arial"/>
                <w:sz w:val="20"/>
                <w:szCs w:val="24"/>
              </w:rPr>
            </w:pPr>
            <w:r w:rsidRPr="009833F8">
              <w:rPr>
                <w:rFonts w:cs="Arial"/>
                <w:sz w:val="20"/>
                <w:szCs w:val="24"/>
              </w:rPr>
              <w:t>Внедрение системы сертификации</w:t>
            </w:r>
            <w:r w:rsidR="0058444B" w:rsidRPr="009833F8">
              <w:rPr>
                <w:rFonts w:cs="Arial"/>
                <w:sz w:val="20"/>
                <w:szCs w:val="24"/>
              </w:rPr>
              <w:t xml:space="preserve"> </w:t>
            </w:r>
            <w:r w:rsidRPr="009833F8">
              <w:rPr>
                <w:rFonts w:cs="Arial"/>
                <w:sz w:val="20"/>
                <w:szCs w:val="24"/>
              </w:rPr>
              <w:t>судебных экспертов в</w:t>
            </w:r>
            <w:r w:rsidR="0058444B" w:rsidRPr="009833F8">
              <w:rPr>
                <w:rFonts w:cs="Arial"/>
                <w:sz w:val="20"/>
                <w:szCs w:val="24"/>
              </w:rPr>
              <w:t xml:space="preserve"> </w:t>
            </w:r>
            <w:r w:rsidRPr="009833F8">
              <w:rPr>
                <w:rFonts w:cs="Arial"/>
                <w:sz w:val="20"/>
                <w:szCs w:val="24"/>
              </w:rPr>
              <w:t>Республике Казахстан</w:t>
            </w:r>
          </w:p>
        </w:tc>
        <w:tc>
          <w:tcPr>
            <w:tcW w:w="2545"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Поэтапная замена процесса лицензирования кадров и допуска на право производства экспертиз, аттестации сертификацией персонала в соответствии с международной практикой</w:t>
            </w:r>
          </w:p>
        </w:tc>
        <w:tc>
          <w:tcPr>
            <w:tcW w:w="3119"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Дополнительные барьеры для частных судебных экспертов</w:t>
            </w:r>
          </w:p>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практической части экзамена при сдаче квалификационного экзамена</w:t>
            </w:r>
            <w:r w:rsidR="0058444B" w:rsidRPr="009833F8">
              <w:rPr>
                <w:rFonts w:ascii="Arial" w:eastAsia="Times New Roman" w:hAnsi="Arial" w:cs="Arial"/>
                <w:sz w:val="20"/>
                <w:szCs w:val="24"/>
                <w:lang w:eastAsia="ru-RU"/>
              </w:rPr>
              <w:t xml:space="preserve"> </w:t>
            </w:r>
            <w:r w:rsidRPr="009833F8">
              <w:rPr>
                <w:rFonts w:ascii="Arial" w:eastAsia="Times New Roman" w:hAnsi="Arial" w:cs="Arial"/>
                <w:sz w:val="20"/>
                <w:szCs w:val="24"/>
                <w:lang w:eastAsia="ru-RU"/>
              </w:rPr>
              <w:t>допуска на право производства экспертиз</w:t>
            </w:r>
          </w:p>
        </w:tc>
        <w:tc>
          <w:tcPr>
            <w:tcW w:w="2552"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независимости при оценке персонала, оценка персонала не в полном объеме</w:t>
            </w:r>
          </w:p>
        </w:tc>
      </w:tr>
      <w:tr w:rsidR="00297E48" w:rsidRPr="009833F8" w:rsidTr="009833F8">
        <w:tc>
          <w:tcPr>
            <w:tcW w:w="2383"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Разработка методики расчета нормативов нагрузки судебных экспертов и судебно-медицинских экспертов</w:t>
            </w:r>
          </w:p>
        </w:tc>
        <w:tc>
          <w:tcPr>
            <w:tcW w:w="2545"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Научно-обоснованная методика расчета нагрузки для эффективного распределения кадровых ресурсов</w:t>
            </w:r>
          </w:p>
        </w:tc>
        <w:tc>
          <w:tcPr>
            <w:tcW w:w="3119"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Применяются разные подходы при определении нормативов нагрузки</w:t>
            </w:r>
            <w:r w:rsidR="005D1F9B" w:rsidRPr="009833F8">
              <w:rPr>
                <w:rFonts w:ascii="Arial" w:eastAsia="Times New Roman" w:hAnsi="Arial" w:cs="Arial"/>
                <w:sz w:val="20"/>
                <w:szCs w:val="24"/>
                <w:lang w:eastAsia="ru-RU"/>
              </w:rPr>
              <w:t xml:space="preserve"> </w:t>
            </w:r>
            <w:r w:rsidRPr="009833F8">
              <w:rPr>
                <w:rFonts w:ascii="Arial" w:eastAsia="Times New Roman" w:hAnsi="Arial" w:cs="Arial"/>
                <w:sz w:val="20"/>
                <w:szCs w:val="24"/>
                <w:lang w:eastAsia="ru-RU"/>
              </w:rPr>
              <w:t>для судебных экспертов и судебно-медицинских экспертов</w:t>
            </w:r>
          </w:p>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Не учтены другие виды работ, проводимых экспертами при производстве судебных экспертиз</w:t>
            </w:r>
          </w:p>
        </w:tc>
        <w:tc>
          <w:tcPr>
            <w:tcW w:w="2552"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унифицированности и научной обоснованности методики расчета может привести к недостоверным расчетам при привязке оплаты труда с учетом нагрузок</w:t>
            </w:r>
          </w:p>
        </w:tc>
      </w:tr>
      <w:tr w:rsidR="00297E48" w:rsidRPr="009833F8" w:rsidTr="009833F8">
        <w:tc>
          <w:tcPr>
            <w:tcW w:w="2383" w:type="dxa"/>
            <w:vMerge w:val="restart"/>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Развитие кадровой политики и</w:t>
            </w:r>
            <w:r w:rsidR="0058444B" w:rsidRPr="009833F8">
              <w:rPr>
                <w:rFonts w:ascii="Arial" w:eastAsia="Times New Roman" w:hAnsi="Arial" w:cs="Arial"/>
                <w:sz w:val="20"/>
                <w:szCs w:val="24"/>
                <w:lang w:eastAsia="ru-RU"/>
              </w:rPr>
              <w:t xml:space="preserve"> </w:t>
            </w:r>
            <w:r w:rsidRPr="009833F8">
              <w:rPr>
                <w:rFonts w:ascii="Arial" w:eastAsia="Times New Roman" w:hAnsi="Arial" w:cs="Arial"/>
                <w:sz w:val="20"/>
                <w:szCs w:val="24"/>
                <w:lang w:eastAsia="ru-RU"/>
              </w:rPr>
              <w:t>повышение престижности профессии</w:t>
            </w:r>
          </w:p>
        </w:tc>
        <w:tc>
          <w:tcPr>
            <w:tcW w:w="2545"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Снижение дефицита судебно-медицинских кадров, среднего и младшего персонала</w:t>
            </w:r>
          </w:p>
        </w:tc>
        <w:tc>
          <w:tcPr>
            <w:tcW w:w="3119"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Выраженный дефицит судебно-медицинских, судебно-психиатрических, судебно-наркологических экспертов, среднего и младшего персонала</w:t>
            </w:r>
          </w:p>
        </w:tc>
        <w:tc>
          <w:tcPr>
            <w:tcW w:w="2552"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Дефицит кадров может приводить к дополнительной нагрузке на экспертов, снижению качества судебно-экспертных исследований, увеличению срока производства экспертиз, отсутствию в некоторых регионах доступа к определенным видам экспертиз</w:t>
            </w:r>
          </w:p>
        </w:tc>
      </w:tr>
      <w:tr w:rsidR="00297E48" w:rsidRPr="009833F8" w:rsidTr="009833F8">
        <w:tc>
          <w:tcPr>
            <w:tcW w:w="2383" w:type="dxa"/>
            <w:vMerge/>
          </w:tcPr>
          <w:p w:rsidR="00297E48" w:rsidRPr="009833F8" w:rsidRDefault="00297E48" w:rsidP="009833F8">
            <w:pPr>
              <w:pStyle w:val="a7"/>
              <w:tabs>
                <w:tab w:val="left" w:pos="1418"/>
              </w:tabs>
              <w:jc w:val="center"/>
              <w:rPr>
                <w:rFonts w:ascii="Arial" w:hAnsi="Arial" w:cs="Arial"/>
                <w:color w:val="000000"/>
                <w:spacing w:val="2"/>
                <w:sz w:val="20"/>
              </w:rPr>
            </w:pPr>
          </w:p>
        </w:tc>
        <w:tc>
          <w:tcPr>
            <w:tcW w:w="2545" w:type="dxa"/>
          </w:tcPr>
          <w:p w:rsidR="00297E48" w:rsidRPr="009833F8" w:rsidRDefault="00297E48" w:rsidP="009833F8">
            <w:pPr>
              <w:pStyle w:val="a7"/>
              <w:tabs>
                <w:tab w:val="left" w:pos="1418"/>
              </w:tabs>
              <w:jc w:val="both"/>
              <w:rPr>
                <w:rFonts w:ascii="Arial" w:eastAsia="Times New Roman" w:hAnsi="Arial" w:cs="Arial"/>
                <w:b/>
                <w:sz w:val="20"/>
                <w:szCs w:val="24"/>
                <w:lang w:eastAsia="ru-RU"/>
              </w:rPr>
            </w:pPr>
            <w:r w:rsidRPr="009833F8">
              <w:rPr>
                <w:rFonts w:ascii="Arial" w:eastAsia="Times New Roman" w:hAnsi="Arial" w:cs="Arial"/>
                <w:sz w:val="20"/>
                <w:szCs w:val="24"/>
                <w:lang w:eastAsia="ru-RU"/>
              </w:rPr>
              <w:t>Повышение фонда оплаты труда и повышения мотивации</w:t>
            </w:r>
          </w:p>
        </w:tc>
        <w:tc>
          <w:tcPr>
            <w:tcW w:w="3119"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Отсутствие унифицированной оплаты труда и мотивации персонала для судебных и судебно-медицинских экспертов</w:t>
            </w:r>
          </w:p>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lastRenderedPageBreak/>
              <w:t>Низкая заработная плата</w:t>
            </w:r>
          </w:p>
        </w:tc>
        <w:tc>
          <w:tcPr>
            <w:tcW w:w="2552" w:type="dxa"/>
          </w:tcPr>
          <w:p w:rsidR="00297E48" w:rsidRPr="009833F8" w:rsidRDefault="00297E48" w:rsidP="009833F8">
            <w:pPr>
              <w:pStyle w:val="a7"/>
              <w:tabs>
                <w:tab w:val="left" w:pos="1418"/>
              </w:tabs>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lastRenderedPageBreak/>
              <w:t xml:space="preserve">Низкая заработная плата и отсутствие системы мотивации приводит к оттоку подготовленных </w:t>
            </w:r>
            <w:r w:rsidRPr="009833F8">
              <w:rPr>
                <w:rFonts w:ascii="Arial" w:eastAsia="Times New Roman" w:hAnsi="Arial" w:cs="Arial"/>
                <w:sz w:val="20"/>
                <w:szCs w:val="24"/>
                <w:lang w:eastAsia="ru-RU"/>
              </w:rPr>
              <w:lastRenderedPageBreak/>
              <w:t>профессиональных судебно-экспертных кадров</w:t>
            </w:r>
          </w:p>
        </w:tc>
      </w:tr>
    </w:tbl>
    <w:p w:rsidR="00297E48" w:rsidRPr="009833F8" w:rsidRDefault="00297E48" w:rsidP="00297E48">
      <w:pPr>
        <w:ind w:firstLine="709"/>
        <w:jc w:val="both"/>
        <w:rPr>
          <w:rFonts w:eastAsia="Calibri" w:cs="Arial"/>
          <w:sz w:val="22"/>
          <w:lang w:eastAsia="en-US"/>
        </w:rPr>
      </w:pPr>
    </w:p>
    <w:p w:rsidR="00D85F0D" w:rsidRPr="009833F8" w:rsidRDefault="00D85F0D" w:rsidP="00297E48">
      <w:pPr>
        <w:ind w:firstLine="709"/>
        <w:jc w:val="both"/>
        <w:rPr>
          <w:rFonts w:eastAsia="Calibri" w:cs="Arial"/>
          <w:sz w:val="22"/>
          <w:lang w:eastAsia="en-US"/>
        </w:rPr>
      </w:pPr>
    </w:p>
    <w:p w:rsidR="00297E48" w:rsidRPr="009833F8" w:rsidRDefault="00297E48" w:rsidP="00297E48">
      <w:pPr>
        <w:tabs>
          <w:tab w:val="left" w:pos="0"/>
          <w:tab w:val="left" w:pos="284"/>
          <w:tab w:val="left" w:pos="1418"/>
        </w:tabs>
        <w:jc w:val="both"/>
        <w:rPr>
          <w:rFonts w:cs="Arial"/>
          <w:b/>
          <w:caps/>
          <w:sz w:val="22"/>
        </w:rPr>
      </w:pPr>
      <w:r w:rsidRPr="009833F8">
        <w:rPr>
          <w:rFonts w:cs="Arial"/>
          <w:b/>
          <w:caps/>
          <w:sz w:val="22"/>
        </w:rPr>
        <w:t>4.2 Международная практика кадровой и социальной политики в СИСТЕМе СУДЕБНОЙ ЭКСПЕРТИЗЫ</w:t>
      </w:r>
    </w:p>
    <w:p w:rsidR="00297E48" w:rsidRPr="009833F8" w:rsidRDefault="00297E48" w:rsidP="00297E4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Анализ международной практики показал, что в ведущих зарубежных странах в области судебной экспертизы установлены более высокие требования к квалификации, подготовке и повышению квалификации</w:t>
      </w:r>
      <w:r w:rsidR="00D85F0D" w:rsidRPr="009833F8">
        <w:rPr>
          <w:rFonts w:ascii="Arial" w:eastAsia="Times New Roman" w:hAnsi="Arial" w:cs="Arial"/>
          <w:szCs w:val="24"/>
          <w:lang w:eastAsia="ru-RU"/>
        </w:rPr>
        <w:t xml:space="preserve"> судебно-экспертных кадров</w:t>
      </w:r>
      <w:r w:rsidRPr="009833F8">
        <w:rPr>
          <w:rFonts w:ascii="Arial" w:eastAsia="Times New Roman" w:hAnsi="Arial" w:cs="Arial"/>
          <w:szCs w:val="24"/>
          <w:lang w:eastAsia="ru-RU"/>
        </w:rPr>
        <w:t>.</w:t>
      </w:r>
    </w:p>
    <w:p w:rsidR="005D1F9B" w:rsidRPr="009833F8" w:rsidRDefault="005D1F9B" w:rsidP="00297E48">
      <w:pPr>
        <w:pStyle w:val="a7"/>
        <w:shd w:val="clear" w:color="auto" w:fill="FFFFFF"/>
        <w:spacing w:line="273" w:lineRule="atLeast"/>
        <w:ind w:firstLine="709"/>
        <w:jc w:val="both"/>
        <w:rPr>
          <w:rFonts w:ascii="Arial" w:eastAsia="Times New Roman" w:hAnsi="Arial" w:cs="Arial"/>
          <w:color w:val="000000"/>
          <w:spacing w:val="2"/>
          <w:lang w:eastAsia="ru-RU"/>
        </w:rPr>
      </w:pPr>
    </w:p>
    <w:p w:rsidR="00297E48" w:rsidRPr="009833F8" w:rsidRDefault="00297E48" w:rsidP="00297E4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color w:val="000000"/>
          <w:spacing w:val="2"/>
          <w:lang w:eastAsia="ru-RU"/>
        </w:rPr>
        <w:t xml:space="preserve">Таблица </w:t>
      </w:r>
      <w:r w:rsidR="005D1F9B" w:rsidRPr="009833F8">
        <w:rPr>
          <w:rFonts w:ascii="Arial" w:eastAsia="Times New Roman" w:hAnsi="Arial" w:cs="Arial"/>
          <w:color w:val="000000"/>
          <w:spacing w:val="2"/>
          <w:lang w:eastAsia="ru-RU"/>
        </w:rPr>
        <w:t>6.</w:t>
      </w:r>
      <w:r w:rsidRPr="009833F8">
        <w:rPr>
          <w:rFonts w:ascii="Arial" w:eastAsia="Times New Roman" w:hAnsi="Arial" w:cs="Arial"/>
          <w:color w:val="000000"/>
          <w:spacing w:val="2"/>
          <w:lang w:eastAsia="ru-RU"/>
        </w:rPr>
        <w:t xml:space="preserve"> Компаративный анализ по вопросам кадровой и социальной политики в</w:t>
      </w:r>
      <w:r w:rsidRPr="009833F8">
        <w:rPr>
          <w:rFonts w:ascii="Arial" w:hAnsi="Arial" w:cs="Arial"/>
        </w:rPr>
        <w:t xml:space="preserve"> </w:t>
      </w:r>
      <w:r w:rsidRPr="009833F8">
        <w:rPr>
          <w:rFonts w:ascii="Arial" w:eastAsia="Times New Roman" w:hAnsi="Arial" w:cs="Arial"/>
          <w:color w:val="000000"/>
          <w:spacing w:val="2"/>
          <w:lang w:eastAsia="ru-RU"/>
        </w:rPr>
        <w:t>системе судебной экспертизы</w:t>
      </w:r>
    </w:p>
    <w:tbl>
      <w:tblPr>
        <w:tblStyle w:val="aa"/>
        <w:tblW w:w="0" w:type="auto"/>
        <w:tblLook w:val="04A0" w:firstRow="1" w:lastRow="0" w:firstColumn="1" w:lastColumn="0" w:noHBand="0" w:noVBand="1"/>
      </w:tblPr>
      <w:tblGrid>
        <w:gridCol w:w="5068"/>
        <w:gridCol w:w="5069"/>
      </w:tblGrid>
      <w:tr w:rsidR="00297E48" w:rsidRPr="009833F8" w:rsidTr="007B567C">
        <w:tc>
          <w:tcPr>
            <w:tcW w:w="5068" w:type="dxa"/>
          </w:tcPr>
          <w:p w:rsidR="00297E48" w:rsidRPr="009833F8" w:rsidRDefault="00297E48" w:rsidP="009833F8">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ОПЫТ РК</w:t>
            </w:r>
          </w:p>
        </w:tc>
        <w:tc>
          <w:tcPr>
            <w:tcW w:w="5069" w:type="dxa"/>
          </w:tcPr>
          <w:p w:rsidR="00297E48" w:rsidRPr="009833F8" w:rsidRDefault="00297E48" w:rsidP="009833F8">
            <w:pPr>
              <w:pStyle w:val="a7"/>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ОПЫТ ЗАРУБЕЖНЫХ СТРАН</w:t>
            </w:r>
          </w:p>
        </w:tc>
      </w:tr>
      <w:tr w:rsidR="00297E48" w:rsidRPr="009833F8" w:rsidTr="007B567C">
        <w:tc>
          <w:tcPr>
            <w:tcW w:w="5068" w:type="dxa"/>
          </w:tcPr>
          <w:p w:rsidR="00297E48" w:rsidRPr="009833F8" w:rsidRDefault="00297E48" w:rsidP="009833F8">
            <w:pPr>
              <w:jc w:val="both"/>
              <w:textAlignment w:val="baseline"/>
              <w:rPr>
                <w:rFonts w:cs="Arial"/>
                <w:color w:val="000000"/>
                <w:spacing w:val="2"/>
                <w:sz w:val="20"/>
              </w:rPr>
            </w:pPr>
            <w:r w:rsidRPr="009833F8">
              <w:rPr>
                <w:rFonts w:cs="Arial"/>
                <w:color w:val="000000"/>
                <w:spacing w:val="2"/>
                <w:sz w:val="20"/>
              </w:rPr>
              <w:t>Профессиональная подготовка и повышение квалификации судебно-экспертных кадров построена не систематично. Программы подготовки судебно-экспертных кадров в ВУЗах не предусматривают процесс аккредитации программ с участием профессиональных объединений.</w:t>
            </w:r>
            <w:r w:rsidR="0058444B" w:rsidRPr="009833F8">
              <w:rPr>
                <w:rFonts w:cs="Arial"/>
                <w:color w:val="000000"/>
                <w:spacing w:val="2"/>
                <w:sz w:val="20"/>
              </w:rPr>
              <w:t xml:space="preserve"> </w:t>
            </w:r>
            <w:r w:rsidRPr="009833F8">
              <w:rPr>
                <w:rFonts w:cs="Arial"/>
                <w:color w:val="000000"/>
                <w:spacing w:val="2"/>
                <w:sz w:val="20"/>
              </w:rPr>
              <w:t>Первичная подготовка кадров в органе судебной экспертизы ориентирована на профессионализм наставника и проводится без утвержденных программ. Повышение квалификации проводится в различных учреждениях по направлениям.</w:t>
            </w:r>
          </w:p>
          <w:p w:rsidR="00297E48" w:rsidRPr="009833F8" w:rsidRDefault="00297E48" w:rsidP="009833F8">
            <w:pPr>
              <w:jc w:val="both"/>
              <w:textAlignment w:val="baseline"/>
              <w:rPr>
                <w:rFonts w:cs="Arial"/>
                <w:sz w:val="20"/>
                <w:lang w:val="kk-KZ"/>
              </w:rPr>
            </w:pPr>
            <w:r w:rsidRPr="009833F8">
              <w:rPr>
                <w:rFonts w:cs="Arial"/>
                <w:color w:val="000000"/>
                <w:spacing w:val="2"/>
                <w:sz w:val="20"/>
              </w:rPr>
              <w:t>Профессиональная подготовка и повышение квалификации судебно-медицинских экспертных кадров построена на высоком системном уровне, имеется ряд недостатков</w:t>
            </w:r>
          </w:p>
        </w:tc>
        <w:tc>
          <w:tcPr>
            <w:tcW w:w="5069" w:type="dxa"/>
          </w:tcPr>
          <w:p w:rsidR="00297E48" w:rsidRPr="009833F8" w:rsidRDefault="00297E48" w:rsidP="009833F8">
            <w:pPr>
              <w:pStyle w:val="a7"/>
              <w:jc w:val="both"/>
              <w:rPr>
                <w:rFonts w:ascii="Arial" w:eastAsia="Times New Roman" w:hAnsi="Arial" w:cs="Arial"/>
                <w:color w:val="000000"/>
                <w:spacing w:val="2"/>
                <w:sz w:val="20"/>
                <w:lang w:eastAsia="ru-RU"/>
              </w:rPr>
            </w:pPr>
            <w:r w:rsidRPr="009833F8">
              <w:rPr>
                <w:rFonts w:ascii="Arial" w:eastAsia="Times New Roman" w:hAnsi="Arial" w:cs="Arial"/>
                <w:color w:val="000000"/>
                <w:spacing w:val="2"/>
                <w:sz w:val="20"/>
                <w:lang w:eastAsia="ru-RU"/>
              </w:rPr>
              <w:t>Профессиональная подготовка и повышение квалификации судебно-экспертных кадров построена на системном уровне. Оценка компетентности проводиться по стандартной модели, которая применяться для тестирования компетентности во всех судебных дисциплинах с обязательной проверкой практических навыков.</w:t>
            </w:r>
          </w:p>
        </w:tc>
      </w:tr>
      <w:tr w:rsidR="00297E48" w:rsidRPr="009833F8" w:rsidTr="007B567C">
        <w:tc>
          <w:tcPr>
            <w:tcW w:w="5068" w:type="dxa"/>
          </w:tcPr>
          <w:p w:rsidR="00297E48" w:rsidRPr="009833F8" w:rsidRDefault="00297E48" w:rsidP="009833F8">
            <w:pPr>
              <w:jc w:val="both"/>
              <w:textAlignment w:val="baseline"/>
              <w:rPr>
                <w:rFonts w:cs="Arial"/>
                <w:color w:val="000000"/>
                <w:spacing w:val="2"/>
                <w:sz w:val="20"/>
              </w:rPr>
            </w:pPr>
            <w:r w:rsidRPr="009833F8">
              <w:rPr>
                <w:rFonts w:cs="Arial"/>
                <w:color w:val="000000"/>
                <w:spacing w:val="2"/>
                <w:sz w:val="20"/>
              </w:rPr>
              <w:t>Отсутствие</w:t>
            </w:r>
            <w:r w:rsidR="0058444B" w:rsidRPr="009833F8">
              <w:rPr>
                <w:rFonts w:cs="Arial"/>
                <w:color w:val="000000"/>
                <w:spacing w:val="2"/>
                <w:sz w:val="20"/>
              </w:rPr>
              <w:t xml:space="preserve"> </w:t>
            </w:r>
            <w:r w:rsidRPr="009833F8">
              <w:rPr>
                <w:rFonts w:cs="Arial"/>
                <w:color w:val="000000"/>
                <w:spacing w:val="2"/>
                <w:sz w:val="20"/>
              </w:rPr>
              <w:t>рабочей стандартизированной процедуры внутреннего обучения:</w:t>
            </w:r>
          </w:p>
          <w:p w:rsidR="00297E48" w:rsidRPr="009833F8" w:rsidRDefault="00297E48" w:rsidP="009833F8">
            <w:pPr>
              <w:jc w:val="both"/>
              <w:textAlignment w:val="baseline"/>
              <w:rPr>
                <w:rFonts w:cs="Arial"/>
                <w:color w:val="000000"/>
                <w:spacing w:val="2"/>
                <w:sz w:val="20"/>
              </w:rPr>
            </w:pPr>
          </w:p>
        </w:tc>
        <w:tc>
          <w:tcPr>
            <w:tcW w:w="5069" w:type="dxa"/>
          </w:tcPr>
          <w:p w:rsidR="00297E48" w:rsidRPr="009833F8" w:rsidRDefault="00297E48" w:rsidP="009833F8">
            <w:pPr>
              <w:pStyle w:val="a7"/>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На все</w:t>
            </w:r>
            <w:r w:rsidR="0058444B" w:rsidRPr="009833F8">
              <w:rPr>
                <w:rFonts w:ascii="Arial" w:eastAsia="Times New Roman" w:hAnsi="Arial" w:cs="Arial"/>
                <w:sz w:val="20"/>
                <w:szCs w:val="24"/>
                <w:lang w:eastAsia="ru-RU"/>
              </w:rPr>
              <w:t xml:space="preserve"> </w:t>
            </w:r>
            <w:r w:rsidRPr="009833F8">
              <w:rPr>
                <w:rFonts w:ascii="Arial" w:eastAsia="Times New Roman" w:hAnsi="Arial" w:cs="Arial"/>
                <w:sz w:val="20"/>
                <w:szCs w:val="24"/>
                <w:lang w:eastAsia="ru-RU"/>
              </w:rPr>
              <w:t xml:space="preserve">бизнес-процессы органа судебной экспертизы разработаны </w:t>
            </w:r>
            <w:r w:rsidRPr="009833F8">
              <w:rPr>
                <w:rFonts w:ascii="Arial" w:hAnsi="Arial" w:cs="Arial"/>
                <w:color w:val="000000"/>
                <w:spacing w:val="2"/>
                <w:sz w:val="20"/>
              </w:rPr>
              <w:t>стандартизированные процедуры с ведением и сохранением записей</w:t>
            </w:r>
          </w:p>
        </w:tc>
      </w:tr>
      <w:tr w:rsidR="00297E48" w:rsidRPr="009833F8" w:rsidTr="007B567C">
        <w:tc>
          <w:tcPr>
            <w:tcW w:w="5068" w:type="dxa"/>
          </w:tcPr>
          <w:p w:rsidR="00297E48" w:rsidRPr="009833F8" w:rsidRDefault="00297E48" w:rsidP="009833F8">
            <w:pPr>
              <w:jc w:val="both"/>
              <w:textAlignment w:val="baseline"/>
              <w:rPr>
                <w:rFonts w:cs="Arial"/>
                <w:color w:val="000000"/>
                <w:spacing w:val="2"/>
                <w:sz w:val="20"/>
              </w:rPr>
            </w:pPr>
            <w:r w:rsidRPr="009833F8">
              <w:rPr>
                <w:rFonts w:cs="Arial"/>
                <w:color w:val="000000"/>
                <w:spacing w:val="2"/>
                <w:sz w:val="20"/>
              </w:rPr>
              <w:t xml:space="preserve">Отсутствие программ повышения квалификации для групп однородных судебно-экспертных специальностей </w:t>
            </w:r>
          </w:p>
        </w:tc>
        <w:tc>
          <w:tcPr>
            <w:tcW w:w="5069" w:type="dxa"/>
          </w:tcPr>
          <w:p w:rsidR="00297E48" w:rsidRPr="009833F8" w:rsidRDefault="00297E48" w:rsidP="009833F8">
            <w:pPr>
              <w:pStyle w:val="a7"/>
              <w:jc w:val="both"/>
              <w:rPr>
                <w:rFonts w:ascii="Arial" w:eastAsia="Times New Roman" w:hAnsi="Arial" w:cs="Arial"/>
                <w:sz w:val="20"/>
                <w:szCs w:val="24"/>
                <w:lang w:eastAsia="ru-RU"/>
              </w:rPr>
            </w:pPr>
            <w:r w:rsidRPr="009833F8">
              <w:rPr>
                <w:rFonts w:ascii="Arial" w:hAnsi="Arial" w:cs="Arial"/>
                <w:color w:val="000000"/>
                <w:spacing w:val="2"/>
                <w:sz w:val="20"/>
              </w:rPr>
              <w:t>Программы подготовки и повышения квалификации проходят процедуру аккредитации в профессиональных объединениях и ассоциациях</w:t>
            </w:r>
          </w:p>
        </w:tc>
      </w:tr>
      <w:tr w:rsidR="00297E48" w:rsidRPr="009833F8" w:rsidTr="007B567C">
        <w:tc>
          <w:tcPr>
            <w:tcW w:w="5068" w:type="dxa"/>
          </w:tcPr>
          <w:p w:rsidR="00297E48" w:rsidRPr="009833F8" w:rsidRDefault="00297E48" w:rsidP="009833F8">
            <w:pPr>
              <w:jc w:val="both"/>
              <w:textAlignment w:val="baseline"/>
              <w:rPr>
                <w:rFonts w:cs="Arial"/>
                <w:color w:val="000000"/>
                <w:spacing w:val="2"/>
                <w:sz w:val="20"/>
              </w:rPr>
            </w:pPr>
            <w:r w:rsidRPr="009833F8">
              <w:rPr>
                <w:rFonts w:cs="Arial"/>
                <w:color w:val="000000"/>
                <w:spacing w:val="2"/>
                <w:sz w:val="20"/>
              </w:rPr>
              <w:t>Отсутствие специализированного учебного центра по подготовке, переподготовке и повышению квалификации судебных экспертов</w:t>
            </w:r>
          </w:p>
        </w:tc>
        <w:tc>
          <w:tcPr>
            <w:tcW w:w="5069" w:type="dxa"/>
          </w:tcPr>
          <w:p w:rsidR="00297E48" w:rsidRPr="009833F8" w:rsidRDefault="00297E48" w:rsidP="009833F8">
            <w:pPr>
              <w:pStyle w:val="a7"/>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По каждому направлению видов экспертиз имеются учебные центры, научно-исследовательские институты</w:t>
            </w:r>
          </w:p>
        </w:tc>
      </w:tr>
      <w:tr w:rsidR="00297E48" w:rsidRPr="009833F8" w:rsidTr="007B567C">
        <w:tc>
          <w:tcPr>
            <w:tcW w:w="5068" w:type="dxa"/>
          </w:tcPr>
          <w:p w:rsidR="00297E48" w:rsidRPr="009833F8" w:rsidRDefault="00297E48" w:rsidP="009833F8">
            <w:pPr>
              <w:jc w:val="both"/>
              <w:textAlignment w:val="baseline"/>
              <w:rPr>
                <w:rFonts w:cs="Arial"/>
                <w:color w:val="000000"/>
                <w:spacing w:val="2"/>
                <w:sz w:val="20"/>
              </w:rPr>
            </w:pPr>
            <w:r w:rsidRPr="009833F8">
              <w:rPr>
                <w:rFonts w:cs="Arial"/>
                <w:color w:val="000000"/>
                <w:spacing w:val="2"/>
                <w:sz w:val="20"/>
              </w:rPr>
              <w:t>Отсутствие системы сертификации</w:t>
            </w:r>
            <w:r w:rsidR="0058444B" w:rsidRPr="009833F8">
              <w:rPr>
                <w:rFonts w:cs="Arial"/>
                <w:color w:val="000000"/>
                <w:spacing w:val="2"/>
                <w:sz w:val="20"/>
              </w:rPr>
              <w:t xml:space="preserve"> </w:t>
            </w:r>
            <w:r w:rsidRPr="009833F8">
              <w:rPr>
                <w:rFonts w:cs="Arial"/>
                <w:color w:val="000000"/>
                <w:spacing w:val="2"/>
                <w:sz w:val="20"/>
              </w:rPr>
              <w:t>судебных экспертов в</w:t>
            </w:r>
            <w:r w:rsidR="0058444B" w:rsidRPr="009833F8">
              <w:rPr>
                <w:rFonts w:cs="Arial"/>
                <w:color w:val="000000"/>
                <w:spacing w:val="2"/>
                <w:sz w:val="20"/>
              </w:rPr>
              <w:t xml:space="preserve"> </w:t>
            </w:r>
            <w:r w:rsidRPr="009833F8">
              <w:rPr>
                <w:rFonts w:cs="Arial"/>
                <w:color w:val="000000"/>
                <w:spacing w:val="2"/>
                <w:sz w:val="20"/>
              </w:rPr>
              <w:t>Республике Казахстан. Процедуры лицензирования, квалификационных экзаменов, аттестации</w:t>
            </w:r>
          </w:p>
        </w:tc>
        <w:tc>
          <w:tcPr>
            <w:tcW w:w="5069" w:type="dxa"/>
          </w:tcPr>
          <w:p w:rsidR="00297E48" w:rsidRPr="009833F8" w:rsidRDefault="00297E48" w:rsidP="009833F8">
            <w:pPr>
              <w:pStyle w:val="a7"/>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Внедрена сертификация судебно-экспертных кадров (оценка компетентности). В зависимости от страны данная оценка может проводиться профессиональной судебно-экспертной ассоциацией, либо органами по сертификации персонала по видам экспертиз. В данном случае органы по сертификации персонала по видам экспертиз проходят процедуру аккредитации в профессиональной судебно-экспертной ассоциации</w:t>
            </w:r>
          </w:p>
        </w:tc>
      </w:tr>
      <w:tr w:rsidR="00297E48" w:rsidRPr="009833F8" w:rsidTr="007B567C">
        <w:tc>
          <w:tcPr>
            <w:tcW w:w="5068" w:type="dxa"/>
          </w:tcPr>
          <w:p w:rsidR="00297E48" w:rsidRPr="009833F8" w:rsidRDefault="00297E48" w:rsidP="009833F8">
            <w:pPr>
              <w:jc w:val="both"/>
              <w:textAlignment w:val="baseline"/>
              <w:rPr>
                <w:rFonts w:cs="Arial"/>
                <w:sz w:val="20"/>
                <w:lang w:val="kk-KZ"/>
              </w:rPr>
            </w:pPr>
            <w:r w:rsidRPr="009833F8">
              <w:rPr>
                <w:rFonts w:cs="Arial"/>
                <w:color w:val="000000"/>
                <w:spacing w:val="2"/>
                <w:sz w:val="20"/>
              </w:rPr>
              <w:t>Методика расчета нормативов нагрузки судебных экспертов и судебно-медицинских экспертов требует доработки</w:t>
            </w:r>
          </w:p>
        </w:tc>
        <w:tc>
          <w:tcPr>
            <w:tcW w:w="5069" w:type="dxa"/>
          </w:tcPr>
          <w:p w:rsidR="00297E48" w:rsidRPr="009833F8" w:rsidRDefault="00297E48" w:rsidP="009833F8">
            <w:pPr>
              <w:pStyle w:val="a7"/>
              <w:jc w:val="both"/>
              <w:rPr>
                <w:rFonts w:ascii="Arial" w:eastAsia="Times New Roman" w:hAnsi="Arial" w:cs="Arial"/>
                <w:sz w:val="20"/>
                <w:szCs w:val="24"/>
                <w:lang w:val="kk-KZ" w:eastAsia="ru-RU"/>
              </w:rPr>
            </w:pPr>
            <w:r w:rsidRPr="009833F8">
              <w:rPr>
                <w:rFonts w:ascii="Arial" w:eastAsia="Times New Roman" w:hAnsi="Arial" w:cs="Arial"/>
                <w:sz w:val="20"/>
                <w:szCs w:val="24"/>
                <w:lang w:val="kk-KZ" w:eastAsia="ru-RU"/>
              </w:rPr>
              <w:t>Существуют установленые рекомендованные нормативы нагрузки</w:t>
            </w:r>
          </w:p>
        </w:tc>
      </w:tr>
      <w:tr w:rsidR="00297E48" w:rsidRPr="009833F8" w:rsidTr="007B567C">
        <w:tc>
          <w:tcPr>
            <w:tcW w:w="5068" w:type="dxa"/>
          </w:tcPr>
          <w:p w:rsidR="00297E48" w:rsidRPr="009833F8" w:rsidRDefault="00297E48" w:rsidP="009833F8">
            <w:pPr>
              <w:pStyle w:val="a7"/>
              <w:shd w:val="clear" w:color="auto" w:fill="FFFFFF"/>
              <w:tabs>
                <w:tab w:val="left" w:pos="1134"/>
              </w:tabs>
              <w:jc w:val="both"/>
              <w:rPr>
                <w:rFonts w:ascii="Arial" w:hAnsi="Arial" w:cs="Arial"/>
                <w:sz w:val="20"/>
              </w:rPr>
            </w:pPr>
            <w:r w:rsidRPr="009833F8">
              <w:rPr>
                <w:rFonts w:ascii="Arial" w:hAnsi="Arial" w:cs="Arial"/>
                <w:sz w:val="20"/>
              </w:rPr>
              <w:t>Отсутствие</w:t>
            </w:r>
            <w:r w:rsidR="0058444B" w:rsidRPr="009833F8">
              <w:rPr>
                <w:rFonts w:ascii="Arial" w:hAnsi="Arial" w:cs="Arial"/>
                <w:sz w:val="20"/>
              </w:rPr>
              <w:t xml:space="preserve"> </w:t>
            </w:r>
            <w:r w:rsidRPr="009833F8">
              <w:rPr>
                <w:rFonts w:ascii="Arial" w:hAnsi="Arial" w:cs="Arial"/>
                <w:sz w:val="20"/>
              </w:rPr>
              <w:t xml:space="preserve">кадровой комплексной программы, включающей в себя вопросы: </w:t>
            </w:r>
          </w:p>
          <w:p w:rsidR="00297E48" w:rsidRPr="009833F8" w:rsidRDefault="00297E48" w:rsidP="009833F8">
            <w:pPr>
              <w:pStyle w:val="a7"/>
              <w:numPr>
                <w:ilvl w:val="0"/>
                <w:numId w:val="19"/>
              </w:numPr>
              <w:shd w:val="clear" w:color="auto" w:fill="FFFFFF"/>
              <w:tabs>
                <w:tab w:val="left" w:pos="360"/>
                <w:tab w:val="left" w:pos="1134"/>
              </w:tabs>
              <w:ind w:left="0" w:firstLine="0"/>
              <w:jc w:val="both"/>
              <w:rPr>
                <w:rFonts w:ascii="Arial" w:hAnsi="Arial" w:cs="Arial"/>
                <w:sz w:val="20"/>
              </w:rPr>
            </w:pPr>
            <w:r w:rsidRPr="009833F8">
              <w:rPr>
                <w:rFonts w:ascii="Arial" w:hAnsi="Arial" w:cs="Arial"/>
                <w:sz w:val="20"/>
              </w:rPr>
              <w:t>разработки кадровой политики;</w:t>
            </w:r>
          </w:p>
          <w:p w:rsidR="00297E48" w:rsidRPr="009833F8" w:rsidRDefault="00297E48" w:rsidP="009833F8">
            <w:pPr>
              <w:pStyle w:val="a7"/>
              <w:numPr>
                <w:ilvl w:val="0"/>
                <w:numId w:val="19"/>
              </w:numPr>
              <w:shd w:val="clear" w:color="auto" w:fill="FFFFFF"/>
              <w:tabs>
                <w:tab w:val="left" w:pos="360"/>
                <w:tab w:val="left" w:pos="1134"/>
              </w:tabs>
              <w:ind w:left="0" w:firstLine="0"/>
              <w:jc w:val="both"/>
              <w:rPr>
                <w:rFonts w:ascii="Arial" w:hAnsi="Arial" w:cs="Arial"/>
                <w:sz w:val="20"/>
              </w:rPr>
            </w:pPr>
            <w:r w:rsidRPr="009833F8">
              <w:rPr>
                <w:rFonts w:ascii="Arial" w:hAnsi="Arial" w:cs="Arial"/>
                <w:sz w:val="20"/>
              </w:rPr>
              <w:t>создания кадрового резерва внутри организации;</w:t>
            </w:r>
          </w:p>
          <w:p w:rsidR="00297E48" w:rsidRPr="009833F8" w:rsidRDefault="00297E48" w:rsidP="009833F8">
            <w:pPr>
              <w:pStyle w:val="a7"/>
              <w:numPr>
                <w:ilvl w:val="0"/>
                <w:numId w:val="19"/>
              </w:numPr>
              <w:shd w:val="clear" w:color="auto" w:fill="FFFFFF"/>
              <w:tabs>
                <w:tab w:val="left" w:pos="360"/>
                <w:tab w:val="left" w:pos="1134"/>
              </w:tabs>
              <w:ind w:left="0" w:firstLine="0"/>
              <w:jc w:val="both"/>
              <w:rPr>
                <w:rFonts w:ascii="Arial" w:hAnsi="Arial" w:cs="Arial"/>
                <w:sz w:val="20"/>
              </w:rPr>
            </w:pPr>
            <w:r w:rsidRPr="009833F8">
              <w:rPr>
                <w:rFonts w:ascii="Arial" w:hAnsi="Arial" w:cs="Arial"/>
                <w:sz w:val="20"/>
              </w:rPr>
              <w:t>создания системы адаптации новых работников;</w:t>
            </w:r>
          </w:p>
          <w:p w:rsidR="00297E48" w:rsidRPr="009833F8" w:rsidRDefault="00297E48" w:rsidP="009833F8">
            <w:pPr>
              <w:pStyle w:val="a7"/>
              <w:numPr>
                <w:ilvl w:val="0"/>
                <w:numId w:val="19"/>
              </w:numPr>
              <w:shd w:val="clear" w:color="auto" w:fill="FFFFFF"/>
              <w:tabs>
                <w:tab w:val="left" w:pos="360"/>
                <w:tab w:val="left" w:pos="1134"/>
              </w:tabs>
              <w:ind w:left="0" w:firstLine="0"/>
              <w:jc w:val="both"/>
              <w:rPr>
                <w:rFonts w:ascii="Arial" w:hAnsi="Arial" w:cs="Arial"/>
                <w:sz w:val="20"/>
              </w:rPr>
            </w:pPr>
            <w:r w:rsidRPr="009833F8">
              <w:rPr>
                <w:rFonts w:ascii="Arial" w:hAnsi="Arial" w:cs="Arial"/>
                <w:sz w:val="20"/>
              </w:rPr>
              <w:t xml:space="preserve">обеспечения социальными гарантиями и страхованием ответственности судебных экспертов; </w:t>
            </w:r>
          </w:p>
          <w:p w:rsidR="00297E48" w:rsidRPr="009833F8" w:rsidRDefault="00297E48" w:rsidP="009833F8">
            <w:pPr>
              <w:pStyle w:val="a7"/>
              <w:numPr>
                <w:ilvl w:val="0"/>
                <w:numId w:val="19"/>
              </w:numPr>
              <w:shd w:val="clear" w:color="auto" w:fill="FFFFFF"/>
              <w:tabs>
                <w:tab w:val="left" w:pos="360"/>
                <w:tab w:val="left" w:pos="1134"/>
              </w:tabs>
              <w:ind w:left="0" w:firstLine="0"/>
              <w:jc w:val="both"/>
              <w:rPr>
                <w:rFonts w:ascii="Arial" w:hAnsi="Arial" w:cs="Arial"/>
                <w:sz w:val="20"/>
              </w:rPr>
            </w:pPr>
            <w:r w:rsidRPr="009833F8">
              <w:rPr>
                <w:rFonts w:ascii="Arial" w:hAnsi="Arial" w:cs="Arial"/>
                <w:sz w:val="20"/>
              </w:rPr>
              <w:t>повышения престижности профессии</w:t>
            </w:r>
          </w:p>
        </w:tc>
        <w:tc>
          <w:tcPr>
            <w:tcW w:w="5069" w:type="dxa"/>
          </w:tcPr>
          <w:p w:rsidR="00297E48" w:rsidRPr="009833F8" w:rsidRDefault="00297E48" w:rsidP="009833F8">
            <w:pPr>
              <w:pStyle w:val="a7"/>
              <w:jc w:val="both"/>
              <w:rPr>
                <w:rFonts w:ascii="Arial" w:eastAsia="Times New Roman" w:hAnsi="Arial" w:cs="Arial"/>
                <w:sz w:val="20"/>
                <w:szCs w:val="24"/>
                <w:lang w:eastAsia="ru-RU"/>
              </w:rPr>
            </w:pPr>
            <w:r w:rsidRPr="009833F8">
              <w:rPr>
                <w:rFonts w:ascii="Arial" w:eastAsia="Times New Roman" w:hAnsi="Arial" w:cs="Arial"/>
                <w:sz w:val="20"/>
                <w:szCs w:val="24"/>
                <w:lang w:eastAsia="ru-RU"/>
              </w:rPr>
              <w:t xml:space="preserve">Кадровая политика прописана во внутренних регламентах органов судебной экспертизы. Существуют системы допуска и адаптации новых работников. Проводится страхование здоровья и жизни персонала. Уровень заработной платы судебно-экспертных кадров высокий </w:t>
            </w:r>
          </w:p>
        </w:tc>
      </w:tr>
      <w:tr w:rsidR="00297E48" w:rsidRPr="009833F8" w:rsidTr="007B567C">
        <w:tc>
          <w:tcPr>
            <w:tcW w:w="5068" w:type="dxa"/>
          </w:tcPr>
          <w:p w:rsidR="00297E48" w:rsidRPr="009833F8" w:rsidRDefault="004569C0" w:rsidP="009833F8">
            <w:pPr>
              <w:jc w:val="both"/>
              <w:textAlignment w:val="baseline"/>
              <w:rPr>
                <w:rFonts w:cs="Arial"/>
                <w:sz w:val="20"/>
                <w:lang w:val="kk-KZ"/>
              </w:rPr>
            </w:pPr>
            <w:r w:rsidRPr="009833F8">
              <w:rPr>
                <w:rFonts w:cs="Arial"/>
                <w:color w:val="000000"/>
                <w:spacing w:val="2"/>
                <w:sz w:val="20"/>
              </w:rPr>
              <w:t xml:space="preserve">Высокий дефицит судебно-медицинских, </w:t>
            </w:r>
            <w:r w:rsidRPr="009833F8">
              <w:rPr>
                <w:rFonts w:cs="Arial"/>
                <w:sz w:val="20"/>
              </w:rPr>
              <w:lastRenderedPageBreak/>
              <w:t xml:space="preserve">наркологических и судебно-психиатрических </w:t>
            </w:r>
            <w:r w:rsidRPr="009833F8">
              <w:rPr>
                <w:rFonts w:cs="Arial"/>
                <w:color w:val="000000"/>
                <w:spacing w:val="2"/>
                <w:sz w:val="20"/>
              </w:rPr>
              <w:t>кадров, среднего и младшего персонала</w:t>
            </w:r>
          </w:p>
        </w:tc>
        <w:tc>
          <w:tcPr>
            <w:tcW w:w="5069" w:type="dxa"/>
          </w:tcPr>
          <w:p w:rsidR="00297E48" w:rsidRPr="009833F8" w:rsidRDefault="00297E48" w:rsidP="009833F8">
            <w:pPr>
              <w:pStyle w:val="a7"/>
              <w:jc w:val="both"/>
              <w:rPr>
                <w:rFonts w:ascii="Arial" w:eastAsia="Times New Roman" w:hAnsi="Arial" w:cs="Arial"/>
                <w:sz w:val="20"/>
                <w:szCs w:val="24"/>
                <w:lang w:val="kk-KZ" w:eastAsia="ru-RU"/>
              </w:rPr>
            </w:pPr>
            <w:r w:rsidRPr="009833F8">
              <w:rPr>
                <w:rFonts w:ascii="Arial" w:eastAsia="Times New Roman" w:hAnsi="Arial" w:cs="Arial"/>
                <w:sz w:val="20"/>
                <w:szCs w:val="24"/>
                <w:lang w:val="kk-KZ" w:eastAsia="ru-RU"/>
              </w:rPr>
              <w:lastRenderedPageBreak/>
              <w:t xml:space="preserve">Дефицит </w:t>
            </w:r>
            <w:r w:rsidRPr="009833F8">
              <w:rPr>
                <w:rFonts w:ascii="Arial" w:hAnsi="Arial" w:cs="Arial"/>
                <w:color w:val="000000"/>
                <w:spacing w:val="2"/>
                <w:sz w:val="20"/>
              </w:rPr>
              <w:t xml:space="preserve">судебно-медицинских кадров ощущается </w:t>
            </w:r>
            <w:r w:rsidRPr="009833F8">
              <w:rPr>
                <w:rFonts w:ascii="Arial" w:hAnsi="Arial" w:cs="Arial"/>
                <w:color w:val="000000"/>
                <w:spacing w:val="2"/>
                <w:sz w:val="20"/>
              </w:rPr>
              <w:lastRenderedPageBreak/>
              <w:t>во многих странах из-за высокой ответственности и сложностью доступа в профессию</w:t>
            </w:r>
          </w:p>
        </w:tc>
      </w:tr>
      <w:tr w:rsidR="00297E48" w:rsidRPr="009833F8" w:rsidTr="007B567C">
        <w:tc>
          <w:tcPr>
            <w:tcW w:w="5068" w:type="dxa"/>
          </w:tcPr>
          <w:p w:rsidR="00297E48" w:rsidRPr="009833F8" w:rsidRDefault="00297E48" w:rsidP="009833F8">
            <w:pPr>
              <w:textAlignment w:val="baseline"/>
              <w:rPr>
                <w:rFonts w:cs="Arial"/>
                <w:color w:val="000000"/>
                <w:spacing w:val="2"/>
                <w:sz w:val="20"/>
              </w:rPr>
            </w:pPr>
            <w:r w:rsidRPr="009833F8">
              <w:rPr>
                <w:rFonts w:cs="Arial"/>
                <w:color w:val="000000"/>
                <w:spacing w:val="2"/>
                <w:sz w:val="20"/>
              </w:rPr>
              <w:lastRenderedPageBreak/>
              <w:t>Неравномерная нагрузка на судебных танатологов, судебных гистологов и судебных медико-криминалистических экспертов</w:t>
            </w:r>
          </w:p>
        </w:tc>
        <w:tc>
          <w:tcPr>
            <w:tcW w:w="5069" w:type="dxa"/>
          </w:tcPr>
          <w:p w:rsidR="00297E48" w:rsidRPr="009833F8" w:rsidRDefault="00297E48" w:rsidP="009833F8">
            <w:pPr>
              <w:pStyle w:val="a7"/>
              <w:jc w:val="both"/>
              <w:rPr>
                <w:rFonts w:ascii="Arial" w:hAnsi="Arial" w:cs="Arial"/>
                <w:color w:val="000000"/>
                <w:spacing w:val="2"/>
                <w:sz w:val="20"/>
              </w:rPr>
            </w:pPr>
            <w:r w:rsidRPr="009833F8">
              <w:rPr>
                <w:rFonts w:ascii="Arial" w:hAnsi="Arial" w:cs="Arial"/>
                <w:color w:val="000000"/>
                <w:spacing w:val="2"/>
                <w:sz w:val="20"/>
              </w:rPr>
              <w:t xml:space="preserve">Указанные специальности в международной практике объединены </w:t>
            </w:r>
          </w:p>
        </w:tc>
      </w:tr>
    </w:tbl>
    <w:p w:rsidR="0059382D" w:rsidRPr="009833F8" w:rsidRDefault="0059382D" w:rsidP="00297E48">
      <w:pPr>
        <w:shd w:val="clear" w:color="auto" w:fill="FFFFFF"/>
        <w:tabs>
          <w:tab w:val="left" w:pos="0"/>
          <w:tab w:val="left" w:pos="284"/>
          <w:tab w:val="left" w:pos="709"/>
        </w:tabs>
        <w:spacing w:line="273" w:lineRule="atLeast"/>
        <w:ind w:firstLine="709"/>
        <w:jc w:val="both"/>
        <w:rPr>
          <w:rFonts w:eastAsiaTheme="minorEastAsia" w:cs="Arial"/>
          <w:b/>
          <w:sz w:val="22"/>
        </w:rPr>
      </w:pPr>
    </w:p>
    <w:p w:rsidR="00297E48" w:rsidRPr="009833F8" w:rsidRDefault="00297E48" w:rsidP="00297E48">
      <w:pPr>
        <w:shd w:val="clear" w:color="auto" w:fill="FFFFFF"/>
        <w:tabs>
          <w:tab w:val="left" w:pos="0"/>
          <w:tab w:val="left" w:pos="284"/>
          <w:tab w:val="left" w:pos="709"/>
        </w:tabs>
        <w:spacing w:line="273" w:lineRule="atLeast"/>
        <w:ind w:firstLine="709"/>
        <w:jc w:val="both"/>
        <w:rPr>
          <w:rFonts w:eastAsiaTheme="minorEastAsia" w:cs="Arial"/>
          <w:sz w:val="22"/>
        </w:rPr>
      </w:pPr>
      <w:r w:rsidRPr="009833F8">
        <w:rPr>
          <w:rFonts w:eastAsiaTheme="minorEastAsia" w:cs="Arial"/>
          <w:b/>
          <w:sz w:val="22"/>
        </w:rPr>
        <w:t>Ожидаемый результат</w:t>
      </w:r>
      <w:r w:rsidR="0058444B" w:rsidRPr="009833F8">
        <w:rPr>
          <w:rFonts w:eastAsiaTheme="minorEastAsia" w:cs="Arial"/>
          <w:b/>
          <w:sz w:val="22"/>
        </w:rPr>
        <w:t xml:space="preserve"> </w:t>
      </w:r>
    </w:p>
    <w:p w:rsidR="00297E48" w:rsidRPr="009833F8" w:rsidRDefault="00297E48" w:rsidP="00297E48">
      <w:pPr>
        <w:shd w:val="clear" w:color="auto" w:fill="FFFFFF"/>
        <w:tabs>
          <w:tab w:val="left" w:pos="0"/>
          <w:tab w:val="left" w:pos="284"/>
          <w:tab w:val="left" w:pos="709"/>
        </w:tabs>
        <w:spacing w:line="273" w:lineRule="atLeast"/>
        <w:ind w:firstLine="709"/>
        <w:jc w:val="both"/>
        <w:rPr>
          <w:rFonts w:cs="Arial"/>
          <w:sz w:val="22"/>
        </w:rPr>
      </w:pPr>
      <w:r w:rsidRPr="009833F8">
        <w:rPr>
          <w:rFonts w:cs="Arial"/>
          <w:sz w:val="22"/>
        </w:rPr>
        <w:t>Создание многоуровневой системы профессиональной подготовки и повышения квалификации судебно-экспертных кадров приведет к обеспечению судебно-экспертного сообщества, а также общества в целом хорошо подготовленными экспертами, в соответствии с целями и стратегией развития судебно-экспертной деятельности. Целью создания многоуровневой системы профессиональной подготовки и повышения квалификации судебно-экспертных кадров должно стать создание системы непрерывного образования персонала на основе оптимального сочетания различных форм подготовки вновь поступивших работников, переподготовки и обучения, повышения их квалификации и уровня знаний с учетом динамичных изменений в технике, технологии, организации производства.</w:t>
      </w:r>
    </w:p>
    <w:p w:rsidR="00297E48" w:rsidRPr="009833F8" w:rsidRDefault="00297E48" w:rsidP="00297E48">
      <w:pPr>
        <w:shd w:val="clear" w:color="auto" w:fill="FFFFFF"/>
        <w:tabs>
          <w:tab w:val="left" w:pos="0"/>
          <w:tab w:val="left" w:pos="284"/>
          <w:tab w:val="left" w:pos="709"/>
        </w:tabs>
        <w:spacing w:line="273" w:lineRule="atLeast"/>
        <w:ind w:firstLine="709"/>
        <w:jc w:val="both"/>
        <w:rPr>
          <w:rFonts w:cs="Arial"/>
          <w:sz w:val="22"/>
        </w:rPr>
      </w:pPr>
      <w:r w:rsidRPr="009833F8">
        <w:rPr>
          <w:rFonts w:cs="Arial"/>
          <w:sz w:val="22"/>
        </w:rPr>
        <w:t>При внедрении системы сертификации</w:t>
      </w:r>
      <w:r w:rsidR="0058444B" w:rsidRPr="009833F8">
        <w:rPr>
          <w:rFonts w:cs="Arial"/>
          <w:sz w:val="22"/>
        </w:rPr>
        <w:t xml:space="preserve"> </w:t>
      </w:r>
      <w:r w:rsidRPr="009833F8">
        <w:rPr>
          <w:rFonts w:cs="Arial"/>
          <w:sz w:val="22"/>
        </w:rPr>
        <w:t>судебных экспертов в</w:t>
      </w:r>
      <w:r w:rsidR="0058444B" w:rsidRPr="009833F8">
        <w:rPr>
          <w:rFonts w:cs="Arial"/>
          <w:sz w:val="22"/>
        </w:rPr>
        <w:t xml:space="preserve"> </w:t>
      </w:r>
      <w:r w:rsidRPr="009833F8">
        <w:rPr>
          <w:rFonts w:cs="Arial"/>
          <w:sz w:val="22"/>
        </w:rPr>
        <w:t>Республике Казахстан ожидается устранение дополнительных барьеров для частных судебных экспертов. Оценка компетентности будет проводиться третьей стороной (принцип независимости) с учетом международной практики, с оценкой теоретических и практических знаний.</w:t>
      </w:r>
    </w:p>
    <w:p w:rsidR="00297E48" w:rsidRPr="009833F8" w:rsidRDefault="00297E48" w:rsidP="00297E48">
      <w:pPr>
        <w:pStyle w:val="a7"/>
        <w:tabs>
          <w:tab w:val="left" w:pos="1418"/>
        </w:tabs>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Развитие кадровой политики и повышение престижности профессии приведет к снижению дефицита кадров.</w:t>
      </w:r>
    </w:p>
    <w:p w:rsidR="00297E48" w:rsidRPr="009833F8" w:rsidRDefault="00297E48" w:rsidP="00297E48">
      <w:pPr>
        <w:shd w:val="clear" w:color="auto" w:fill="FFFFFF"/>
        <w:tabs>
          <w:tab w:val="left" w:pos="0"/>
          <w:tab w:val="left" w:pos="284"/>
          <w:tab w:val="left" w:pos="709"/>
        </w:tabs>
        <w:spacing w:line="273" w:lineRule="atLeast"/>
        <w:ind w:firstLine="709"/>
        <w:jc w:val="both"/>
        <w:rPr>
          <w:rFonts w:eastAsiaTheme="minorEastAsia" w:cs="Arial"/>
          <w:sz w:val="22"/>
        </w:rPr>
      </w:pPr>
      <w:r w:rsidRPr="009833F8">
        <w:rPr>
          <w:rFonts w:eastAsiaTheme="minorEastAsia" w:cs="Arial"/>
          <w:sz w:val="22"/>
        </w:rPr>
        <w:t xml:space="preserve">Мероприятия по совершенствованию </w:t>
      </w:r>
      <w:r w:rsidRPr="009833F8">
        <w:rPr>
          <w:rFonts w:cs="Arial"/>
          <w:sz w:val="22"/>
        </w:rPr>
        <w:t xml:space="preserve">кадровой и социальной политики в </w:t>
      </w:r>
      <w:r w:rsidRPr="009833F8">
        <w:rPr>
          <w:rFonts w:eastAsiaTheme="minorEastAsia" w:cs="Arial"/>
          <w:sz w:val="22"/>
        </w:rPr>
        <w:t>РГКП "ЦСЭ МЮ РК" с учетом международного опыта представлены в Плане мероприятий по усилению судебной экспертизы № KZJSISP/QCBS-06-D3 (</w:t>
      </w:r>
      <w:r w:rsidR="00D85F0D" w:rsidRPr="009833F8">
        <w:rPr>
          <w:rFonts w:eastAsiaTheme="minorEastAsia" w:cs="Arial"/>
          <w:sz w:val="22"/>
        </w:rPr>
        <w:t xml:space="preserve">разделы 4 </w:t>
      </w:r>
      <w:r w:rsidRPr="009833F8">
        <w:rPr>
          <w:rFonts w:eastAsiaTheme="minorEastAsia" w:cs="Arial"/>
          <w:sz w:val="22"/>
        </w:rPr>
        <w:t>Приложени</w:t>
      </w:r>
      <w:r w:rsidR="00D85F0D" w:rsidRPr="009833F8">
        <w:rPr>
          <w:rFonts w:eastAsiaTheme="minorEastAsia" w:cs="Arial"/>
          <w:sz w:val="22"/>
        </w:rPr>
        <w:t>я</w:t>
      </w:r>
      <w:r w:rsidRPr="009833F8">
        <w:rPr>
          <w:rFonts w:eastAsiaTheme="minorEastAsia" w:cs="Arial"/>
          <w:sz w:val="22"/>
        </w:rPr>
        <w:t xml:space="preserve"> </w:t>
      </w:r>
      <w:r w:rsidRPr="009833F8">
        <w:rPr>
          <w:rFonts w:cs="Arial"/>
          <w:sz w:val="22"/>
        </w:rPr>
        <w:t>1 к настоящему Отчету).</w:t>
      </w:r>
    </w:p>
    <w:p w:rsidR="0070253A" w:rsidRPr="009833F8" w:rsidRDefault="0070253A" w:rsidP="00A13E6C">
      <w:pPr>
        <w:pStyle w:val="a5"/>
        <w:tabs>
          <w:tab w:val="left" w:pos="0"/>
          <w:tab w:val="left" w:pos="284"/>
        </w:tabs>
        <w:ind w:left="720"/>
        <w:jc w:val="center"/>
        <w:rPr>
          <w:rFonts w:cs="Arial"/>
          <w:b/>
          <w:caps/>
          <w:sz w:val="22"/>
        </w:rPr>
      </w:pPr>
    </w:p>
    <w:p w:rsidR="00E93331" w:rsidRPr="009833F8" w:rsidRDefault="00E93331">
      <w:pPr>
        <w:spacing w:after="200" w:line="276" w:lineRule="auto"/>
        <w:rPr>
          <w:rFonts w:cs="Arial"/>
          <w:b/>
          <w:caps/>
          <w:sz w:val="22"/>
        </w:rPr>
      </w:pPr>
      <w:r w:rsidRPr="009833F8">
        <w:rPr>
          <w:rFonts w:cs="Arial"/>
          <w:b/>
          <w:caps/>
          <w:sz w:val="22"/>
        </w:rPr>
        <w:br w:type="page"/>
      </w:r>
    </w:p>
    <w:p w:rsidR="00A13E6C" w:rsidRPr="009833F8" w:rsidRDefault="00A13E6C" w:rsidP="007047FC">
      <w:pPr>
        <w:pStyle w:val="1"/>
        <w:keepLines w:val="0"/>
        <w:numPr>
          <w:ilvl w:val="0"/>
          <w:numId w:val="14"/>
        </w:numPr>
        <w:pBdr>
          <w:bottom w:val="single" w:sz="18" w:space="1" w:color="999999"/>
        </w:pBdr>
        <w:tabs>
          <w:tab w:val="left" w:pos="567"/>
        </w:tabs>
        <w:spacing w:before="0"/>
        <w:rPr>
          <w:rFonts w:ascii="Arial" w:hAnsi="Arial" w:cs="Arial"/>
          <w:caps/>
          <w:color w:val="auto"/>
          <w:sz w:val="22"/>
        </w:rPr>
      </w:pPr>
      <w:r w:rsidRPr="009833F8">
        <w:rPr>
          <w:rFonts w:ascii="Arial" w:hAnsi="Arial" w:cs="Arial"/>
          <w:caps/>
          <w:color w:val="auto"/>
          <w:sz w:val="22"/>
        </w:rPr>
        <w:lastRenderedPageBreak/>
        <w:t xml:space="preserve">Процедуры лицензирования и постлицензионного контроля </w:t>
      </w:r>
    </w:p>
    <w:p w:rsidR="00A13E6C" w:rsidRPr="009833F8" w:rsidRDefault="00A13E6C" w:rsidP="00A13E6C">
      <w:pPr>
        <w:pStyle w:val="a7"/>
        <w:shd w:val="clear" w:color="auto" w:fill="FFFFFF"/>
        <w:ind w:firstLine="709"/>
        <w:jc w:val="both"/>
        <w:rPr>
          <w:rFonts w:ascii="Arial" w:hAnsi="Arial" w:cs="Arial"/>
        </w:rPr>
      </w:pPr>
    </w:p>
    <w:p w:rsidR="00A13E6C" w:rsidRPr="009833F8" w:rsidRDefault="003B5892" w:rsidP="00A13E6C">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r w:rsidRPr="009833F8">
        <w:rPr>
          <w:rFonts w:ascii="Arial" w:eastAsia="Times New Roman" w:hAnsi="Arial" w:cs="Arial"/>
          <w:b/>
          <w:caps/>
          <w:szCs w:val="24"/>
          <w:lang w:eastAsia="ru-RU"/>
        </w:rPr>
        <w:t>5</w:t>
      </w:r>
      <w:r w:rsidR="00A13E6C" w:rsidRPr="009833F8">
        <w:rPr>
          <w:rFonts w:ascii="Arial" w:eastAsia="Times New Roman" w:hAnsi="Arial" w:cs="Arial"/>
          <w:b/>
          <w:caps/>
          <w:szCs w:val="24"/>
          <w:lang w:eastAsia="ru-RU"/>
        </w:rPr>
        <w:t>.1 Основные направления развития лицензирования и постлицензионного контроля судебно-экспертной деятельности В РЕСПУБЛИКИ КАЗАХСТАН</w:t>
      </w:r>
    </w:p>
    <w:p w:rsidR="00A13E6C" w:rsidRPr="009833F8" w:rsidRDefault="00A13E6C" w:rsidP="00A13E6C">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p>
    <w:p w:rsidR="00A13E6C" w:rsidRPr="009833F8" w:rsidRDefault="00A13E6C"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5D1F9B" w:rsidRPr="009833F8">
        <w:rPr>
          <w:rFonts w:ascii="Arial" w:eastAsia="Times New Roman" w:hAnsi="Arial" w:cs="Arial"/>
          <w:szCs w:val="24"/>
          <w:lang w:eastAsia="ru-RU"/>
        </w:rPr>
        <w:t>7.</w:t>
      </w:r>
      <w:r w:rsidRPr="009833F8">
        <w:rPr>
          <w:rFonts w:ascii="Arial" w:eastAsia="Times New Roman" w:hAnsi="Arial" w:cs="Arial"/>
          <w:szCs w:val="24"/>
          <w:lang w:eastAsia="ru-RU"/>
        </w:rPr>
        <w:t xml:space="preserve"> Приоритетные направления развития материально-технической базы СЭД РК</w:t>
      </w:r>
    </w:p>
    <w:tbl>
      <w:tblPr>
        <w:tblStyle w:val="aa"/>
        <w:tblW w:w="10384" w:type="dxa"/>
        <w:tblInd w:w="108" w:type="dxa"/>
        <w:tblLayout w:type="fixed"/>
        <w:tblLook w:val="04A0" w:firstRow="1" w:lastRow="0" w:firstColumn="1" w:lastColumn="0" w:noHBand="0" w:noVBand="1"/>
      </w:tblPr>
      <w:tblGrid>
        <w:gridCol w:w="2093"/>
        <w:gridCol w:w="1698"/>
        <w:gridCol w:w="3580"/>
        <w:gridCol w:w="3013"/>
      </w:tblGrid>
      <w:tr w:rsidR="00A13E6C" w:rsidRPr="009833F8" w:rsidTr="008F6B20">
        <w:trPr>
          <w:tblHeader/>
        </w:trPr>
        <w:tc>
          <w:tcPr>
            <w:tcW w:w="2093" w:type="dxa"/>
          </w:tcPr>
          <w:p w:rsidR="00A13E6C" w:rsidRPr="009833F8" w:rsidRDefault="00A13E6C" w:rsidP="008F6B20">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направления развития СЭД</w:t>
            </w:r>
          </w:p>
        </w:tc>
        <w:tc>
          <w:tcPr>
            <w:tcW w:w="1698" w:type="dxa"/>
          </w:tcPr>
          <w:p w:rsidR="00A13E6C" w:rsidRPr="009833F8" w:rsidRDefault="00A13E6C" w:rsidP="008F6B20">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Цели</w:t>
            </w:r>
          </w:p>
        </w:tc>
        <w:tc>
          <w:tcPr>
            <w:tcW w:w="3580" w:type="dxa"/>
          </w:tcPr>
          <w:p w:rsidR="00A13E6C" w:rsidRPr="009833F8" w:rsidRDefault="00A13E6C" w:rsidP="008F6B20">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Основные проблемы</w:t>
            </w:r>
          </w:p>
        </w:tc>
        <w:tc>
          <w:tcPr>
            <w:tcW w:w="3013" w:type="dxa"/>
          </w:tcPr>
          <w:p w:rsidR="00A13E6C" w:rsidRPr="009833F8" w:rsidRDefault="00A13E6C" w:rsidP="008F6B20">
            <w:pPr>
              <w:pStyle w:val="a7"/>
              <w:tabs>
                <w:tab w:val="left" w:pos="1418"/>
              </w:tabs>
              <w:jc w:val="center"/>
              <w:rPr>
                <w:rFonts w:ascii="Arial" w:eastAsia="Times New Roman" w:hAnsi="Arial" w:cs="Arial"/>
                <w:b/>
                <w:sz w:val="20"/>
                <w:szCs w:val="24"/>
                <w:lang w:eastAsia="ru-RU"/>
              </w:rPr>
            </w:pPr>
            <w:r w:rsidRPr="009833F8">
              <w:rPr>
                <w:rFonts w:ascii="Arial" w:eastAsia="Times New Roman" w:hAnsi="Arial" w:cs="Arial"/>
                <w:b/>
                <w:sz w:val="20"/>
                <w:szCs w:val="24"/>
                <w:lang w:eastAsia="ru-RU"/>
              </w:rPr>
              <w:t>Риски</w:t>
            </w:r>
          </w:p>
        </w:tc>
      </w:tr>
      <w:tr w:rsidR="00A13E6C" w:rsidRPr="009833F8" w:rsidTr="008F6B20">
        <w:trPr>
          <w:tblHeader/>
        </w:trPr>
        <w:tc>
          <w:tcPr>
            <w:tcW w:w="2093" w:type="dxa"/>
            <w:vMerge w:val="restart"/>
          </w:tcPr>
          <w:p w:rsidR="00A13E6C" w:rsidRPr="009833F8" w:rsidRDefault="00A13E6C" w:rsidP="008F6B20">
            <w:pPr>
              <w:rPr>
                <w:rFonts w:cs="Arial"/>
                <w:sz w:val="20"/>
                <w:szCs w:val="24"/>
              </w:rPr>
            </w:pPr>
            <w:r w:rsidRPr="009833F8">
              <w:rPr>
                <w:rFonts w:cs="Arial"/>
                <w:sz w:val="20"/>
                <w:szCs w:val="24"/>
              </w:rPr>
              <w:t>Исключение из перечня разрешений и уведомлений процедуры лицензирования судебных экспертов</w:t>
            </w:r>
          </w:p>
        </w:tc>
        <w:tc>
          <w:tcPr>
            <w:tcW w:w="1698" w:type="dxa"/>
            <w:vMerge w:val="restart"/>
          </w:tcPr>
          <w:p w:rsidR="00A13E6C" w:rsidRPr="009833F8" w:rsidRDefault="00A13E6C" w:rsidP="008F6B20">
            <w:pPr>
              <w:rPr>
                <w:rFonts w:cs="Arial"/>
                <w:sz w:val="20"/>
                <w:szCs w:val="24"/>
              </w:rPr>
            </w:pPr>
            <w:r w:rsidRPr="009833F8">
              <w:rPr>
                <w:rFonts w:cs="Arial"/>
                <w:sz w:val="20"/>
                <w:szCs w:val="24"/>
              </w:rPr>
              <w:t>Устранить</w:t>
            </w:r>
            <w:r w:rsidR="0058444B" w:rsidRPr="009833F8">
              <w:rPr>
                <w:rFonts w:cs="Arial"/>
                <w:sz w:val="20"/>
                <w:szCs w:val="24"/>
              </w:rPr>
              <w:t xml:space="preserve"> </w:t>
            </w:r>
            <w:r w:rsidRPr="009833F8">
              <w:rPr>
                <w:rFonts w:cs="Arial"/>
                <w:sz w:val="20"/>
                <w:szCs w:val="24"/>
              </w:rPr>
              <w:t>дополнительные барьеры для судебных экспертов</w:t>
            </w:r>
          </w:p>
        </w:tc>
        <w:tc>
          <w:tcPr>
            <w:tcW w:w="3580" w:type="dxa"/>
          </w:tcPr>
          <w:p w:rsidR="00A13E6C" w:rsidRPr="009833F8" w:rsidRDefault="00A13E6C" w:rsidP="008F6B20">
            <w:pPr>
              <w:rPr>
                <w:rFonts w:cs="Arial"/>
                <w:sz w:val="20"/>
                <w:szCs w:val="24"/>
              </w:rPr>
            </w:pPr>
            <w:r w:rsidRPr="009833F8">
              <w:rPr>
                <w:rFonts w:cs="Arial"/>
                <w:sz w:val="20"/>
                <w:szCs w:val="24"/>
              </w:rPr>
              <w:t>Квалификационные требования к лицензиатам упрощены и при лицензировании специальностей, требующих инструментального анализа не указаны требования по наличию собственной или по договору аккредитованной испытательной лаборатории</w:t>
            </w:r>
          </w:p>
        </w:tc>
        <w:tc>
          <w:tcPr>
            <w:tcW w:w="3013" w:type="dxa"/>
          </w:tcPr>
          <w:p w:rsidR="00A13E6C" w:rsidRPr="009833F8" w:rsidRDefault="00A13E6C" w:rsidP="008F6B20">
            <w:pPr>
              <w:rPr>
                <w:rFonts w:cs="Arial"/>
                <w:sz w:val="20"/>
                <w:szCs w:val="24"/>
              </w:rPr>
            </w:pPr>
            <w:r w:rsidRPr="009833F8">
              <w:rPr>
                <w:rFonts w:cs="Arial"/>
                <w:sz w:val="20"/>
                <w:szCs w:val="24"/>
              </w:rPr>
              <w:t>Создание предпосылок для неконкуретного и формального рынка частных судебных экспертов.</w:t>
            </w:r>
          </w:p>
          <w:p w:rsidR="00A13E6C" w:rsidRPr="009833F8" w:rsidRDefault="00A13E6C" w:rsidP="008F6B20">
            <w:pPr>
              <w:rPr>
                <w:rFonts w:cs="Arial"/>
                <w:sz w:val="20"/>
                <w:szCs w:val="24"/>
              </w:rPr>
            </w:pPr>
            <w:r w:rsidRPr="009833F8">
              <w:rPr>
                <w:rFonts w:cs="Arial"/>
                <w:sz w:val="20"/>
                <w:szCs w:val="24"/>
              </w:rPr>
              <w:t>Отсутствие материальной технической базы и надлежащих условий для проведения экспертизы частными судебными экспертами</w:t>
            </w:r>
          </w:p>
        </w:tc>
      </w:tr>
      <w:tr w:rsidR="00A13E6C" w:rsidRPr="009833F8" w:rsidTr="008F6B20">
        <w:trPr>
          <w:trHeight w:val="1529"/>
        </w:trPr>
        <w:tc>
          <w:tcPr>
            <w:tcW w:w="2093" w:type="dxa"/>
            <w:vMerge/>
          </w:tcPr>
          <w:p w:rsidR="00A13E6C" w:rsidRPr="009833F8" w:rsidRDefault="00A13E6C" w:rsidP="008F6B20">
            <w:pPr>
              <w:pStyle w:val="a5"/>
              <w:tabs>
                <w:tab w:val="left" w:pos="0"/>
                <w:tab w:val="left" w:pos="567"/>
                <w:tab w:val="left" w:pos="851"/>
                <w:tab w:val="left" w:pos="1134"/>
              </w:tabs>
              <w:ind w:left="0"/>
              <w:jc w:val="both"/>
              <w:rPr>
                <w:rFonts w:cs="Arial"/>
                <w:sz w:val="20"/>
              </w:rPr>
            </w:pPr>
          </w:p>
        </w:tc>
        <w:tc>
          <w:tcPr>
            <w:tcW w:w="1698" w:type="dxa"/>
            <w:vMerge/>
          </w:tcPr>
          <w:p w:rsidR="00A13E6C" w:rsidRPr="009833F8" w:rsidRDefault="00A13E6C" w:rsidP="008F6B20">
            <w:pPr>
              <w:rPr>
                <w:rFonts w:cs="Arial"/>
                <w:color w:val="000000"/>
                <w:spacing w:val="2"/>
                <w:sz w:val="20"/>
              </w:rPr>
            </w:pPr>
          </w:p>
        </w:tc>
        <w:tc>
          <w:tcPr>
            <w:tcW w:w="3580" w:type="dxa"/>
          </w:tcPr>
          <w:p w:rsidR="00A13E6C" w:rsidRPr="009833F8" w:rsidRDefault="00A13E6C" w:rsidP="008F6B20">
            <w:pPr>
              <w:rPr>
                <w:rFonts w:cs="Arial"/>
                <w:sz w:val="20"/>
                <w:szCs w:val="24"/>
              </w:rPr>
            </w:pPr>
            <w:r w:rsidRPr="009833F8">
              <w:rPr>
                <w:rFonts w:cs="Arial"/>
                <w:sz w:val="20"/>
                <w:szCs w:val="24"/>
              </w:rPr>
              <w:t>Состав Комиссии по лицензированию судебно-экспертной деятельности не обеспечивает баланс интересов потребителей, предпринимателей и государства согласно законодательству в сфере разрешений и уведомлений</w:t>
            </w:r>
          </w:p>
        </w:tc>
        <w:tc>
          <w:tcPr>
            <w:tcW w:w="3013" w:type="dxa"/>
          </w:tcPr>
          <w:p w:rsidR="00A13E6C" w:rsidRPr="009833F8" w:rsidRDefault="00A13E6C" w:rsidP="008F6B20">
            <w:pPr>
              <w:pStyle w:val="a7"/>
              <w:tabs>
                <w:tab w:val="left" w:pos="1418"/>
              </w:tabs>
              <w:jc w:val="both"/>
              <w:rPr>
                <w:rFonts w:ascii="Arial" w:eastAsia="Times New Roman" w:hAnsi="Arial" w:cs="Arial"/>
                <w:sz w:val="20"/>
                <w:lang w:eastAsia="ru-RU"/>
              </w:rPr>
            </w:pPr>
            <w:r w:rsidRPr="009833F8">
              <w:rPr>
                <w:rFonts w:ascii="Arial" w:eastAsia="Times New Roman" w:hAnsi="Arial" w:cs="Arial"/>
                <w:sz w:val="20"/>
                <w:lang w:eastAsia="ru-RU"/>
              </w:rPr>
              <w:t>Нарушение требований законодательства Республики</w:t>
            </w:r>
            <w:r w:rsidR="0058444B" w:rsidRPr="009833F8">
              <w:rPr>
                <w:rFonts w:ascii="Arial" w:eastAsia="Times New Roman" w:hAnsi="Arial" w:cs="Arial"/>
                <w:sz w:val="20"/>
                <w:lang w:eastAsia="ru-RU"/>
              </w:rPr>
              <w:t xml:space="preserve"> </w:t>
            </w:r>
            <w:r w:rsidRPr="009833F8">
              <w:rPr>
                <w:rFonts w:ascii="Arial" w:eastAsia="Times New Roman" w:hAnsi="Arial" w:cs="Arial"/>
                <w:sz w:val="20"/>
                <w:lang w:eastAsia="ru-RU"/>
              </w:rPr>
              <w:t>Казахстан в области разрешений и уведомлений</w:t>
            </w:r>
          </w:p>
        </w:tc>
      </w:tr>
      <w:tr w:rsidR="00A13E6C" w:rsidRPr="009833F8" w:rsidTr="008F6B20">
        <w:trPr>
          <w:trHeight w:val="976"/>
        </w:trPr>
        <w:tc>
          <w:tcPr>
            <w:tcW w:w="2093" w:type="dxa"/>
            <w:vMerge/>
          </w:tcPr>
          <w:p w:rsidR="00A13E6C" w:rsidRPr="009833F8" w:rsidRDefault="00A13E6C" w:rsidP="008F6B20">
            <w:pPr>
              <w:pStyle w:val="a5"/>
              <w:tabs>
                <w:tab w:val="left" w:pos="0"/>
                <w:tab w:val="left" w:pos="567"/>
                <w:tab w:val="left" w:pos="851"/>
                <w:tab w:val="left" w:pos="1134"/>
              </w:tabs>
              <w:ind w:left="0"/>
              <w:jc w:val="both"/>
              <w:rPr>
                <w:rFonts w:cs="Arial"/>
                <w:sz w:val="20"/>
              </w:rPr>
            </w:pPr>
          </w:p>
        </w:tc>
        <w:tc>
          <w:tcPr>
            <w:tcW w:w="1698" w:type="dxa"/>
            <w:vMerge/>
          </w:tcPr>
          <w:p w:rsidR="00A13E6C" w:rsidRPr="009833F8" w:rsidRDefault="00A13E6C" w:rsidP="008F6B20">
            <w:pPr>
              <w:rPr>
                <w:rFonts w:cs="Arial"/>
                <w:color w:val="000000"/>
                <w:spacing w:val="2"/>
                <w:sz w:val="20"/>
              </w:rPr>
            </w:pPr>
          </w:p>
        </w:tc>
        <w:tc>
          <w:tcPr>
            <w:tcW w:w="3580" w:type="dxa"/>
          </w:tcPr>
          <w:p w:rsidR="00A13E6C" w:rsidRPr="009833F8" w:rsidRDefault="00A13E6C" w:rsidP="008F6B20">
            <w:pPr>
              <w:rPr>
                <w:rFonts w:cs="Arial"/>
                <w:sz w:val="20"/>
                <w:szCs w:val="24"/>
              </w:rPr>
            </w:pPr>
            <w:r w:rsidRPr="009833F8">
              <w:rPr>
                <w:rFonts w:cs="Arial"/>
                <w:sz w:val="20"/>
                <w:szCs w:val="24"/>
              </w:rPr>
              <w:t xml:space="preserve">Постлицензионный контроль судебно-экспертной деятельности фактически не ведется. </w:t>
            </w:r>
          </w:p>
        </w:tc>
        <w:tc>
          <w:tcPr>
            <w:tcW w:w="3013" w:type="dxa"/>
          </w:tcPr>
          <w:p w:rsidR="00A13E6C" w:rsidRPr="009833F8" w:rsidRDefault="00A13E6C" w:rsidP="008F6B20">
            <w:pPr>
              <w:rPr>
                <w:rFonts w:cs="Arial"/>
                <w:sz w:val="20"/>
                <w:szCs w:val="24"/>
              </w:rPr>
            </w:pPr>
            <w:r w:rsidRPr="009833F8">
              <w:rPr>
                <w:rFonts w:cs="Arial"/>
                <w:sz w:val="20"/>
                <w:szCs w:val="24"/>
              </w:rPr>
              <w:t>Создание предпосылок для неконкуретного, недобросовестного и формального рынка частных судебных экспертов.</w:t>
            </w:r>
          </w:p>
        </w:tc>
      </w:tr>
      <w:tr w:rsidR="00A13E6C" w:rsidRPr="009833F8" w:rsidTr="008F6B20">
        <w:trPr>
          <w:trHeight w:val="1529"/>
        </w:trPr>
        <w:tc>
          <w:tcPr>
            <w:tcW w:w="2093" w:type="dxa"/>
            <w:vMerge/>
          </w:tcPr>
          <w:p w:rsidR="00A13E6C" w:rsidRPr="009833F8" w:rsidRDefault="00A13E6C" w:rsidP="008F6B20">
            <w:pPr>
              <w:pStyle w:val="a5"/>
              <w:tabs>
                <w:tab w:val="left" w:pos="0"/>
                <w:tab w:val="left" w:pos="567"/>
                <w:tab w:val="left" w:pos="851"/>
                <w:tab w:val="left" w:pos="1134"/>
              </w:tabs>
              <w:ind w:left="0"/>
              <w:jc w:val="both"/>
              <w:rPr>
                <w:rFonts w:cs="Arial"/>
                <w:sz w:val="20"/>
              </w:rPr>
            </w:pPr>
          </w:p>
        </w:tc>
        <w:tc>
          <w:tcPr>
            <w:tcW w:w="1698" w:type="dxa"/>
            <w:vMerge/>
          </w:tcPr>
          <w:p w:rsidR="00A13E6C" w:rsidRPr="009833F8" w:rsidRDefault="00A13E6C" w:rsidP="008F6B20">
            <w:pPr>
              <w:rPr>
                <w:rFonts w:cs="Arial"/>
                <w:color w:val="000000"/>
                <w:spacing w:val="2"/>
                <w:sz w:val="20"/>
              </w:rPr>
            </w:pPr>
          </w:p>
        </w:tc>
        <w:tc>
          <w:tcPr>
            <w:tcW w:w="3580" w:type="dxa"/>
          </w:tcPr>
          <w:p w:rsidR="00A13E6C" w:rsidRPr="009833F8" w:rsidRDefault="00A13E6C" w:rsidP="008F6B20">
            <w:pPr>
              <w:rPr>
                <w:rFonts w:cs="Arial"/>
                <w:sz w:val="20"/>
                <w:szCs w:val="24"/>
              </w:rPr>
            </w:pPr>
            <w:r w:rsidRPr="009833F8">
              <w:rPr>
                <w:rFonts w:cs="Arial"/>
                <w:sz w:val="20"/>
                <w:szCs w:val="24"/>
              </w:rPr>
              <w:t>Не установлен порядок приостановления, возобновления, прекращения действия и лишения лицензии на занятие судебно-экспертной деятельностью</w:t>
            </w:r>
          </w:p>
        </w:tc>
        <w:tc>
          <w:tcPr>
            <w:tcW w:w="3013" w:type="dxa"/>
          </w:tcPr>
          <w:p w:rsidR="00A13E6C" w:rsidRPr="009833F8" w:rsidRDefault="00A13E6C" w:rsidP="008F6B20">
            <w:pPr>
              <w:rPr>
                <w:rFonts w:cs="Arial"/>
                <w:sz w:val="20"/>
                <w:szCs w:val="24"/>
              </w:rPr>
            </w:pPr>
            <w:r w:rsidRPr="009833F8">
              <w:rPr>
                <w:rFonts w:cs="Arial"/>
                <w:sz w:val="20"/>
                <w:szCs w:val="24"/>
              </w:rPr>
              <w:t>Создание предпосылок для</w:t>
            </w:r>
            <w:r w:rsidR="0058444B" w:rsidRPr="009833F8">
              <w:rPr>
                <w:rFonts w:cs="Arial"/>
                <w:sz w:val="20"/>
                <w:szCs w:val="24"/>
              </w:rPr>
              <w:t xml:space="preserve"> </w:t>
            </w:r>
            <w:r w:rsidRPr="009833F8">
              <w:rPr>
                <w:rFonts w:cs="Arial"/>
                <w:sz w:val="20"/>
                <w:szCs w:val="24"/>
              </w:rPr>
              <w:t>правонаршений</w:t>
            </w:r>
            <w:r w:rsidR="0058444B" w:rsidRPr="009833F8">
              <w:rPr>
                <w:rFonts w:cs="Arial"/>
                <w:sz w:val="20"/>
                <w:szCs w:val="24"/>
              </w:rPr>
              <w:t xml:space="preserve"> </w:t>
            </w:r>
            <w:r w:rsidRPr="009833F8">
              <w:rPr>
                <w:rFonts w:cs="Arial"/>
                <w:sz w:val="20"/>
                <w:szCs w:val="24"/>
              </w:rPr>
              <w:t>при проведении приостановления, возобновления, прекращения действия и лишения лицензии на занятие судебно-экспертной деятельностью</w:t>
            </w:r>
          </w:p>
        </w:tc>
      </w:tr>
    </w:tbl>
    <w:p w:rsidR="00A13E6C" w:rsidRPr="009833F8" w:rsidRDefault="00A13E6C" w:rsidP="00A13E6C">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p>
    <w:p w:rsidR="00A13E6C" w:rsidRPr="009833F8" w:rsidRDefault="00A13E6C" w:rsidP="00A13E6C">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5.2 Международная практика лицензирования и постлицензионного контроля судебно-экспертной деятельности</w:t>
      </w:r>
    </w:p>
    <w:p w:rsidR="00A13E6C" w:rsidRPr="009833F8" w:rsidRDefault="00A13E6C" w:rsidP="00A13E6C">
      <w:pPr>
        <w:pStyle w:val="a7"/>
        <w:shd w:val="clear" w:color="auto" w:fill="FFFFFF"/>
        <w:spacing w:line="273" w:lineRule="atLeast"/>
        <w:ind w:firstLine="709"/>
        <w:jc w:val="both"/>
        <w:rPr>
          <w:rFonts w:ascii="Arial" w:hAnsi="Arial" w:cs="Arial"/>
          <w:b/>
          <w:caps/>
          <w:szCs w:val="24"/>
        </w:rPr>
      </w:pPr>
    </w:p>
    <w:p w:rsidR="00A13E6C" w:rsidRPr="009833F8" w:rsidRDefault="00A13E6C" w:rsidP="00A13E6C">
      <w:pPr>
        <w:tabs>
          <w:tab w:val="left" w:pos="1276"/>
        </w:tabs>
        <w:ind w:firstLine="709"/>
        <w:jc w:val="both"/>
        <w:rPr>
          <w:rFonts w:cs="Arial"/>
          <w:sz w:val="22"/>
        </w:rPr>
      </w:pPr>
      <w:r w:rsidRPr="009833F8">
        <w:rPr>
          <w:rFonts w:cs="Arial"/>
          <w:sz w:val="22"/>
        </w:rPr>
        <w:t xml:space="preserve">Анализ мировой практики показал, что в большинстве стран </w:t>
      </w:r>
      <w:r w:rsidR="00EC3FAF" w:rsidRPr="009833F8">
        <w:rPr>
          <w:rFonts w:cs="Arial"/>
          <w:sz w:val="22"/>
        </w:rPr>
        <w:t xml:space="preserve">процедура лицензирования </w:t>
      </w:r>
      <w:r w:rsidRPr="009833F8">
        <w:rPr>
          <w:rFonts w:cs="Arial"/>
          <w:sz w:val="22"/>
        </w:rPr>
        <w:t xml:space="preserve">СЭД </w:t>
      </w:r>
      <w:r w:rsidR="00EC3FAF" w:rsidRPr="009833F8">
        <w:rPr>
          <w:rFonts w:cs="Arial"/>
          <w:sz w:val="22"/>
        </w:rPr>
        <w:t xml:space="preserve">заменена аккредитацией лабораторий согласно </w:t>
      </w:r>
      <w:r w:rsidR="00EC3FAF" w:rsidRPr="009833F8">
        <w:rPr>
          <w:rFonts w:cs="Arial"/>
          <w:sz w:val="22"/>
          <w:lang w:val="en-US"/>
        </w:rPr>
        <w:t>ISO</w:t>
      </w:r>
      <w:r w:rsidR="00EC3FAF" w:rsidRPr="009833F8">
        <w:rPr>
          <w:rFonts w:cs="Arial"/>
          <w:sz w:val="22"/>
        </w:rPr>
        <w:t>/</w:t>
      </w:r>
      <w:r w:rsidR="00EC3FAF" w:rsidRPr="009833F8">
        <w:rPr>
          <w:rFonts w:cs="Arial"/>
          <w:sz w:val="22"/>
          <w:lang w:val="en-US"/>
        </w:rPr>
        <w:t>IEC</w:t>
      </w:r>
      <w:r w:rsidR="00EC3FAF" w:rsidRPr="009833F8">
        <w:rPr>
          <w:rFonts w:cs="Arial"/>
          <w:sz w:val="22"/>
          <w:lang w:val="kk-KZ"/>
        </w:rPr>
        <w:t>17025</w:t>
      </w:r>
      <w:r w:rsidR="00EC3FAF" w:rsidRPr="009833F8">
        <w:rPr>
          <w:rFonts w:cs="Arial"/>
          <w:sz w:val="22"/>
        </w:rPr>
        <w:t>:2005 и/или сертификациоей персонала</w:t>
      </w:r>
      <w:r w:rsidR="00016757" w:rsidRPr="009833F8">
        <w:rPr>
          <w:rFonts w:cs="Arial"/>
          <w:sz w:val="22"/>
        </w:rPr>
        <w:t xml:space="preserve"> (см. разделы 3.1, 3.2, 3.5 </w:t>
      </w:r>
      <w:r w:rsidR="00DB5889" w:rsidRPr="009833F8">
        <w:rPr>
          <w:rFonts w:cs="Arial"/>
          <w:sz w:val="22"/>
        </w:rPr>
        <w:t xml:space="preserve">Отчета субкомпонента </w:t>
      </w:r>
      <w:r w:rsidR="00DB5889" w:rsidRPr="009833F8">
        <w:rPr>
          <w:rFonts w:cs="Arial"/>
          <w:sz w:val="22"/>
          <w:lang w:val="en-US"/>
        </w:rPr>
        <w:t>D</w:t>
      </w:r>
      <w:r w:rsidR="00DB5889" w:rsidRPr="009833F8">
        <w:rPr>
          <w:rFonts w:cs="Arial"/>
          <w:sz w:val="22"/>
        </w:rPr>
        <w:t xml:space="preserve">2 </w:t>
      </w:r>
      <w:r w:rsidR="00016757" w:rsidRPr="009833F8">
        <w:rPr>
          <w:rFonts w:cs="Arial"/>
          <w:sz w:val="22"/>
        </w:rPr>
        <w:t>KZJSISP/CBS-06-D2)</w:t>
      </w:r>
      <w:r w:rsidR="00EC3FAF" w:rsidRPr="009833F8">
        <w:rPr>
          <w:rFonts w:cs="Arial"/>
          <w:sz w:val="22"/>
        </w:rPr>
        <w:t>.</w:t>
      </w:r>
    </w:p>
    <w:p w:rsidR="00A13E6C" w:rsidRPr="009833F8" w:rsidRDefault="00A13E6C" w:rsidP="00A13E6C">
      <w:pPr>
        <w:tabs>
          <w:tab w:val="left" w:pos="1276"/>
        </w:tabs>
        <w:ind w:firstLine="709"/>
        <w:jc w:val="both"/>
        <w:rPr>
          <w:rFonts w:cs="Arial"/>
          <w:sz w:val="22"/>
        </w:rPr>
      </w:pPr>
      <w:r w:rsidRPr="009833F8">
        <w:rPr>
          <w:rFonts w:cs="Arial"/>
          <w:sz w:val="22"/>
        </w:rPr>
        <w:t xml:space="preserve">В </w:t>
      </w:r>
      <w:r w:rsidRPr="009833F8">
        <w:rPr>
          <w:rFonts w:cs="Arial"/>
          <w:b/>
          <w:sz w:val="22"/>
        </w:rPr>
        <w:t>Великобритании</w:t>
      </w:r>
      <w:r w:rsidRPr="009833F8">
        <w:rPr>
          <w:rFonts w:cs="Arial"/>
          <w:sz w:val="22"/>
        </w:rPr>
        <w:t xml:space="preserve"> СЭД осуществляется полицейскими лабораториями или аккредитованными</w:t>
      </w:r>
      <w:r w:rsidR="0058444B" w:rsidRPr="009833F8">
        <w:rPr>
          <w:rFonts w:cs="Arial"/>
          <w:sz w:val="22"/>
        </w:rPr>
        <w:t xml:space="preserve"> </w:t>
      </w:r>
      <w:r w:rsidRPr="009833F8">
        <w:rPr>
          <w:rFonts w:cs="Arial"/>
          <w:sz w:val="22"/>
        </w:rPr>
        <w:t>частными провайдерами (поставщиками) судебно-экспертных услуг (</w:t>
      </w:r>
      <w:r w:rsidRPr="009833F8">
        <w:rPr>
          <w:rFonts w:cs="Arial"/>
          <w:sz w:val="22"/>
          <w:lang w:val="en-US"/>
        </w:rPr>
        <w:t>ISO</w:t>
      </w:r>
      <w:r w:rsidRPr="009833F8">
        <w:rPr>
          <w:rFonts w:cs="Arial"/>
          <w:sz w:val="22"/>
        </w:rPr>
        <w:t>/</w:t>
      </w:r>
      <w:r w:rsidRPr="009833F8">
        <w:rPr>
          <w:rFonts w:cs="Arial"/>
          <w:sz w:val="22"/>
          <w:lang w:val="en-US"/>
        </w:rPr>
        <w:t>IEC</w:t>
      </w:r>
      <w:r w:rsidRPr="009833F8">
        <w:rPr>
          <w:rFonts w:cs="Arial"/>
          <w:sz w:val="22"/>
          <w:lang w:val="kk-KZ"/>
        </w:rPr>
        <w:t>17025</w:t>
      </w:r>
      <w:r w:rsidRPr="009833F8">
        <w:rPr>
          <w:rFonts w:cs="Arial"/>
          <w:sz w:val="22"/>
        </w:rPr>
        <w:t xml:space="preserve">:2005). </w:t>
      </w:r>
    </w:p>
    <w:p w:rsidR="00A13E6C" w:rsidRPr="009833F8" w:rsidRDefault="00A13E6C" w:rsidP="00A13E6C">
      <w:pPr>
        <w:tabs>
          <w:tab w:val="left" w:pos="1276"/>
        </w:tabs>
        <w:ind w:firstLine="709"/>
        <w:jc w:val="both"/>
        <w:rPr>
          <w:rFonts w:cs="Arial"/>
          <w:sz w:val="22"/>
        </w:rPr>
      </w:pPr>
      <w:r w:rsidRPr="009833F8">
        <w:rPr>
          <w:rFonts w:cs="Arial"/>
          <w:sz w:val="22"/>
        </w:rPr>
        <w:t>Все поставщики судебной экспертизы (FSP), оказывающие услуги полицейским органам через систему закупок, должны быть аккредитованы в соответствии с международным стандартом ISO/IEC 17025. Тогда как судебные лаборатории полиции могут осуществлять производство судебной экспертизы без аккредитации по этому стандарту.</w:t>
      </w:r>
      <w:r w:rsidRPr="009833F8">
        <w:rPr>
          <w:rStyle w:val="aff7"/>
          <w:rFonts w:cs="Arial"/>
          <w:sz w:val="22"/>
        </w:rPr>
        <w:footnoteReference w:id="20"/>
      </w:r>
      <w:r w:rsidRPr="009833F8">
        <w:rPr>
          <w:rFonts w:cs="Arial"/>
          <w:sz w:val="22"/>
        </w:rPr>
        <w:t>, что также планируется изменить</w:t>
      </w:r>
      <w:r w:rsidR="0070253A" w:rsidRPr="009833F8">
        <w:rPr>
          <w:rFonts w:cs="Arial"/>
          <w:sz w:val="22"/>
        </w:rPr>
        <w:t xml:space="preserve"> и обязать аккредитации</w:t>
      </w:r>
      <w:r w:rsidRPr="009833F8">
        <w:rPr>
          <w:rFonts w:cs="Arial"/>
          <w:sz w:val="22"/>
        </w:rPr>
        <w:t>.</w:t>
      </w:r>
    </w:p>
    <w:p w:rsidR="00A13E6C" w:rsidRPr="009833F8" w:rsidRDefault="00A13E6C" w:rsidP="00A13E6C">
      <w:pPr>
        <w:ind w:firstLine="709"/>
        <w:jc w:val="both"/>
        <w:rPr>
          <w:rFonts w:cs="Arial"/>
          <w:sz w:val="22"/>
        </w:rPr>
      </w:pPr>
      <w:r w:rsidRPr="009833F8">
        <w:rPr>
          <w:rFonts w:cs="Arial"/>
          <w:sz w:val="22"/>
        </w:rPr>
        <w:t xml:space="preserve">Судебно-экспертные услуги подлежат надзору со стороны назначенного </w:t>
      </w:r>
      <w:r w:rsidRPr="009833F8">
        <w:rPr>
          <w:rFonts w:cs="Arial"/>
          <w:sz w:val="22"/>
          <w:lang w:val="kk-KZ"/>
        </w:rPr>
        <w:t>государством органа регулирования</w:t>
      </w:r>
      <w:r w:rsidRPr="009833F8">
        <w:rPr>
          <w:rFonts w:cs="Arial"/>
          <w:sz w:val="22"/>
        </w:rPr>
        <w:t xml:space="preserve"> судебно-экспертной деятельности – </w:t>
      </w:r>
      <w:r w:rsidRPr="009833F8">
        <w:rPr>
          <w:rFonts w:cs="Arial"/>
          <w:i/>
          <w:sz w:val="22"/>
        </w:rPr>
        <w:t xml:space="preserve">Регулятор судебной экспертизы (Forensic </w:t>
      </w:r>
      <w:r w:rsidRPr="009833F8">
        <w:rPr>
          <w:rFonts w:cs="Arial"/>
          <w:i/>
          <w:sz w:val="22"/>
        </w:rPr>
        <w:lastRenderedPageBreak/>
        <w:t xml:space="preserve">Science Regulator, </w:t>
      </w:r>
      <w:r w:rsidRPr="009833F8">
        <w:rPr>
          <w:rFonts w:cs="Arial"/>
          <w:i/>
          <w:sz w:val="22"/>
          <w:lang w:val="en-US"/>
        </w:rPr>
        <w:t>FSR</w:t>
      </w:r>
      <w:r w:rsidRPr="009833F8">
        <w:rPr>
          <w:rFonts w:cs="Arial"/>
          <w:i/>
          <w:sz w:val="22"/>
        </w:rPr>
        <w:t>)</w:t>
      </w:r>
      <w:r w:rsidRPr="009833F8">
        <w:rPr>
          <w:rStyle w:val="aff7"/>
          <w:rFonts w:cs="Arial"/>
          <w:i/>
          <w:sz w:val="22"/>
        </w:rPr>
        <w:footnoteReference w:id="21"/>
      </w:r>
      <w:r w:rsidRPr="009833F8">
        <w:rPr>
          <w:rFonts w:cs="Arial"/>
          <w:i/>
          <w:sz w:val="22"/>
        </w:rPr>
        <w:t xml:space="preserve">, </w:t>
      </w:r>
      <w:r w:rsidRPr="009833F8">
        <w:rPr>
          <w:rFonts w:cs="Arial"/>
          <w:sz w:val="22"/>
        </w:rPr>
        <w:t>который</w:t>
      </w:r>
      <w:r w:rsidRPr="009833F8">
        <w:rPr>
          <w:rFonts w:cs="Arial"/>
          <w:i/>
          <w:sz w:val="22"/>
        </w:rPr>
        <w:t xml:space="preserve"> </w:t>
      </w:r>
      <w:r w:rsidRPr="009833F8">
        <w:rPr>
          <w:rFonts w:cs="Arial"/>
          <w:sz w:val="22"/>
        </w:rPr>
        <w:t>через стандарты аккредитации и качества устанавливают критерии доступа на рынок судебно-экспертных услуг.</w:t>
      </w:r>
    </w:p>
    <w:p w:rsidR="00A13E6C" w:rsidRPr="009833F8" w:rsidRDefault="00A13E6C" w:rsidP="00A13E6C">
      <w:pPr>
        <w:tabs>
          <w:tab w:val="left" w:pos="1134"/>
          <w:tab w:val="left" w:pos="1276"/>
        </w:tabs>
        <w:ind w:firstLine="709"/>
        <w:jc w:val="both"/>
        <w:rPr>
          <w:rFonts w:cs="Arial"/>
          <w:sz w:val="22"/>
        </w:rPr>
      </w:pPr>
      <w:r w:rsidRPr="009833F8">
        <w:rPr>
          <w:rFonts w:cs="Arial"/>
          <w:sz w:val="22"/>
        </w:rPr>
        <w:t>В</w:t>
      </w:r>
      <w:r w:rsidRPr="009833F8">
        <w:rPr>
          <w:rFonts w:cs="Arial"/>
          <w:b/>
          <w:sz w:val="22"/>
        </w:rPr>
        <w:t xml:space="preserve"> Германии </w:t>
      </w:r>
      <w:r w:rsidRPr="009833F8">
        <w:rPr>
          <w:rFonts w:cs="Arial"/>
          <w:sz w:val="22"/>
        </w:rPr>
        <w:t xml:space="preserve">практически все виды исследований, связанных с криминальной деятельностью проводит </w:t>
      </w:r>
      <w:r w:rsidRPr="009833F8">
        <w:rPr>
          <w:rFonts w:cs="Arial"/>
          <w:i/>
          <w:sz w:val="22"/>
        </w:rPr>
        <w:t xml:space="preserve">Институт судебной экспертизы (Kriminaltechnisches Institut, KTI) </w:t>
      </w:r>
      <w:r w:rsidRPr="009833F8">
        <w:rPr>
          <w:rFonts w:cs="Arial"/>
          <w:sz w:val="22"/>
        </w:rPr>
        <w:t>Федеральной криминальной полиции (Bundeskriminalamt, BKA)</w:t>
      </w:r>
      <w:r w:rsidRPr="009833F8">
        <w:rPr>
          <w:rStyle w:val="aff7"/>
          <w:rFonts w:cs="Arial"/>
          <w:sz w:val="22"/>
        </w:rPr>
        <w:footnoteReference w:id="22"/>
      </w:r>
      <w:r w:rsidRPr="009833F8">
        <w:rPr>
          <w:rFonts w:cs="Arial"/>
          <w:sz w:val="22"/>
        </w:rPr>
        <w:t>, который в свою очередь является подведомственным учреждением Федерального министерства внутренних дел (Bundesministerium des Innern).</w:t>
      </w:r>
      <w:r w:rsidRPr="009833F8">
        <w:rPr>
          <w:rStyle w:val="aff7"/>
          <w:rFonts w:cs="Arial"/>
          <w:sz w:val="22"/>
        </w:rPr>
        <w:footnoteReference w:id="23"/>
      </w:r>
      <w:r w:rsidRPr="009833F8">
        <w:rPr>
          <w:rFonts w:cs="Arial"/>
          <w:sz w:val="22"/>
        </w:rPr>
        <w:t xml:space="preserve"> KTI имеет постоянно действующую аккредитацию ENFSI.</w:t>
      </w:r>
      <w:r w:rsidRPr="009833F8">
        <w:rPr>
          <w:rStyle w:val="aff7"/>
          <w:rFonts w:cs="Arial"/>
          <w:sz w:val="22"/>
        </w:rPr>
        <w:footnoteReference w:id="24"/>
      </w:r>
      <w:r w:rsidRPr="009833F8">
        <w:rPr>
          <w:rFonts w:cs="Arial"/>
          <w:sz w:val="22"/>
        </w:rPr>
        <w:t xml:space="preserve"> </w:t>
      </w:r>
    </w:p>
    <w:p w:rsidR="00A13E6C" w:rsidRPr="009833F8" w:rsidRDefault="00A13E6C" w:rsidP="00A13E6C">
      <w:pPr>
        <w:tabs>
          <w:tab w:val="left" w:pos="851"/>
        </w:tabs>
        <w:ind w:firstLine="709"/>
        <w:jc w:val="both"/>
        <w:rPr>
          <w:rFonts w:cs="Arial"/>
          <w:sz w:val="22"/>
        </w:rPr>
      </w:pPr>
      <w:r w:rsidRPr="009833F8">
        <w:rPr>
          <w:rFonts w:cs="Arial"/>
          <w:sz w:val="22"/>
        </w:rPr>
        <w:t xml:space="preserve">В </w:t>
      </w:r>
      <w:r w:rsidRPr="009833F8">
        <w:rPr>
          <w:rFonts w:cs="Arial"/>
          <w:b/>
          <w:sz w:val="22"/>
        </w:rPr>
        <w:t xml:space="preserve">Латвии </w:t>
      </w:r>
      <w:r w:rsidRPr="009833F8">
        <w:rPr>
          <w:rFonts w:cs="Arial"/>
          <w:sz w:val="22"/>
        </w:rPr>
        <w:t xml:space="preserve">Государственное </w:t>
      </w:r>
      <w:r w:rsidRPr="009833F8">
        <w:rPr>
          <w:rFonts w:cs="Arial"/>
          <w:i/>
          <w:sz w:val="22"/>
        </w:rPr>
        <w:t xml:space="preserve">бюро судебных экспертиз (State Forensic Science Bureau, </w:t>
      </w:r>
      <w:r w:rsidRPr="009833F8">
        <w:rPr>
          <w:rFonts w:cs="Arial"/>
          <w:i/>
          <w:sz w:val="22"/>
          <w:lang w:val="en-US"/>
        </w:rPr>
        <w:t>SFSB</w:t>
      </w:r>
      <w:r w:rsidRPr="009833F8">
        <w:rPr>
          <w:rFonts w:cs="Arial"/>
          <w:i/>
          <w:sz w:val="22"/>
        </w:rPr>
        <w:t xml:space="preserve"> – Valsts tiesu ekspertizu birojs, VTEB)</w:t>
      </w:r>
      <w:r w:rsidRPr="009833F8">
        <w:rPr>
          <w:rFonts w:cs="Arial"/>
          <w:sz w:val="22"/>
        </w:rPr>
        <w:t xml:space="preserve"> входит в структуру Министерства юстиции Латвии.</w:t>
      </w:r>
      <w:r w:rsidRPr="009833F8">
        <w:rPr>
          <w:rStyle w:val="aff7"/>
          <w:rFonts w:cs="Arial"/>
          <w:sz w:val="22"/>
        </w:rPr>
        <w:footnoteReference w:id="25"/>
      </w:r>
    </w:p>
    <w:p w:rsidR="00A13E6C" w:rsidRPr="009833F8" w:rsidRDefault="00A13E6C" w:rsidP="00A13E6C">
      <w:pPr>
        <w:tabs>
          <w:tab w:val="left" w:pos="1134"/>
        </w:tabs>
        <w:ind w:firstLine="709"/>
        <w:jc w:val="both"/>
        <w:rPr>
          <w:rFonts w:cs="Arial"/>
          <w:sz w:val="22"/>
        </w:rPr>
      </w:pPr>
      <w:r w:rsidRPr="009833F8">
        <w:rPr>
          <w:rFonts w:cs="Arial"/>
          <w:sz w:val="22"/>
        </w:rPr>
        <w:t xml:space="preserve">Кроме того, в Латвии функционирует </w:t>
      </w:r>
      <w:r w:rsidRPr="009833F8">
        <w:rPr>
          <w:rFonts w:cs="Arial"/>
          <w:i/>
          <w:sz w:val="22"/>
        </w:rPr>
        <w:t>Департамент судебной экспертизы</w:t>
      </w:r>
      <w:r w:rsidRPr="009833F8">
        <w:rPr>
          <w:rStyle w:val="aff7"/>
          <w:rFonts w:cs="Arial"/>
          <w:sz w:val="22"/>
        </w:rPr>
        <w:footnoteReference w:id="26"/>
      </w:r>
      <w:r w:rsidRPr="009833F8">
        <w:rPr>
          <w:rFonts w:cs="Arial"/>
          <w:sz w:val="22"/>
        </w:rPr>
        <w:t>, который является структурным подразделением Государственной полиции и является крупнейшим судебным институтом в стране с центральными судебными лабораториями и отделами в Риге, а также региональными в Даугавпилсе, Лиепае и Валмиере. Департамент выполняет 90% всех судебных расследований (за исключением расследований коронера) по заявкам полиции, прокуратуры, судов, финансовой полиции и других учреждений.</w:t>
      </w:r>
    </w:p>
    <w:p w:rsidR="00A13E6C" w:rsidRPr="009833F8" w:rsidRDefault="00A13E6C" w:rsidP="00A13E6C">
      <w:pPr>
        <w:tabs>
          <w:tab w:val="left" w:pos="1134"/>
        </w:tabs>
        <w:ind w:firstLine="709"/>
        <w:jc w:val="both"/>
        <w:rPr>
          <w:rFonts w:cs="Arial"/>
          <w:sz w:val="22"/>
        </w:rPr>
      </w:pPr>
      <w:r w:rsidRPr="009833F8">
        <w:rPr>
          <w:rFonts w:cs="Arial"/>
          <w:sz w:val="22"/>
        </w:rPr>
        <w:t>Департамент судебной экспертизы реализует проект, направленный на внедрение стандарта ISO / IEC 17020 при расследовании места преступления с 2013 года.</w:t>
      </w:r>
    </w:p>
    <w:p w:rsidR="00A13E6C" w:rsidRPr="009833F8" w:rsidRDefault="00A13E6C" w:rsidP="00A13E6C">
      <w:pPr>
        <w:tabs>
          <w:tab w:val="left" w:pos="1134"/>
        </w:tabs>
        <w:ind w:firstLine="709"/>
        <w:jc w:val="both"/>
        <w:rPr>
          <w:rFonts w:cs="Arial"/>
          <w:sz w:val="22"/>
        </w:rPr>
      </w:pPr>
      <w:r w:rsidRPr="009833F8">
        <w:rPr>
          <w:rFonts w:cs="Arial"/>
          <w:sz w:val="22"/>
        </w:rPr>
        <w:t>Всего работают около 150 судебных экспертов и экспертов на местах преступлений. Большинство из них – полицейские. Система управления качеством в соответствии с международными стандартами (ISO/IEC 17025) была внедрена в подразделениях судебной службы, а также в лабораториях Экспертного бюро и Бюро регионов, более 15 областей уже аккредитованы.</w:t>
      </w:r>
    </w:p>
    <w:p w:rsidR="00A13E6C" w:rsidRPr="009833F8" w:rsidRDefault="00A13E6C" w:rsidP="00A13E6C">
      <w:pPr>
        <w:ind w:firstLine="709"/>
        <w:jc w:val="both"/>
        <w:rPr>
          <w:rFonts w:eastAsia="Georgia" w:cs="Arial"/>
          <w:sz w:val="22"/>
        </w:rPr>
      </w:pPr>
      <w:r w:rsidRPr="009833F8">
        <w:rPr>
          <w:rFonts w:eastAsia="Georgia" w:cs="Arial"/>
          <w:sz w:val="22"/>
        </w:rPr>
        <w:t xml:space="preserve">В </w:t>
      </w:r>
      <w:r w:rsidRPr="009833F8">
        <w:rPr>
          <w:rFonts w:eastAsia="Georgia" w:cs="Arial"/>
          <w:b/>
          <w:sz w:val="22"/>
        </w:rPr>
        <w:t>Соединенных Штатах Америки</w:t>
      </w:r>
      <w:r w:rsidRPr="009833F8">
        <w:rPr>
          <w:rFonts w:eastAsia="Georgia" w:cs="Arial"/>
          <w:sz w:val="22"/>
        </w:rPr>
        <w:t xml:space="preserve"> </w:t>
      </w:r>
      <w:r w:rsidRPr="009833F8">
        <w:rPr>
          <w:rFonts w:eastAsia="Georgia" w:cs="Arial"/>
          <w:b/>
          <w:sz w:val="22"/>
        </w:rPr>
        <w:t>(США)</w:t>
      </w:r>
      <w:r w:rsidRPr="009833F8">
        <w:rPr>
          <w:rFonts w:eastAsia="Georgia" w:cs="Arial"/>
          <w:sz w:val="22"/>
        </w:rPr>
        <w:t xml:space="preserve"> услуги судебной экспертизы представляются лабораториями, финансируемыми государством, а также частными судебно-экспертными лабораториями.</w:t>
      </w:r>
    </w:p>
    <w:p w:rsidR="00A13E6C" w:rsidRPr="009833F8" w:rsidRDefault="00A13E6C" w:rsidP="00A13E6C">
      <w:pPr>
        <w:tabs>
          <w:tab w:val="left" w:pos="1134"/>
        </w:tabs>
        <w:ind w:firstLine="709"/>
        <w:jc w:val="both"/>
        <w:rPr>
          <w:rFonts w:cs="Arial"/>
          <w:sz w:val="22"/>
        </w:rPr>
      </w:pPr>
      <w:r w:rsidRPr="009833F8">
        <w:rPr>
          <w:rFonts w:cs="Arial"/>
          <w:sz w:val="22"/>
        </w:rPr>
        <w:t>Частные провайдеры судебно-экспертных услуг представлены на рынке США аккредитованными лабораториями</w:t>
      </w:r>
    </w:p>
    <w:p w:rsidR="00A13E6C" w:rsidRPr="009833F8" w:rsidRDefault="001A55FB" w:rsidP="001A55FB">
      <w:pPr>
        <w:tabs>
          <w:tab w:val="left" w:pos="1134"/>
        </w:tabs>
        <w:ind w:firstLine="709"/>
        <w:jc w:val="both"/>
        <w:rPr>
          <w:rFonts w:cs="Arial"/>
          <w:sz w:val="22"/>
        </w:rPr>
      </w:pPr>
      <w:r w:rsidRPr="009833F8">
        <w:rPr>
          <w:rFonts w:cs="Arial"/>
          <w:sz w:val="22"/>
        </w:rPr>
        <w:t xml:space="preserve">В </w:t>
      </w:r>
      <w:r w:rsidRPr="009833F8">
        <w:rPr>
          <w:rFonts w:cs="Arial"/>
          <w:b/>
          <w:sz w:val="22"/>
        </w:rPr>
        <w:t xml:space="preserve">Австралии </w:t>
      </w:r>
      <w:r w:rsidRPr="009833F8">
        <w:rPr>
          <w:rFonts w:cs="Arial"/>
          <w:sz w:val="22"/>
        </w:rPr>
        <w:t xml:space="preserve">действует </w:t>
      </w:r>
      <w:r w:rsidR="00A13E6C" w:rsidRPr="009833F8">
        <w:rPr>
          <w:rFonts w:cs="Arial"/>
          <w:sz w:val="22"/>
        </w:rPr>
        <w:t>Национальная ассоциация испытательных органов (The National Association of Testing Authorities, НАТА).</w:t>
      </w:r>
      <w:r w:rsidR="00A13E6C" w:rsidRPr="009833F8">
        <w:rPr>
          <w:rFonts w:cs="Arial"/>
          <w:sz w:val="18"/>
          <w:szCs w:val="20"/>
        </w:rPr>
        <w:footnoteReference w:id="27"/>
      </w:r>
    </w:p>
    <w:p w:rsidR="00A13E6C" w:rsidRPr="009833F8" w:rsidRDefault="00A13E6C" w:rsidP="001A55FB">
      <w:pPr>
        <w:tabs>
          <w:tab w:val="left" w:pos="1134"/>
        </w:tabs>
        <w:ind w:firstLine="709"/>
        <w:jc w:val="both"/>
        <w:rPr>
          <w:rFonts w:cs="Arial"/>
          <w:sz w:val="22"/>
        </w:rPr>
      </w:pPr>
      <w:r w:rsidRPr="009833F8">
        <w:rPr>
          <w:rFonts w:cs="Arial"/>
          <w:sz w:val="22"/>
        </w:rPr>
        <w:t>NATA является первой в мире ассоциацией с полной лабораторной аккредитацией. Это орган, ответственный за аккредитацию лабораторий, инспекционных органов, калибровочных служб, производителей сертифицированных справочных материалов и поставщиков схем тестирования на всей территории Австралии. Это также Австралийский контролирующий орган за соблюдением (Australia’s compliance monitoring authority) Принципов хорошей лабораторной практики ОЭСР (The OECD Principles of Good Laboratory Practice).</w:t>
      </w:r>
    </w:p>
    <w:p w:rsidR="00A13E6C" w:rsidRPr="009833F8" w:rsidRDefault="00A13E6C" w:rsidP="001A55FB">
      <w:pPr>
        <w:tabs>
          <w:tab w:val="left" w:pos="1134"/>
        </w:tabs>
        <w:ind w:firstLine="709"/>
        <w:jc w:val="both"/>
        <w:rPr>
          <w:rFonts w:cs="Arial"/>
          <w:sz w:val="22"/>
        </w:rPr>
      </w:pPr>
      <w:r w:rsidRPr="009833F8">
        <w:rPr>
          <w:rFonts w:cs="Arial"/>
          <w:sz w:val="22"/>
        </w:rPr>
        <w:t>NATA предоставляет программу аккредитации судебной экспертизы согласно стандарту ISO / IEC 17025.</w:t>
      </w:r>
    </w:p>
    <w:p w:rsidR="00A13E6C" w:rsidRPr="009833F8" w:rsidRDefault="00A13E6C" w:rsidP="001A55FB">
      <w:pPr>
        <w:tabs>
          <w:tab w:val="left" w:pos="1134"/>
        </w:tabs>
        <w:ind w:firstLine="709"/>
        <w:jc w:val="both"/>
        <w:rPr>
          <w:rFonts w:cs="Arial"/>
          <w:sz w:val="22"/>
        </w:rPr>
      </w:pPr>
      <w:r w:rsidRPr="009833F8">
        <w:rPr>
          <w:rFonts w:cs="Arial"/>
          <w:sz w:val="22"/>
        </w:rPr>
        <w:t>Подавляющее большинство государственных провайдеров судебно-экспертных услуг, включая поставщиков услуг “field sciences”, аккредитованы в рамках программы NATA.</w:t>
      </w:r>
    </w:p>
    <w:p w:rsidR="001A55FB" w:rsidRPr="009833F8" w:rsidRDefault="005D1F9B" w:rsidP="001A55FB">
      <w:pPr>
        <w:tabs>
          <w:tab w:val="left" w:pos="1134"/>
        </w:tabs>
        <w:ind w:firstLine="709"/>
        <w:jc w:val="both"/>
        <w:rPr>
          <w:rFonts w:cs="Arial"/>
          <w:sz w:val="22"/>
        </w:rPr>
      </w:pPr>
      <w:r w:rsidRPr="009833F8">
        <w:rPr>
          <w:rFonts w:cs="Arial"/>
          <w:sz w:val="22"/>
        </w:rPr>
        <w:t>Во</w:t>
      </w:r>
      <w:r w:rsidR="001A55FB" w:rsidRPr="009833F8">
        <w:rPr>
          <w:rFonts w:cs="Arial"/>
          <w:sz w:val="22"/>
        </w:rPr>
        <w:t>просы сертификации персонала рассмотрены в разделе 4 настоящего Отчета.</w:t>
      </w:r>
    </w:p>
    <w:p w:rsidR="00A614F1" w:rsidRPr="009833F8" w:rsidRDefault="001A55FB" w:rsidP="00810094">
      <w:pPr>
        <w:tabs>
          <w:tab w:val="left" w:pos="1134"/>
        </w:tabs>
        <w:ind w:firstLine="709"/>
        <w:jc w:val="both"/>
        <w:rPr>
          <w:rFonts w:cs="Arial"/>
          <w:sz w:val="22"/>
        </w:rPr>
      </w:pPr>
      <w:r w:rsidRPr="009833F8">
        <w:rPr>
          <w:rFonts w:cs="Arial"/>
          <w:sz w:val="22"/>
        </w:rPr>
        <w:t xml:space="preserve">Таким образом, сравнивая процедуру лицензирования </w:t>
      </w:r>
      <w:r w:rsidR="00810094" w:rsidRPr="009833F8">
        <w:rPr>
          <w:rFonts w:cs="Arial"/>
          <w:sz w:val="22"/>
        </w:rPr>
        <w:t xml:space="preserve">в Республике Казахстан </w:t>
      </w:r>
      <w:r w:rsidRPr="009833F8">
        <w:rPr>
          <w:rFonts w:cs="Arial"/>
          <w:sz w:val="22"/>
        </w:rPr>
        <w:t>с упрощенными квалификационными требованиями</w:t>
      </w:r>
      <w:r w:rsidR="00810094" w:rsidRPr="009833F8">
        <w:rPr>
          <w:rFonts w:cs="Arial"/>
          <w:sz w:val="22"/>
        </w:rPr>
        <w:t xml:space="preserve"> к лицензиатам, создающую предпосылки для </w:t>
      </w:r>
      <w:r w:rsidR="005D1F9B" w:rsidRPr="009833F8">
        <w:rPr>
          <w:rFonts w:cs="Arial"/>
          <w:sz w:val="22"/>
        </w:rPr>
        <w:t>неконкурентного</w:t>
      </w:r>
      <w:r w:rsidR="00810094" w:rsidRPr="009833F8">
        <w:rPr>
          <w:rFonts w:cs="Arial"/>
          <w:sz w:val="22"/>
        </w:rPr>
        <w:t xml:space="preserve">, недобросовестного и формального рынка частных судебных экспертов, </w:t>
      </w:r>
      <w:r w:rsidR="00314D59" w:rsidRPr="009833F8">
        <w:rPr>
          <w:rFonts w:cs="Arial"/>
          <w:sz w:val="22"/>
        </w:rPr>
        <w:t>а также</w:t>
      </w:r>
      <w:r w:rsidR="00810094" w:rsidRPr="009833F8">
        <w:rPr>
          <w:rFonts w:cs="Arial"/>
          <w:sz w:val="22"/>
        </w:rPr>
        <w:t xml:space="preserve"> требования зарубежных судебно-экспертных систем по аккредитации</w:t>
      </w:r>
      <w:r w:rsidR="00314D59" w:rsidRPr="009833F8">
        <w:rPr>
          <w:rFonts w:cs="Arial"/>
          <w:sz w:val="22"/>
        </w:rPr>
        <w:t xml:space="preserve">, необходимо отметить, что аккредитация независимым органом по аккредитации по международным признанным стандартам наиболее эффективна и признана большинством передовых стран в области судебной </w:t>
      </w:r>
      <w:r w:rsidR="00B85930" w:rsidRPr="009833F8">
        <w:rPr>
          <w:rFonts w:cs="Arial"/>
          <w:sz w:val="22"/>
        </w:rPr>
        <w:t>э</w:t>
      </w:r>
      <w:r w:rsidR="00314D59" w:rsidRPr="009833F8">
        <w:rPr>
          <w:rFonts w:cs="Arial"/>
          <w:sz w:val="22"/>
        </w:rPr>
        <w:t>кспертизы</w:t>
      </w:r>
      <w:r w:rsidR="00A614F1" w:rsidRPr="009833F8">
        <w:rPr>
          <w:rFonts w:cs="Arial"/>
          <w:sz w:val="22"/>
        </w:rPr>
        <w:t>.</w:t>
      </w:r>
    </w:p>
    <w:p w:rsidR="00B85930" w:rsidRPr="009833F8" w:rsidRDefault="00B85930" w:rsidP="00314D59">
      <w:pPr>
        <w:tabs>
          <w:tab w:val="left" w:pos="1134"/>
        </w:tabs>
        <w:ind w:firstLine="709"/>
        <w:jc w:val="both"/>
        <w:rPr>
          <w:rFonts w:cs="Arial"/>
          <w:sz w:val="22"/>
        </w:rPr>
      </w:pPr>
      <w:r w:rsidRPr="009833F8">
        <w:rPr>
          <w:rFonts w:cs="Arial"/>
          <w:b/>
          <w:sz w:val="22"/>
        </w:rPr>
        <w:lastRenderedPageBreak/>
        <w:t>Ожидаемый результат:</w:t>
      </w:r>
      <w:r w:rsidRPr="009833F8">
        <w:rPr>
          <w:rFonts w:cs="Arial"/>
          <w:sz w:val="22"/>
        </w:rPr>
        <w:t xml:space="preserve"> Отказ от процедуры лицензирования и переход на признанную модель аккредитации</w:t>
      </w:r>
      <w:r w:rsidR="009D38F3" w:rsidRPr="009833F8">
        <w:rPr>
          <w:rFonts w:cs="Arial"/>
          <w:sz w:val="22"/>
          <w:lang w:val="kk-KZ"/>
        </w:rPr>
        <w:t xml:space="preserve"> </w:t>
      </w:r>
      <w:r w:rsidRPr="009833F8">
        <w:rPr>
          <w:rFonts w:cs="Arial"/>
          <w:sz w:val="22"/>
        </w:rPr>
        <w:t>судебно-экспертных лабораторий и серт</w:t>
      </w:r>
      <w:r w:rsidR="009D38F3" w:rsidRPr="009833F8">
        <w:rPr>
          <w:rFonts w:cs="Arial"/>
          <w:sz w:val="22"/>
          <w:lang w:val="kk-KZ"/>
        </w:rPr>
        <w:t>и</w:t>
      </w:r>
      <w:r w:rsidRPr="009833F8">
        <w:rPr>
          <w:rFonts w:cs="Arial"/>
          <w:sz w:val="22"/>
        </w:rPr>
        <w:t>фикации судебно-экспертных кадров позволит повысить требования к качеству судебно-экспертной деятельности</w:t>
      </w:r>
      <w:r w:rsidR="009D38F3" w:rsidRPr="009833F8">
        <w:rPr>
          <w:rFonts w:cs="Arial"/>
          <w:sz w:val="22"/>
          <w:lang w:val="kk-KZ"/>
        </w:rPr>
        <w:t xml:space="preserve"> и обеспечить признание результатов судебных экспертиз</w:t>
      </w:r>
      <w:r w:rsidR="006D7897" w:rsidRPr="009833F8">
        <w:rPr>
          <w:rFonts w:cs="Arial"/>
          <w:sz w:val="22"/>
          <w:lang w:val="kk-KZ"/>
        </w:rPr>
        <w:t xml:space="preserve"> согласно требований международных стандартов</w:t>
      </w:r>
      <w:r w:rsidRPr="009833F8">
        <w:rPr>
          <w:rFonts w:cs="Arial"/>
          <w:sz w:val="22"/>
        </w:rPr>
        <w:t>.</w:t>
      </w:r>
    </w:p>
    <w:p w:rsidR="00A13E6C" w:rsidRPr="009833F8" w:rsidRDefault="009D38F3" w:rsidP="00314D59">
      <w:pPr>
        <w:tabs>
          <w:tab w:val="left" w:pos="1134"/>
        </w:tabs>
        <w:ind w:firstLine="709"/>
        <w:jc w:val="both"/>
        <w:rPr>
          <w:rFonts w:cs="Arial"/>
          <w:sz w:val="22"/>
        </w:rPr>
      </w:pPr>
      <w:r w:rsidRPr="009833F8">
        <w:rPr>
          <w:rFonts w:cs="Arial"/>
          <w:sz w:val="22"/>
        </w:rPr>
        <w:t xml:space="preserve">Мероприятия по </w:t>
      </w:r>
      <w:r w:rsidRPr="009833F8">
        <w:rPr>
          <w:rFonts w:cs="Arial"/>
          <w:sz w:val="22"/>
          <w:lang w:val="kk-KZ"/>
        </w:rPr>
        <w:t xml:space="preserve">вопросам лицензирования и постлицензионного контроля судебно-экспертной деятельности </w:t>
      </w:r>
      <w:r w:rsidRPr="009833F8">
        <w:rPr>
          <w:rFonts w:eastAsiaTheme="minorEastAsia" w:cs="Arial"/>
          <w:sz w:val="22"/>
        </w:rPr>
        <w:t>представлены</w:t>
      </w:r>
      <w:r w:rsidR="0058444B" w:rsidRPr="009833F8">
        <w:rPr>
          <w:rFonts w:eastAsiaTheme="minorEastAsia" w:cs="Arial"/>
          <w:sz w:val="22"/>
        </w:rPr>
        <w:t xml:space="preserve"> </w:t>
      </w:r>
      <w:r w:rsidRPr="009833F8">
        <w:rPr>
          <w:rFonts w:eastAsiaTheme="minorEastAsia" w:cs="Arial"/>
          <w:sz w:val="22"/>
        </w:rPr>
        <w:t>в</w:t>
      </w:r>
      <w:r w:rsidR="0058444B" w:rsidRPr="009833F8">
        <w:rPr>
          <w:rFonts w:eastAsiaTheme="minorEastAsia" w:cs="Arial"/>
          <w:sz w:val="22"/>
        </w:rPr>
        <w:t xml:space="preserve"> </w:t>
      </w:r>
      <w:r w:rsidRPr="009833F8">
        <w:rPr>
          <w:rFonts w:eastAsiaTheme="minorEastAsia" w:cs="Arial"/>
          <w:sz w:val="22"/>
        </w:rPr>
        <w:t>Плане мероприятий по усилению судебной экспертизы № KZJSISP/QCBS-06-D3 (</w:t>
      </w:r>
      <w:r w:rsidR="00D85F0D" w:rsidRPr="009833F8">
        <w:rPr>
          <w:rFonts w:eastAsiaTheme="minorEastAsia" w:cs="Arial"/>
          <w:sz w:val="22"/>
        </w:rPr>
        <w:t xml:space="preserve">раздел 5 </w:t>
      </w:r>
      <w:r w:rsidRPr="009833F8">
        <w:rPr>
          <w:rFonts w:eastAsiaTheme="minorEastAsia" w:cs="Arial"/>
          <w:sz w:val="22"/>
        </w:rPr>
        <w:t>Приложени</w:t>
      </w:r>
      <w:r w:rsidR="00D85F0D" w:rsidRPr="009833F8">
        <w:rPr>
          <w:rFonts w:eastAsiaTheme="minorEastAsia" w:cs="Arial"/>
          <w:sz w:val="22"/>
        </w:rPr>
        <w:t>я</w:t>
      </w:r>
      <w:r w:rsidRPr="009833F8">
        <w:rPr>
          <w:rFonts w:cs="Arial"/>
          <w:sz w:val="22"/>
        </w:rPr>
        <w:t xml:space="preserve"> 1 к настоящему Отчету).</w:t>
      </w:r>
    </w:p>
    <w:p w:rsidR="00DB5889" w:rsidRPr="009833F8" w:rsidRDefault="00DB5889" w:rsidP="00314D59">
      <w:pPr>
        <w:tabs>
          <w:tab w:val="left" w:pos="1134"/>
        </w:tabs>
        <w:ind w:firstLine="709"/>
        <w:jc w:val="both"/>
        <w:rPr>
          <w:rFonts w:cs="Arial"/>
          <w:sz w:val="22"/>
          <w:lang w:val="kk-KZ"/>
        </w:rPr>
      </w:pPr>
    </w:p>
    <w:p w:rsidR="005D1F9B" w:rsidRPr="009833F8" w:rsidRDefault="005D1F9B">
      <w:pPr>
        <w:spacing w:after="200" w:line="276" w:lineRule="auto"/>
        <w:rPr>
          <w:rFonts w:cs="Arial"/>
          <w:sz w:val="22"/>
          <w:lang w:val="kk-KZ"/>
        </w:rPr>
      </w:pPr>
    </w:p>
    <w:p w:rsidR="00F81968" w:rsidRPr="009833F8" w:rsidRDefault="00F81968" w:rsidP="00F81968">
      <w:pPr>
        <w:pStyle w:val="1"/>
        <w:keepLines w:val="0"/>
        <w:pBdr>
          <w:bottom w:val="single" w:sz="18" w:space="1" w:color="999999"/>
        </w:pBdr>
        <w:tabs>
          <w:tab w:val="left" w:pos="567"/>
        </w:tabs>
        <w:spacing w:before="360" w:after="120"/>
        <w:rPr>
          <w:rFonts w:ascii="Arial" w:hAnsi="Arial" w:cs="Arial"/>
          <w:caps/>
          <w:color w:val="auto"/>
          <w:sz w:val="22"/>
        </w:rPr>
      </w:pPr>
      <w:r w:rsidRPr="009833F8">
        <w:rPr>
          <w:rFonts w:ascii="Arial" w:hAnsi="Arial" w:cs="Arial"/>
          <w:caps/>
          <w:color w:val="auto"/>
          <w:sz w:val="22"/>
        </w:rPr>
        <w:t>6. Стандарты и требования к специально оснащенным помещениям судебной экспертизы</w:t>
      </w:r>
    </w:p>
    <w:p w:rsidR="00F81968" w:rsidRPr="009833F8" w:rsidRDefault="00F81968" w:rsidP="00F81968">
      <w:pPr>
        <w:pStyle w:val="a5"/>
        <w:tabs>
          <w:tab w:val="left" w:pos="1134"/>
        </w:tabs>
        <w:ind w:left="0" w:firstLine="709"/>
        <w:contextualSpacing/>
        <w:jc w:val="both"/>
        <w:rPr>
          <w:rFonts w:cs="Arial"/>
          <w:sz w:val="22"/>
        </w:rPr>
      </w:pP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b/>
          <w:szCs w:val="24"/>
          <w:lang w:eastAsia="ru-RU"/>
        </w:rPr>
      </w:pPr>
      <w:r w:rsidRPr="009833F8">
        <w:rPr>
          <w:rFonts w:ascii="Arial" w:eastAsia="Times New Roman" w:hAnsi="Arial" w:cs="Arial"/>
          <w:b/>
          <w:szCs w:val="24"/>
          <w:lang w:eastAsia="ru-RU"/>
        </w:rPr>
        <w:t xml:space="preserve">6.1 </w:t>
      </w:r>
      <w:r w:rsidRPr="009833F8">
        <w:rPr>
          <w:rFonts w:ascii="Arial" w:eastAsia="Times New Roman" w:hAnsi="Arial" w:cs="Arial"/>
          <w:b/>
          <w:caps/>
          <w:szCs w:val="24"/>
          <w:lang w:eastAsia="ru-RU"/>
        </w:rPr>
        <w:t>Основные направления развития</w:t>
      </w:r>
      <w:r w:rsidR="0058444B" w:rsidRPr="009833F8">
        <w:rPr>
          <w:rFonts w:ascii="Arial" w:eastAsia="Times New Roman" w:hAnsi="Arial" w:cs="Arial"/>
          <w:b/>
          <w:caps/>
          <w:szCs w:val="24"/>
          <w:lang w:eastAsia="ru-RU"/>
        </w:rPr>
        <w:t xml:space="preserve"> </w:t>
      </w:r>
      <w:r w:rsidRPr="009833F8">
        <w:rPr>
          <w:rFonts w:ascii="Arial" w:eastAsia="Times New Roman" w:hAnsi="Arial" w:cs="Arial"/>
          <w:b/>
          <w:caps/>
          <w:szCs w:val="24"/>
          <w:lang w:eastAsia="ru-RU"/>
        </w:rPr>
        <w:t>МАТЕРИАЛЬНО</w:t>
      </w:r>
      <w:r w:rsidRPr="009833F8">
        <w:rPr>
          <w:rFonts w:ascii="Arial" w:eastAsia="Times New Roman" w:hAnsi="Arial" w:cs="Arial"/>
          <w:b/>
          <w:szCs w:val="24"/>
          <w:lang w:eastAsia="ru-RU"/>
        </w:rPr>
        <w:t>-ТЕХНИЧЕСКОГО ОБЕСПЕЧЕНИЯ СУДЕБНО-ЭКСПЕРТНОЙ СИСТЕМЫ РЕСПУБЛИКИ КАЗАХСТАН</w:t>
      </w:r>
    </w:p>
    <w:p w:rsidR="00F81968" w:rsidRPr="009833F8" w:rsidRDefault="00F81968" w:rsidP="00F81968">
      <w:pPr>
        <w:pStyle w:val="a5"/>
        <w:tabs>
          <w:tab w:val="left" w:pos="0"/>
          <w:tab w:val="left" w:pos="567"/>
          <w:tab w:val="left" w:pos="851"/>
          <w:tab w:val="left" w:pos="1276"/>
        </w:tabs>
        <w:ind w:left="709"/>
        <w:jc w:val="both"/>
        <w:rPr>
          <w:rFonts w:cs="Arial"/>
          <w:sz w:val="22"/>
        </w:rPr>
      </w:pPr>
    </w:p>
    <w:p w:rsidR="00F81968" w:rsidRPr="009833F8" w:rsidRDefault="00F81968" w:rsidP="00F81968">
      <w:pPr>
        <w:pStyle w:val="a5"/>
        <w:tabs>
          <w:tab w:val="left" w:pos="0"/>
          <w:tab w:val="left" w:pos="567"/>
          <w:tab w:val="left" w:pos="851"/>
          <w:tab w:val="left" w:pos="1276"/>
        </w:tabs>
        <w:ind w:left="142" w:firstLine="567"/>
        <w:jc w:val="both"/>
        <w:rPr>
          <w:rFonts w:cs="Arial"/>
          <w:sz w:val="22"/>
        </w:rPr>
      </w:pPr>
      <w:r w:rsidRPr="009833F8">
        <w:rPr>
          <w:rFonts w:cs="Arial"/>
          <w:sz w:val="22"/>
        </w:rPr>
        <w:t xml:space="preserve">Анализ текущего состояния зданий и помещений территориальных подразделений ЦСЭ показал недостаточность и несоответствие площадей помещений филиалов ЦСЭ установленным нормативным требованиям. При этом отмечается изношенность помещений, из которых для 67% (из 33 объектов судебной медицины) требуется проведение капитального ремонта. Несоответствие и недостаточность помещений приводит к </w:t>
      </w:r>
      <w:r w:rsidRPr="009833F8">
        <w:rPr>
          <w:rFonts w:cs="Arial"/>
          <w:color w:val="000000"/>
          <w:sz w:val="22"/>
        </w:rPr>
        <w:t xml:space="preserve">неправильному размещению и, соответственно, простою дорогостоящего </w:t>
      </w:r>
      <w:r w:rsidRPr="009833F8">
        <w:rPr>
          <w:rFonts w:cs="Arial"/>
          <w:sz w:val="22"/>
        </w:rPr>
        <w:t xml:space="preserve">оборудования в ряде территориальных подразделений ЦСЭ (см. раздел 6 Отчета </w:t>
      </w:r>
      <w:r w:rsidR="00DB5889" w:rsidRPr="009833F8">
        <w:rPr>
          <w:rFonts w:cs="Arial"/>
          <w:sz w:val="22"/>
        </w:rPr>
        <w:t>субкомпонент</w:t>
      </w:r>
      <w:r w:rsidR="00DB5889" w:rsidRPr="009833F8">
        <w:rPr>
          <w:rFonts w:cs="Arial"/>
          <w:sz w:val="22"/>
          <w:lang w:val="kk-KZ"/>
        </w:rPr>
        <w:t>а</w:t>
      </w:r>
      <w:r w:rsidR="00DB5889" w:rsidRPr="009833F8">
        <w:rPr>
          <w:rFonts w:cs="Arial"/>
          <w:sz w:val="22"/>
        </w:rPr>
        <w:t xml:space="preserve"> </w:t>
      </w:r>
      <w:r w:rsidR="00DB5889" w:rsidRPr="009833F8">
        <w:rPr>
          <w:rFonts w:cs="Arial"/>
          <w:sz w:val="22"/>
          <w:lang w:val="en-US"/>
        </w:rPr>
        <w:t>D</w:t>
      </w:r>
      <w:r w:rsidR="00DB5889" w:rsidRPr="009833F8">
        <w:rPr>
          <w:rFonts w:cs="Arial"/>
          <w:sz w:val="22"/>
          <w:lang w:val="kk-KZ"/>
        </w:rPr>
        <w:t xml:space="preserve">» </w:t>
      </w:r>
      <w:r w:rsidRPr="009833F8">
        <w:rPr>
          <w:rFonts w:cs="Arial"/>
          <w:sz w:val="22"/>
        </w:rPr>
        <w:t>KZJSISP/CBS-06-D1).</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С целью повышения эффективности судебной экспертизы и улучшения материально-технического обеспечения в части обеспечения специально оснащенными помещениями для производства судебной, судебно - медицинской экспертизы органов судебной экспертизы Министерства юстиции Республики Казахстан необходимо:</w:t>
      </w:r>
    </w:p>
    <w:p w:rsidR="00F81968" w:rsidRPr="009833F8" w:rsidRDefault="00F81968" w:rsidP="00F81968">
      <w:pPr>
        <w:pStyle w:val="a7"/>
        <w:shd w:val="clear" w:color="auto" w:fill="FFFFFF"/>
        <w:tabs>
          <w:tab w:val="left" w:pos="993"/>
          <w:tab w:val="left" w:pos="1418"/>
        </w:tabs>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создать комиссии по вопросам зданий и помещений филиалов ЦСЭ;</w:t>
      </w:r>
    </w:p>
    <w:p w:rsidR="00F81968" w:rsidRPr="009833F8" w:rsidRDefault="00F81968" w:rsidP="00F81968">
      <w:pPr>
        <w:pStyle w:val="a7"/>
        <w:shd w:val="clear" w:color="auto" w:fill="FFFFFF"/>
        <w:tabs>
          <w:tab w:val="left" w:pos="851"/>
          <w:tab w:val="left" w:pos="1418"/>
        </w:tabs>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определить по филиалам ЦСЭ потребность в строительстве новых зданий или проведению реконструкции и ремонта существующих помещений и зданий;</w:t>
      </w:r>
    </w:p>
    <w:p w:rsidR="00F81968" w:rsidRPr="009833F8" w:rsidRDefault="00F81968" w:rsidP="00F81968">
      <w:pPr>
        <w:pStyle w:val="a7"/>
        <w:shd w:val="clear" w:color="auto" w:fill="FFFFFF"/>
        <w:tabs>
          <w:tab w:val="left" w:pos="851"/>
          <w:tab w:val="left" w:pos="1418"/>
        </w:tabs>
        <w:spacing w:line="273" w:lineRule="atLeast"/>
        <w:ind w:firstLine="709"/>
        <w:jc w:val="both"/>
        <w:rPr>
          <w:rFonts w:ascii="Arial" w:eastAsia="Times New Roman" w:hAnsi="Arial" w:cs="Arial"/>
          <w:szCs w:val="24"/>
          <w:lang w:eastAsia="ru-RU"/>
        </w:rPr>
      </w:pPr>
      <w:r w:rsidRPr="009833F8">
        <w:rPr>
          <w:rFonts w:ascii="Arial" w:hAnsi="Arial" w:cs="Arial"/>
          <w:szCs w:val="24"/>
        </w:rPr>
        <w:t xml:space="preserve">- </w:t>
      </w:r>
      <w:r w:rsidRPr="009833F8">
        <w:rPr>
          <w:rFonts w:ascii="Arial" w:eastAsia="Times New Roman" w:hAnsi="Arial" w:cs="Arial"/>
          <w:szCs w:val="24"/>
          <w:lang w:eastAsia="ru-RU"/>
        </w:rPr>
        <w:t>внести изменения и дополнения в бюджетную программу на проведение капитального/ текущего ремонта зданий и помещений филиалов ЦСЭ;</w:t>
      </w:r>
    </w:p>
    <w:p w:rsidR="00F81968" w:rsidRPr="009833F8" w:rsidRDefault="00F81968" w:rsidP="00F81968">
      <w:pPr>
        <w:pStyle w:val="a7"/>
        <w:shd w:val="clear" w:color="auto" w:fill="FFFFFF"/>
        <w:tabs>
          <w:tab w:val="left" w:pos="851"/>
          <w:tab w:val="left" w:pos="1418"/>
        </w:tabs>
        <w:spacing w:line="273" w:lineRule="atLeast"/>
        <w:ind w:firstLine="709"/>
        <w:jc w:val="both"/>
        <w:rPr>
          <w:rFonts w:ascii="Arial" w:hAnsi="Arial" w:cs="Arial"/>
        </w:rPr>
      </w:pPr>
      <w:r w:rsidRPr="009833F8">
        <w:rPr>
          <w:rFonts w:ascii="Arial" w:eastAsia="Times New Roman" w:hAnsi="Arial" w:cs="Arial"/>
          <w:szCs w:val="24"/>
          <w:lang w:eastAsia="ru-RU"/>
        </w:rPr>
        <w:t xml:space="preserve">- разработать и внедрить систему </w:t>
      </w:r>
      <w:r w:rsidRPr="009833F8">
        <w:rPr>
          <w:rFonts w:ascii="Arial" w:hAnsi="Arial" w:cs="Arial"/>
        </w:rPr>
        <w:t>планирования технического обслуживания, ремонта зданий и помещений территориальных подразделений ЦСЭ.</w:t>
      </w:r>
    </w:p>
    <w:p w:rsidR="00F81968" w:rsidRPr="009833F8" w:rsidRDefault="00F81968" w:rsidP="00F81968">
      <w:pPr>
        <w:pStyle w:val="a7"/>
        <w:shd w:val="clear" w:color="auto" w:fill="FFFFFF"/>
        <w:tabs>
          <w:tab w:val="left" w:pos="851"/>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В этой связи приоритетными можно определить следующие направления развития</w:t>
      </w:r>
      <w:r w:rsidR="005D1F9B" w:rsidRPr="009833F8">
        <w:rPr>
          <w:rFonts w:ascii="Arial" w:eastAsia="Times New Roman" w:hAnsi="Arial" w:cs="Arial"/>
          <w:szCs w:val="24"/>
          <w:lang w:eastAsia="ru-RU"/>
        </w:rPr>
        <w:t xml:space="preserve"> инфраструктуры </w:t>
      </w:r>
      <w:r w:rsidR="000033E8" w:rsidRPr="009833F8">
        <w:rPr>
          <w:rFonts w:ascii="Arial" w:eastAsia="Times New Roman" w:hAnsi="Arial" w:cs="Arial"/>
          <w:szCs w:val="24"/>
          <w:lang w:eastAsia="ru-RU"/>
        </w:rPr>
        <w:t xml:space="preserve">органов судебной экспертизы </w:t>
      </w:r>
      <w:r w:rsidRPr="009833F8">
        <w:rPr>
          <w:rFonts w:ascii="Arial" w:eastAsia="Times New Roman" w:hAnsi="Arial" w:cs="Arial"/>
          <w:szCs w:val="24"/>
          <w:lang w:eastAsia="ru-RU"/>
        </w:rPr>
        <w:t>согласно Таблице ХХ.</w:t>
      </w:r>
    </w:p>
    <w:p w:rsidR="0034364F" w:rsidRPr="009833F8" w:rsidRDefault="0034364F"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color w:val="000000"/>
          <w:spacing w:val="2"/>
          <w:lang w:eastAsia="ru-RU"/>
        </w:rPr>
      </w:pPr>
      <w:r w:rsidRPr="009833F8">
        <w:rPr>
          <w:rFonts w:ascii="Arial" w:eastAsia="Times New Roman" w:hAnsi="Arial" w:cs="Arial"/>
          <w:szCs w:val="24"/>
          <w:lang w:eastAsia="ru-RU"/>
        </w:rPr>
        <w:t xml:space="preserve">Таблица </w:t>
      </w:r>
      <w:r w:rsidR="005D1F9B" w:rsidRPr="009833F8">
        <w:rPr>
          <w:rFonts w:ascii="Arial" w:eastAsia="Times New Roman" w:hAnsi="Arial" w:cs="Arial"/>
          <w:szCs w:val="24"/>
          <w:lang w:eastAsia="ru-RU"/>
        </w:rPr>
        <w:t>8.</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 xml:space="preserve">Приоритетные направления развития </w:t>
      </w:r>
      <w:r w:rsidR="000033E8" w:rsidRPr="009833F8">
        <w:rPr>
          <w:rFonts w:ascii="Arial" w:eastAsia="Times New Roman" w:hAnsi="Arial" w:cs="Arial"/>
          <w:szCs w:val="24"/>
          <w:lang w:eastAsia="ru-RU"/>
        </w:rPr>
        <w:t>инфраст</w:t>
      </w:r>
      <w:r w:rsidR="00A13D91" w:rsidRPr="009833F8">
        <w:rPr>
          <w:rFonts w:ascii="Arial" w:eastAsia="Times New Roman" w:hAnsi="Arial" w:cs="Arial"/>
          <w:szCs w:val="24"/>
          <w:lang w:eastAsia="ru-RU"/>
        </w:rPr>
        <w:t>р</w:t>
      </w:r>
      <w:r w:rsidR="000033E8" w:rsidRPr="009833F8">
        <w:rPr>
          <w:rFonts w:ascii="Arial" w:eastAsia="Times New Roman" w:hAnsi="Arial" w:cs="Arial"/>
          <w:szCs w:val="24"/>
          <w:lang w:eastAsia="ru-RU"/>
        </w:rPr>
        <w:t>уктуры органов судебной экспертизы</w:t>
      </w:r>
    </w:p>
    <w:tbl>
      <w:tblPr>
        <w:tblStyle w:val="aa"/>
        <w:tblW w:w="10632" w:type="dxa"/>
        <w:tblInd w:w="108" w:type="dxa"/>
        <w:tblLayout w:type="fixed"/>
        <w:tblLook w:val="04A0" w:firstRow="1" w:lastRow="0" w:firstColumn="1" w:lastColumn="0" w:noHBand="0" w:noVBand="1"/>
      </w:tblPr>
      <w:tblGrid>
        <w:gridCol w:w="1985"/>
        <w:gridCol w:w="2126"/>
        <w:gridCol w:w="4253"/>
        <w:gridCol w:w="2268"/>
      </w:tblGrid>
      <w:tr w:rsidR="00F81968" w:rsidRPr="008F6B20" w:rsidTr="008F6B20">
        <w:trPr>
          <w:tblHeader/>
        </w:trPr>
        <w:tc>
          <w:tcPr>
            <w:tcW w:w="1985" w:type="dxa"/>
          </w:tcPr>
          <w:p w:rsidR="00F81968" w:rsidRPr="008F6B20" w:rsidRDefault="00F8196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2126" w:type="dxa"/>
          </w:tcPr>
          <w:p w:rsidR="00F81968" w:rsidRPr="008F6B20" w:rsidRDefault="00F81968" w:rsidP="008F6B20">
            <w:pPr>
              <w:pStyle w:val="a7"/>
              <w:tabs>
                <w:tab w:val="left" w:pos="33"/>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4253" w:type="dxa"/>
          </w:tcPr>
          <w:p w:rsidR="00F81968" w:rsidRPr="008F6B20" w:rsidRDefault="00F8196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2268" w:type="dxa"/>
          </w:tcPr>
          <w:p w:rsidR="00F81968" w:rsidRPr="008F6B20" w:rsidRDefault="00F8196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5D1F9B" w:rsidRPr="008F6B20" w:rsidTr="008F6B20">
        <w:trPr>
          <w:trHeight w:val="1635"/>
          <w:tblHeader/>
        </w:trPr>
        <w:tc>
          <w:tcPr>
            <w:tcW w:w="1985" w:type="dxa"/>
            <w:vMerge w:val="restart"/>
          </w:tcPr>
          <w:p w:rsidR="005D1F9B" w:rsidRPr="008F6B20" w:rsidRDefault="005D1F9B" w:rsidP="008F6B20">
            <w:pPr>
              <w:rPr>
                <w:rFonts w:cs="Arial"/>
                <w:color w:val="000000"/>
                <w:spacing w:val="2"/>
                <w:sz w:val="20"/>
              </w:rPr>
            </w:pPr>
            <w:r w:rsidRPr="008F6B20">
              <w:rPr>
                <w:rFonts w:cs="Arial"/>
                <w:color w:val="000000"/>
                <w:spacing w:val="2"/>
                <w:sz w:val="20"/>
              </w:rPr>
              <w:t>Разработка и утверждение программы по строительству новых, реконструкции и ремонту зданий и сооружений ЦСЭ</w:t>
            </w:r>
          </w:p>
        </w:tc>
        <w:tc>
          <w:tcPr>
            <w:tcW w:w="2126" w:type="dxa"/>
            <w:vMerge w:val="restart"/>
          </w:tcPr>
          <w:p w:rsidR="005D1F9B" w:rsidRPr="008F6B20" w:rsidRDefault="005D1F9B" w:rsidP="008F6B20">
            <w:pPr>
              <w:pStyle w:val="a7"/>
              <w:ind w:firstLine="33"/>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Совершенствование и развитие инфраструктуры органов судебной экспертизы</w:t>
            </w:r>
          </w:p>
          <w:p w:rsidR="005D1F9B" w:rsidRPr="008F6B20" w:rsidRDefault="005D1F9B" w:rsidP="008F6B20">
            <w:pPr>
              <w:pStyle w:val="a7"/>
              <w:tabs>
                <w:tab w:val="left" w:pos="1418"/>
              </w:tabs>
              <w:jc w:val="both"/>
              <w:rPr>
                <w:rFonts w:ascii="Arial" w:eastAsia="Times New Roman" w:hAnsi="Arial" w:cs="Arial"/>
                <w:color w:val="000000"/>
                <w:spacing w:val="2"/>
                <w:sz w:val="20"/>
                <w:lang w:eastAsia="ru-RU"/>
              </w:rPr>
            </w:pPr>
          </w:p>
        </w:tc>
        <w:tc>
          <w:tcPr>
            <w:tcW w:w="4253" w:type="dxa"/>
          </w:tcPr>
          <w:p w:rsidR="005D1F9B" w:rsidRPr="008F6B20" w:rsidRDefault="005D1F9B" w:rsidP="008F6B20">
            <w:pPr>
              <w:pStyle w:val="a7"/>
              <w:tabs>
                <w:tab w:val="left" w:pos="1418"/>
              </w:tabs>
              <w:jc w:val="both"/>
              <w:rPr>
                <w:rFonts w:ascii="Arial" w:eastAsia="Times New Roman" w:hAnsi="Arial" w:cs="Arial"/>
                <w:sz w:val="20"/>
                <w:szCs w:val="24"/>
                <w:lang w:eastAsia="ru-RU"/>
              </w:rPr>
            </w:pPr>
            <w:r w:rsidRPr="008F6B20">
              <w:rPr>
                <w:rFonts w:ascii="Arial" w:hAnsi="Arial" w:cs="Arial"/>
                <w:sz w:val="20"/>
              </w:rPr>
              <w:t>Отсутствие единого подхода и методик для расчета нормативов площадей специально оснащенных помещений, в которых осуществляется производство судебной экспертизы, судебно-медицинской, судебно-наркологической и судебно-психиатрической экспертизы</w:t>
            </w:r>
          </w:p>
        </w:tc>
        <w:tc>
          <w:tcPr>
            <w:tcW w:w="2268" w:type="dxa"/>
          </w:tcPr>
          <w:p w:rsidR="005D1F9B" w:rsidRPr="008F6B20" w:rsidRDefault="005D1F9B" w:rsidP="008F6B20">
            <w:pPr>
              <w:pStyle w:val="a7"/>
              <w:tabs>
                <w:tab w:val="left" w:pos="1418"/>
              </w:tabs>
              <w:jc w:val="both"/>
              <w:rPr>
                <w:rFonts w:ascii="Arial" w:hAnsi="Arial" w:cs="Arial"/>
                <w:sz w:val="20"/>
              </w:rPr>
            </w:pPr>
            <w:r w:rsidRPr="008F6B20">
              <w:rPr>
                <w:rFonts w:ascii="Arial" w:hAnsi="Arial" w:cs="Arial"/>
                <w:sz w:val="20"/>
              </w:rPr>
              <w:t>Риск невозможности осуществления судебно - экспертной деятельности</w:t>
            </w:r>
          </w:p>
          <w:p w:rsidR="005D1F9B" w:rsidRPr="008F6B20" w:rsidRDefault="005D1F9B" w:rsidP="008F6B20">
            <w:pPr>
              <w:pStyle w:val="a7"/>
              <w:tabs>
                <w:tab w:val="left" w:pos="1418"/>
              </w:tabs>
              <w:jc w:val="both"/>
              <w:rPr>
                <w:rFonts w:ascii="Arial" w:eastAsia="Times New Roman" w:hAnsi="Arial" w:cs="Arial"/>
                <w:b/>
                <w:sz w:val="20"/>
                <w:szCs w:val="24"/>
                <w:lang w:eastAsia="ru-RU"/>
              </w:rPr>
            </w:pPr>
          </w:p>
        </w:tc>
      </w:tr>
      <w:tr w:rsidR="005D1F9B" w:rsidRPr="008F6B20" w:rsidTr="008F6B20">
        <w:trPr>
          <w:trHeight w:val="1004"/>
          <w:tblHeader/>
        </w:trPr>
        <w:tc>
          <w:tcPr>
            <w:tcW w:w="1985" w:type="dxa"/>
            <w:vMerge/>
          </w:tcPr>
          <w:p w:rsidR="005D1F9B" w:rsidRPr="008F6B20" w:rsidRDefault="005D1F9B" w:rsidP="008F6B20">
            <w:pPr>
              <w:rPr>
                <w:rFonts w:cs="Arial"/>
                <w:color w:val="000000"/>
                <w:spacing w:val="2"/>
                <w:sz w:val="20"/>
              </w:rPr>
            </w:pPr>
          </w:p>
        </w:tc>
        <w:tc>
          <w:tcPr>
            <w:tcW w:w="2126" w:type="dxa"/>
            <w:vMerge/>
          </w:tcPr>
          <w:p w:rsidR="005D1F9B" w:rsidRPr="008F6B20" w:rsidRDefault="005D1F9B" w:rsidP="008F6B20">
            <w:pPr>
              <w:pStyle w:val="a7"/>
              <w:tabs>
                <w:tab w:val="left" w:pos="1418"/>
              </w:tabs>
              <w:jc w:val="both"/>
              <w:rPr>
                <w:rFonts w:ascii="Arial" w:hAnsi="Arial" w:cs="Arial"/>
                <w:color w:val="000000"/>
                <w:spacing w:val="2"/>
                <w:sz w:val="20"/>
              </w:rPr>
            </w:pPr>
          </w:p>
        </w:tc>
        <w:tc>
          <w:tcPr>
            <w:tcW w:w="4253" w:type="dxa"/>
          </w:tcPr>
          <w:p w:rsidR="005D1F9B" w:rsidRPr="008F6B20" w:rsidRDefault="005D1F9B" w:rsidP="008F6B20">
            <w:pPr>
              <w:pStyle w:val="a5"/>
              <w:tabs>
                <w:tab w:val="left" w:pos="0"/>
                <w:tab w:val="left" w:pos="851"/>
                <w:tab w:val="left" w:pos="1276"/>
              </w:tabs>
              <w:ind w:left="33"/>
              <w:jc w:val="both"/>
              <w:rPr>
                <w:rFonts w:cs="Arial"/>
                <w:sz w:val="20"/>
                <w:szCs w:val="24"/>
              </w:rPr>
            </w:pPr>
            <w:r w:rsidRPr="008F6B20">
              <w:rPr>
                <w:rFonts w:cs="Arial"/>
                <w:sz w:val="20"/>
                <w:szCs w:val="24"/>
              </w:rPr>
              <w:t xml:space="preserve">Недостаточность и не соответствие </w:t>
            </w:r>
            <w:r w:rsidRPr="008F6B20">
              <w:rPr>
                <w:rFonts w:cs="Arial"/>
                <w:sz w:val="20"/>
              </w:rPr>
              <w:t>специально оснащенных помещений судебной, судебно - медицинской экспертизы</w:t>
            </w:r>
            <w:r w:rsidRPr="008F6B20">
              <w:rPr>
                <w:rFonts w:cs="Arial"/>
                <w:sz w:val="20"/>
                <w:szCs w:val="24"/>
              </w:rPr>
              <w:t xml:space="preserve"> нормативным </w:t>
            </w:r>
            <w:r w:rsidRPr="008F6B20">
              <w:rPr>
                <w:rFonts w:cs="Arial"/>
                <w:sz w:val="20"/>
              </w:rPr>
              <w:t>требованиям</w:t>
            </w:r>
          </w:p>
        </w:tc>
        <w:tc>
          <w:tcPr>
            <w:tcW w:w="2268" w:type="dxa"/>
          </w:tcPr>
          <w:p w:rsidR="005D1F9B" w:rsidRPr="008F6B20" w:rsidRDefault="005D1F9B" w:rsidP="008F6B20">
            <w:pPr>
              <w:pStyle w:val="a7"/>
              <w:tabs>
                <w:tab w:val="left" w:pos="1418"/>
              </w:tabs>
              <w:jc w:val="both"/>
              <w:rPr>
                <w:rFonts w:ascii="Arial" w:hAnsi="Arial" w:cs="Arial"/>
                <w:sz w:val="20"/>
              </w:rPr>
            </w:pPr>
            <w:r w:rsidRPr="008F6B20">
              <w:rPr>
                <w:rFonts w:ascii="Arial" w:hAnsi="Arial" w:cs="Arial"/>
                <w:sz w:val="20"/>
              </w:rPr>
              <w:t>Возможен перевод безвозмездной аренды зданий и помещений судебной медицины (23,25% помещений) на платную основу</w:t>
            </w:r>
          </w:p>
        </w:tc>
      </w:tr>
      <w:tr w:rsidR="005D1F9B" w:rsidRPr="008F6B20" w:rsidTr="008F6B20">
        <w:trPr>
          <w:trHeight w:val="1044"/>
          <w:tblHeader/>
        </w:trPr>
        <w:tc>
          <w:tcPr>
            <w:tcW w:w="1985" w:type="dxa"/>
            <w:vMerge/>
          </w:tcPr>
          <w:p w:rsidR="005D1F9B" w:rsidRPr="008F6B20" w:rsidRDefault="005D1F9B" w:rsidP="008F6B20">
            <w:pPr>
              <w:rPr>
                <w:rFonts w:cs="Arial"/>
                <w:color w:val="000000"/>
                <w:spacing w:val="2"/>
                <w:sz w:val="20"/>
              </w:rPr>
            </w:pPr>
          </w:p>
        </w:tc>
        <w:tc>
          <w:tcPr>
            <w:tcW w:w="2126" w:type="dxa"/>
            <w:vMerge/>
          </w:tcPr>
          <w:p w:rsidR="005D1F9B" w:rsidRPr="008F6B20" w:rsidRDefault="005D1F9B" w:rsidP="008F6B20">
            <w:pPr>
              <w:pStyle w:val="a7"/>
              <w:tabs>
                <w:tab w:val="left" w:pos="1418"/>
              </w:tabs>
              <w:jc w:val="both"/>
              <w:rPr>
                <w:rFonts w:ascii="Arial" w:hAnsi="Arial" w:cs="Arial"/>
                <w:color w:val="000000"/>
                <w:spacing w:val="2"/>
                <w:sz w:val="20"/>
              </w:rPr>
            </w:pPr>
          </w:p>
        </w:tc>
        <w:tc>
          <w:tcPr>
            <w:tcW w:w="4253" w:type="dxa"/>
          </w:tcPr>
          <w:p w:rsidR="005D1F9B" w:rsidRPr="008F6B20" w:rsidRDefault="005D1F9B" w:rsidP="008F6B20">
            <w:pPr>
              <w:pStyle w:val="a5"/>
              <w:tabs>
                <w:tab w:val="left" w:pos="0"/>
                <w:tab w:val="left" w:pos="851"/>
                <w:tab w:val="left" w:pos="1276"/>
              </w:tabs>
              <w:ind w:left="33"/>
              <w:jc w:val="both"/>
              <w:rPr>
                <w:rFonts w:cs="Arial"/>
                <w:sz w:val="20"/>
                <w:szCs w:val="24"/>
              </w:rPr>
            </w:pPr>
            <w:r w:rsidRPr="008F6B20">
              <w:rPr>
                <w:rFonts w:cs="Arial"/>
                <w:sz w:val="20"/>
                <w:szCs w:val="24"/>
              </w:rPr>
              <w:t xml:space="preserve">Изношенность зданий и помещений филиалов ЦСЭ. </w:t>
            </w:r>
            <w:r w:rsidRPr="008F6B20">
              <w:rPr>
                <w:rFonts w:cs="Arial"/>
                <w:sz w:val="20"/>
              </w:rPr>
              <w:t>Для 67% недвижимого имущества судебно - медицинской экспертизы требуется проведение капитального ремонта.</w:t>
            </w:r>
          </w:p>
        </w:tc>
        <w:tc>
          <w:tcPr>
            <w:tcW w:w="2268" w:type="dxa"/>
          </w:tcPr>
          <w:p w:rsidR="005D1F9B" w:rsidRPr="008F6B20" w:rsidRDefault="005D1F9B" w:rsidP="008F6B20">
            <w:pPr>
              <w:pStyle w:val="a7"/>
              <w:tabs>
                <w:tab w:val="left" w:pos="1418"/>
              </w:tabs>
              <w:jc w:val="both"/>
              <w:rPr>
                <w:rFonts w:ascii="Arial" w:hAnsi="Arial" w:cs="Arial"/>
                <w:sz w:val="20"/>
              </w:rPr>
            </w:pPr>
            <w:r w:rsidRPr="008F6B20">
              <w:rPr>
                <w:rFonts w:ascii="Arial" w:hAnsi="Arial" w:cs="Arial"/>
                <w:sz w:val="20"/>
              </w:rPr>
              <w:t>Риск невозможности осуществления судебно - экспертной деятельности</w:t>
            </w:r>
          </w:p>
        </w:tc>
      </w:tr>
      <w:tr w:rsidR="005D1F9B" w:rsidRPr="008F6B20" w:rsidTr="008F6B20">
        <w:trPr>
          <w:trHeight w:val="255"/>
          <w:tblHeader/>
        </w:trPr>
        <w:tc>
          <w:tcPr>
            <w:tcW w:w="1985" w:type="dxa"/>
            <w:vMerge/>
          </w:tcPr>
          <w:p w:rsidR="005D1F9B" w:rsidRPr="008F6B20" w:rsidRDefault="005D1F9B" w:rsidP="008F6B20">
            <w:pPr>
              <w:rPr>
                <w:rFonts w:cs="Arial"/>
                <w:color w:val="000000"/>
                <w:spacing w:val="2"/>
                <w:sz w:val="20"/>
              </w:rPr>
            </w:pPr>
          </w:p>
        </w:tc>
        <w:tc>
          <w:tcPr>
            <w:tcW w:w="2126" w:type="dxa"/>
            <w:vMerge/>
          </w:tcPr>
          <w:p w:rsidR="005D1F9B" w:rsidRPr="008F6B20" w:rsidRDefault="005D1F9B" w:rsidP="008F6B20">
            <w:pPr>
              <w:pStyle w:val="a7"/>
              <w:tabs>
                <w:tab w:val="left" w:pos="1418"/>
              </w:tabs>
              <w:jc w:val="both"/>
              <w:rPr>
                <w:rFonts w:ascii="Arial" w:hAnsi="Arial" w:cs="Arial"/>
                <w:color w:val="000000"/>
                <w:spacing w:val="2"/>
                <w:sz w:val="20"/>
              </w:rPr>
            </w:pPr>
          </w:p>
        </w:tc>
        <w:tc>
          <w:tcPr>
            <w:tcW w:w="4253" w:type="dxa"/>
          </w:tcPr>
          <w:p w:rsidR="005D1F9B" w:rsidRPr="008F6B20" w:rsidRDefault="005D1F9B" w:rsidP="008F6B20">
            <w:pPr>
              <w:pStyle w:val="a7"/>
              <w:shd w:val="clear" w:color="auto" w:fill="FFFFFF"/>
              <w:tabs>
                <w:tab w:val="left" w:pos="1418"/>
              </w:tabs>
              <w:ind w:firstLine="33"/>
              <w:jc w:val="both"/>
              <w:rPr>
                <w:rFonts w:ascii="Arial" w:hAnsi="Arial" w:cs="Arial"/>
                <w:sz w:val="20"/>
                <w:szCs w:val="24"/>
              </w:rPr>
            </w:pPr>
            <w:r w:rsidRPr="008F6B20">
              <w:rPr>
                <w:rFonts w:ascii="Arial" w:eastAsia="Times New Roman" w:hAnsi="Arial" w:cs="Arial"/>
                <w:sz w:val="20"/>
                <w:szCs w:val="24"/>
                <w:lang w:eastAsia="ru-RU"/>
              </w:rPr>
              <w:t>Отсутствие специальных помещений для производства взрывотехнической, баллистической экспертизы, экспертизы средств компьютерных технологий</w:t>
            </w:r>
          </w:p>
        </w:tc>
        <w:tc>
          <w:tcPr>
            <w:tcW w:w="2268" w:type="dxa"/>
          </w:tcPr>
          <w:p w:rsidR="005D1F9B" w:rsidRPr="008F6B20" w:rsidRDefault="005D1F9B" w:rsidP="008F6B20">
            <w:pPr>
              <w:pStyle w:val="a7"/>
              <w:tabs>
                <w:tab w:val="left" w:pos="1418"/>
              </w:tabs>
              <w:jc w:val="both"/>
              <w:rPr>
                <w:rFonts w:ascii="Arial" w:hAnsi="Arial" w:cs="Arial"/>
                <w:sz w:val="20"/>
              </w:rPr>
            </w:pPr>
            <w:r w:rsidRPr="008F6B20">
              <w:rPr>
                <w:rFonts w:ascii="Arial" w:hAnsi="Arial" w:cs="Arial"/>
                <w:sz w:val="20"/>
              </w:rPr>
              <w:t>Нарушение требований безопасности и охраны труда, пожарной безопасности</w:t>
            </w:r>
          </w:p>
        </w:tc>
      </w:tr>
      <w:tr w:rsidR="005D1F9B" w:rsidRPr="008F6B20" w:rsidTr="008F6B20">
        <w:trPr>
          <w:trHeight w:val="1376"/>
          <w:tblHeader/>
        </w:trPr>
        <w:tc>
          <w:tcPr>
            <w:tcW w:w="1985" w:type="dxa"/>
            <w:vMerge w:val="restart"/>
          </w:tcPr>
          <w:p w:rsidR="0059382D" w:rsidRPr="008F6B20" w:rsidRDefault="005D1F9B" w:rsidP="008F6B20">
            <w:pPr>
              <w:rPr>
                <w:rFonts w:cs="Arial"/>
                <w:sz w:val="20"/>
              </w:rPr>
            </w:pPr>
            <w:r w:rsidRPr="008F6B20">
              <w:rPr>
                <w:rFonts w:cs="Arial"/>
                <w:sz w:val="20"/>
                <w:lang w:val="kk-KZ"/>
              </w:rPr>
              <w:t>Внесение изменений и дополнений в</w:t>
            </w:r>
            <w:r w:rsidRPr="008F6B20">
              <w:rPr>
                <w:rFonts w:cs="Arial"/>
                <w:sz w:val="20"/>
              </w:rPr>
              <w:t xml:space="preserve"> нормативные документы, регулирую</w:t>
            </w:r>
          </w:p>
          <w:p w:rsidR="005D1F9B" w:rsidRPr="008F6B20" w:rsidRDefault="005D1F9B" w:rsidP="008F6B20">
            <w:pPr>
              <w:rPr>
                <w:rFonts w:cs="Arial"/>
                <w:color w:val="000000"/>
                <w:spacing w:val="2"/>
                <w:sz w:val="20"/>
              </w:rPr>
            </w:pPr>
            <w:r w:rsidRPr="008F6B20">
              <w:rPr>
                <w:rFonts w:cs="Arial"/>
                <w:sz w:val="20"/>
              </w:rPr>
              <w:t xml:space="preserve">щие требования к </w:t>
            </w:r>
            <w:r w:rsidRPr="008F6B20">
              <w:rPr>
                <w:rFonts w:cs="Arial"/>
                <w:color w:val="000000"/>
                <w:spacing w:val="2"/>
                <w:sz w:val="20"/>
              </w:rPr>
              <w:t>зданиям и</w:t>
            </w:r>
            <w:r w:rsidR="008F6B20">
              <w:rPr>
                <w:rFonts w:cs="Arial"/>
                <w:color w:val="000000"/>
                <w:spacing w:val="2"/>
                <w:sz w:val="20"/>
              </w:rPr>
              <w:t xml:space="preserve"> помещениям судебной экспертизы</w:t>
            </w:r>
          </w:p>
          <w:p w:rsidR="005D1F9B" w:rsidRPr="008F6B20" w:rsidRDefault="005D1F9B" w:rsidP="008F6B20">
            <w:pPr>
              <w:rPr>
                <w:rFonts w:cs="Arial"/>
                <w:color w:val="000000"/>
                <w:spacing w:val="2"/>
                <w:sz w:val="20"/>
              </w:rPr>
            </w:pPr>
          </w:p>
        </w:tc>
        <w:tc>
          <w:tcPr>
            <w:tcW w:w="2126" w:type="dxa"/>
            <w:vMerge w:val="restart"/>
          </w:tcPr>
          <w:p w:rsidR="005D1F9B" w:rsidRPr="008F6B20" w:rsidRDefault="005D1F9B" w:rsidP="008F6B20">
            <w:pPr>
              <w:pStyle w:val="a7"/>
              <w:ind w:firstLine="33"/>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Совершенствование и развитие инфраструктуры органов судебной экспертизы</w:t>
            </w:r>
          </w:p>
          <w:p w:rsidR="005D1F9B" w:rsidRPr="008F6B20" w:rsidRDefault="005D1F9B" w:rsidP="008F6B20">
            <w:pPr>
              <w:pStyle w:val="a7"/>
              <w:tabs>
                <w:tab w:val="left" w:pos="1418"/>
              </w:tabs>
              <w:jc w:val="both"/>
              <w:rPr>
                <w:rFonts w:ascii="Arial" w:eastAsia="Times New Roman" w:hAnsi="Arial" w:cs="Arial"/>
                <w:color w:val="000000"/>
                <w:spacing w:val="2"/>
                <w:sz w:val="20"/>
                <w:lang w:eastAsia="ru-RU"/>
              </w:rPr>
            </w:pPr>
          </w:p>
          <w:p w:rsidR="005D1F9B" w:rsidRPr="008F6B20" w:rsidRDefault="005D1F9B" w:rsidP="008F6B20">
            <w:pPr>
              <w:pStyle w:val="a7"/>
              <w:tabs>
                <w:tab w:val="left" w:pos="1418"/>
              </w:tabs>
              <w:jc w:val="both"/>
              <w:rPr>
                <w:rFonts w:ascii="Arial" w:hAnsi="Arial" w:cs="Arial"/>
                <w:color w:val="000000"/>
                <w:spacing w:val="2"/>
                <w:sz w:val="20"/>
              </w:rPr>
            </w:pPr>
          </w:p>
        </w:tc>
        <w:tc>
          <w:tcPr>
            <w:tcW w:w="4253" w:type="dxa"/>
          </w:tcPr>
          <w:p w:rsidR="005D1F9B" w:rsidRPr="008F6B20" w:rsidRDefault="005D1F9B" w:rsidP="008F6B20">
            <w:pPr>
              <w:pStyle w:val="a5"/>
              <w:tabs>
                <w:tab w:val="left" w:pos="0"/>
                <w:tab w:val="left" w:pos="851"/>
                <w:tab w:val="left" w:pos="1276"/>
              </w:tabs>
              <w:ind w:left="33"/>
              <w:jc w:val="both"/>
              <w:rPr>
                <w:rFonts w:cs="Arial"/>
                <w:sz w:val="20"/>
              </w:rPr>
            </w:pPr>
            <w:r w:rsidRPr="008F6B20">
              <w:rPr>
                <w:rFonts w:cs="Arial"/>
                <w:sz w:val="20"/>
                <w:szCs w:val="24"/>
              </w:rPr>
              <w:t xml:space="preserve">Нормативные </w:t>
            </w:r>
            <w:r w:rsidRPr="008F6B20">
              <w:rPr>
                <w:rFonts w:cs="Arial"/>
                <w:sz w:val="20"/>
                <w:szCs w:val="24"/>
                <w:lang w:val="kk-KZ"/>
              </w:rPr>
              <w:t xml:space="preserve">правовые </w:t>
            </w:r>
            <w:r w:rsidRPr="008F6B20">
              <w:rPr>
                <w:rFonts w:cs="Arial"/>
                <w:sz w:val="20"/>
                <w:szCs w:val="24"/>
              </w:rPr>
              <w:t>документы, регламентирующие требования к зданиям и помещениям органов судебной экспертизы</w:t>
            </w:r>
            <w:r w:rsidRPr="008F6B20">
              <w:rPr>
                <w:rFonts w:cs="Arial"/>
                <w:sz w:val="20"/>
                <w:szCs w:val="24"/>
                <w:lang w:val="kk-KZ"/>
              </w:rPr>
              <w:t xml:space="preserve"> не актуальны и не содержат в полной объеме требования ко всем видам экспертиз</w:t>
            </w:r>
          </w:p>
        </w:tc>
        <w:tc>
          <w:tcPr>
            <w:tcW w:w="2268" w:type="dxa"/>
          </w:tcPr>
          <w:p w:rsidR="005D1F9B" w:rsidRPr="008F6B20" w:rsidRDefault="005D1F9B" w:rsidP="008F6B20">
            <w:pPr>
              <w:pStyle w:val="a5"/>
              <w:tabs>
                <w:tab w:val="left" w:pos="0"/>
                <w:tab w:val="left" w:pos="851"/>
                <w:tab w:val="left" w:pos="1276"/>
              </w:tabs>
              <w:ind w:left="33"/>
              <w:jc w:val="both"/>
              <w:rPr>
                <w:rFonts w:cs="Arial"/>
                <w:sz w:val="20"/>
              </w:rPr>
            </w:pPr>
            <w:r w:rsidRPr="008F6B20">
              <w:rPr>
                <w:rFonts w:cs="Arial"/>
                <w:sz w:val="20"/>
              </w:rPr>
              <w:t>Риск получения недостоверных результатов судебно - экспертных исследований</w:t>
            </w:r>
          </w:p>
        </w:tc>
      </w:tr>
      <w:tr w:rsidR="00F81968" w:rsidRPr="008F6B20" w:rsidTr="008F6B20">
        <w:trPr>
          <w:trHeight w:val="944"/>
          <w:tblHeader/>
        </w:trPr>
        <w:tc>
          <w:tcPr>
            <w:tcW w:w="1985" w:type="dxa"/>
            <w:vMerge/>
          </w:tcPr>
          <w:p w:rsidR="00F81968" w:rsidRPr="008F6B20" w:rsidRDefault="00F81968" w:rsidP="008F6B20">
            <w:pPr>
              <w:rPr>
                <w:rFonts w:cs="Arial"/>
                <w:sz w:val="20"/>
                <w:lang w:val="kk-KZ"/>
              </w:rPr>
            </w:pPr>
          </w:p>
        </w:tc>
        <w:tc>
          <w:tcPr>
            <w:tcW w:w="2126" w:type="dxa"/>
            <w:vMerge/>
          </w:tcPr>
          <w:p w:rsidR="00F81968" w:rsidRPr="008F6B20" w:rsidRDefault="00F81968" w:rsidP="008F6B20">
            <w:pPr>
              <w:pStyle w:val="a7"/>
              <w:tabs>
                <w:tab w:val="left" w:pos="1418"/>
              </w:tabs>
              <w:jc w:val="both"/>
              <w:rPr>
                <w:rFonts w:ascii="Arial" w:eastAsia="Times New Roman" w:hAnsi="Arial" w:cs="Arial"/>
                <w:color w:val="000000"/>
                <w:spacing w:val="2"/>
                <w:sz w:val="20"/>
                <w:lang w:eastAsia="ru-RU"/>
              </w:rPr>
            </w:pPr>
          </w:p>
        </w:tc>
        <w:tc>
          <w:tcPr>
            <w:tcW w:w="4253" w:type="dxa"/>
          </w:tcPr>
          <w:p w:rsidR="00F81968" w:rsidRPr="008F6B20" w:rsidRDefault="00F81968" w:rsidP="008F6B20">
            <w:pPr>
              <w:pStyle w:val="a5"/>
              <w:tabs>
                <w:tab w:val="left" w:pos="0"/>
                <w:tab w:val="left" w:pos="851"/>
                <w:tab w:val="left" w:pos="1276"/>
              </w:tabs>
              <w:ind w:left="33"/>
              <w:jc w:val="both"/>
              <w:rPr>
                <w:rFonts w:cs="Arial"/>
                <w:sz w:val="20"/>
              </w:rPr>
            </w:pPr>
            <w:r w:rsidRPr="008F6B20">
              <w:rPr>
                <w:rFonts w:cs="Arial"/>
                <w:sz w:val="20"/>
              </w:rPr>
              <w:t>Отсутствуют санитарные правила и нормы к помещениям молекулярно-генетической экспертизы</w:t>
            </w:r>
          </w:p>
        </w:tc>
        <w:tc>
          <w:tcPr>
            <w:tcW w:w="2268" w:type="dxa"/>
          </w:tcPr>
          <w:p w:rsidR="00F81968" w:rsidRPr="008F6B20" w:rsidRDefault="00F81968" w:rsidP="008F6B20">
            <w:pPr>
              <w:pStyle w:val="a5"/>
              <w:tabs>
                <w:tab w:val="left" w:pos="0"/>
                <w:tab w:val="left" w:pos="851"/>
                <w:tab w:val="left" w:pos="1276"/>
              </w:tabs>
              <w:ind w:left="33"/>
              <w:jc w:val="both"/>
              <w:rPr>
                <w:rFonts w:cs="Arial"/>
                <w:sz w:val="20"/>
              </w:rPr>
            </w:pPr>
            <w:r w:rsidRPr="008F6B20">
              <w:rPr>
                <w:rFonts w:cs="Arial"/>
                <w:sz w:val="20"/>
              </w:rPr>
              <w:t xml:space="preserve">Риск получения недостоверных результатов генетических исследований </w:t>
            </w:r>
          </w:p>
        </w:tc>
      </w:tr>
      <w:tr w:rsidR="00F81968" w:rsidRPr="008F6B20" w:rsidTr="008F6B20">
        <w:trPr>
          <w:trHeight w:val="1187"/>
          <w:tblHeader/>
        </w:trPr>
        <w:tc>
          <w:tcPr>
            <w:tcW w:w="1985" w:type="dxa"/>
            <w:vMerge/>
          </w:tcPr>
          <w:p w:rsidR="00F81968" w:rsidRPr="008F6B20" w:rsidRDefault="00F81968" w:rsidP="008F6B20">
            <w:pPr>
              <w:rPr>
                <w:rFonts w:cs="Arial"/>
                <w:color w:val="000000"/>
                <w:spacing w:val="2"/>
                <w:sz w:val="20"/>
              </w:rPr>
            </w:pPr>
          </w:p>
        </w:tc>
        <w:tc>
          <w:tcPr>
            <w:tcW w:w="2126" w:type="dxa"/>
            <w:vMerge/>
          </w:tcPr>
          <w:p w:rsidR="00F81968" w:rsidRPr="008F6B20" w:rsidRDefault="00F81968" w:rsidP="008F6B20">
            <w:pPr>
              <w:pStyle w:val="a7"/>
              <w:tabs>
                <w:tab w:val="left" w:pos="1418"/>
              </w:tabs>
              <w:jc w:val="both"/>
              <w:rPr>
                <w:rFonts w:ascii="Arial" w:hAnsi="Arial" w:cs="Arial"/>
                <w:color w:val="000000"/>
                <w:spacing w:val="2"/>
                <w:sz w:val="20"/>
              </w:rPr>
            </w:pPr>
          </w:p>
        </w:tc>
        <w:tc>
          <w:tcPr>
            <w:tcW w:w="4253" w:type="dxa"/>
          </w:tcPr>
          <w:p w:rsidR="00F81968" w:rsidRPr="008F6B20" w:rsidRDefault="00F81968" w:rsidP="008F6B20">
            <w:pPr>
              <w:rPr>
                <w:rFonts w:cs="Arial"/>
                <w:sz w:val="20"/>
              </w:rPr>
            </w:pPr>
            <w:r w:rsidRPr="008F6B20">
              <w:rPr>
                <w:rFonts w:cs="Arial"/>
                <w:sz w:val="20"/>
              </w:rPr>
              <w:t>Не установлены санитарные правила и нормы для помещений судебной экспертизы, судебно - медицинской, судебно-наркологической и судебно-психиатрической экспертизы</w:t>
            </w:r>
          </w:p>
        </w:tc>
        <w:tc>
          <w:tcPr>
            <w:tcW w:w="2268" w:type="dxa"/>
          </w:tcPr>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Риск получения недостоверных результатов судебно - экспертных исследований</w:t>
            </w:r>
          </w:p>
        </w:tc>
      </w:tr>
      <w:tr w:rsidR="005A1916" w:rsidRPr="008F6B20" w:rsidTr="008F6B20">
        <w:trPr>
          <w:trHeight w:val="498"/>
          <w:tblHeader/>
        </w:trPr>
        <w:tc>
          <w:tcPr>
            <w:tcW w:w="1985" w:type="dxa"/>
            <w:vMerge w:val="restart"/>
          </w:tcPr>
          <w:p w:rsidR="005A1916" w:rsidRPr="008F6B20" w:rsidRDefault="005A1916" w:rsidP="008F6B20">
            <w:pPr>
              <w:rPr>
                <w:rFonts w:cs="Arial"/>
                <w:sz w:val="20"/>
              </w:rPr>
            </w:pPr>
            <w:r w:rsidRPr="008F6B20">
              <w:rPr>
                <w:rFonts w:cs="Arial"/>
                <w:sz w:val="20"/>
              </w:rPr>
              <w:t xml:space="preserve">Обеспечение технической укрепленности зданий органов судебной  экспертизы  и стандартов инфекционной безопасности, профессиональной безопасности и охраны здоровья судебных экспертов </w:t>
            </w:r>
          </w:p>
        </w:tc>
        <w:tc>
          <w:tcPr>
            <w:tcW w:w="2126" w:type="dxa"/>
            <w:vMerge w:val="restart"/>
          </w:tcPr>
          <w:p w:rsidR="005A1916" w:rsidRPr="008F6B20" w:rsidRDefault="005A1916" w:rsidP="008F6B20">
            <w:pPr>
              <w:rPr>
                <w:rFonts w:cs="Arial"/>
                <w:sz w:val="20"/>
              </w:rPr>
            </w:pPr>
            <w:r w:rsidRPr="008F6B20">
              <w:rPr>
                <w:rFonts w:cs="Arial"/>
                <w:sz w:val="20"/>
              </w:rPr>
              <w:t xml:space="preserve">Улучшение системы </w:t>
            </w:r>
            <w:r w:rsidR="006564BB" w:rsidRPr="008F6B20">
              <w:rPr>
                <w:rFonts w:cs="Arial"/>
                <w:sz w:val="20"/>
              </w:rPr>
              <w:t>технической укрепленности зданий и безопасности персонала</w:t>
            </w:r>
          </w:p>
        </w:tc>
        <w:tc>
          <w:tcPr>
            <w:tcW w:w="4253" w:type="dxa"/>
          </w:tcPr>
          <w:p w:rsidR="005A1916" w:rsidRPr="008F6B20" w:rsidRDefault="005A1916" w:rsidP="008F6B20">
            <w:pPr>
              <w:rPr>
                <w:rFonts w:cs="Arial"/>
                <w:sz w:val="20"/>
              </w:rPr>
            </w:pPr>
            <w:r w:rsidRPr="008F6B20">
              <w:rPr>
                <w:rFonts w:cs="Arial"/>
                <w:sz w:val="20"/>
              </w:rPr>
              <w:t>Отсутствие программы менеджмента профессиональной безопасности и охраны здоровья судебных экспертов. Несоблюдение должного режима инфекционной безопасности, а также нормативных требований по организации работ и соблюдению санитарно-гигиенических требований противоэпидемического режима сотрудниками танатологических отделений и отделений, работающими с трупными материалами.</w:t>
            </w:r>
          </w:p>
        </w:tc>
        <w:tc>
          <w:tcPr>
            <w:tcW w:w="2268" w:type="dxa"/>
            <w:vMerge w:val="restart"/>
          </w:tcPr>
          <w:p w:rsidR="005A1916" w:rsidRPr="008F6B20" w:rsidRDefault="005A1916" w:rsidP="008F6B20">
            <w:pPr>
              <w:rPr>
                <w:rFonts w:cs="Arial"/>
                <w:sz w:val="20"/>
              </w:rPr>
            </w:pPr>
            <w:r w:rsidRPr="008F6B20">
              <w:rPr>
                <w:rFonts w:cs="Arial"/>
                <w:sz w:val="20"/>
              </w:rPr>
              <w:t>Риск несоблюдения условий производства судебно - экспертных исследований и получения недостоверных результатов</w:t>
            </w:r>
            <w:r w:rsidR="006564BB" w:rsidRPr="008F6B20">
              <w:rPr>
                <w:rFonts w:cs="Arial"/>
                <w:sz w:val="20"/>
              </w:rPr>
              <w:t>.</w:t>
            </w:r>
          </w:p>
          <w:p w:rsidR="006564BB" w:rsidRPr="008F6B20" w:rsidRDefault="006564BB" w:rsidP="008F6B20">
            <w:pPr>
              <w:rPr>
                <w:rFonts w:cs="Arial"/>
                <w:sz w:val="20"/>
              </w:rPr>
            </w:pPr>
            <w:r w:rsidRPr="008F6B20">
              <w:rPr>
                <w:rFonts w:cs="Arial"/>
                <w:sz w:val="20"/>
              </w:rPr>
              <w:t>Риски ухудшения здоровья и получения профессиональных заболеваний персонала, получения травм и гибели</w:t>
            </w:r>
          </w:p>
          <w:p w:rsidR="006564BB" w:rsidRPr="008F6B20" w:rsidRDefault="006564BB" w:rsidP="008F6B20">
            <w:pPr>
              <w:rPr>
                <w:rFonts w:cs="Arial"/>
                <w:sz w:val="20"/>
              </w:rPr>
            </w:pPr>
            <w:r w:rsidRPr="008F6B20">
              <w:rPr>
                <w:rFonts w:cs="Arial"/>
                <w:sz w:val="20"/>
              </w:rPr>
              <w:t>Риски кражи и утери имущества и вещественных доказательств</w:t>
            </w:r>
          </w:p>
        </w:tc>
      </w:tr>
      <w:tr w:rsidR="005A1916" w:rsidRPr="008F6B20" w:rsidTr="008F6B20">
        <w:trPr>
          <w:trHeight w:val="1402"/>
          <w:tblHeader/>
        </w:trPr>
        <w:tc>
          <w:tcPr>
            <w:tcW w:w="1985" w:type="dxa"/>
            <w:vMerge/>
          </w:tcPr>
          <w:p w:rsidR="005A1916" w:rsidRPr="008F6B20" w:rsidRDefault="005A1916" w:rsidP="008F6B20">
            <w:pPr>
              <w:rPr>
                <w:rFonts w:cs="Arial"/>
                <w:sz w:val="20"/>
              </w:rPr>
            </w:pPr>
          </w:p>
        </w:tc>
        <w:tc>
          <w:tcPr>
            <w:tcW w:w="2126" w:type="dxa"/>
            <w:vMerge/>
          </w:tcPr>
          <w:p w:rsidR="005A1916" w:rsidRPr="008F6B20" w:rsidRDefault="005A1916" w:rsidP="008F6B20">
            <w:pPr>
              <w:pStyle w:val="a7"/>
              <w:tabs>
                <w:tab w:val="left" w:pos="1418"/>
              </w:tabs>
              <w:jc w:val="both"/>
              <w:rPr>
                <w:rFonts w:ascii="Arial" w:eastAsia="Times New Roman" w:hAnsi="Arial" w:cs="Arial"/>
                <w:sz w:val="20"/>
                <w:szCs w:val="24"/>
                <w:lang w:eastAsia="ru-RU"/>
              </w:rPr>
            </w:pPr>
          </w:p>
        </w:tc>
        <w:tc>
          <w:tcPr>
            <w:tcW w:w="4253" w:type="dxa"/>
          </w:tcPr>
          <w:p w:rsidR="005A1916" w:rsidRPr="008F6B20" w:rsidRDefault="005A1916" w:rsidP="008F6B20">
            <w:pPr>
              <w:rPr>
                <w:rFonts w:cs="Arial"/>
                <w:sz w:val="20"/>
              </w:rPr>
            </w:pPr>
            <w:r w:rsidRPr="008F6B20">
              <w:rPr>
                <w:rFonts w:cs="Arial"/>
                <w:sz w:val="20"/>
              </w:rPr>
              <w:t xml:space="preserve">Не установлены нормы выдачи средств специальной одежды и средств индивидуальной защиты работникам ЦСЭ, в частности для судебных экспертов, </w:t>
            </w:r>
            <w:r w:rsidR="006564BB" w:rsidRPr="008F6B20">
              <w:rPr>
                <w:rFonts w:cs="Arial"/>
                <w:sz w:val="20"/>
              </w:rPr>
              <w:t>производящих взрыво-технические, пожарно-технические экспертизы, судебные экспертизы веществ и</w:t>
            </w:r>
          </w:p>
          <w:p w:rsidR="006564BB" w:rsidRPr="008F6B20" w:rsidRDefault="006564BB" w:rsidP="008F6B20">
            <w:pPr>
              <w:rPr>
                <w:rFonts w:cs="Arial"/>
                <w:sz w:val="20"/>
              </w:rPr>
            </w:pPr>
            <w:r w:rsidRPr="008F6B20">
              <w:rPr>
                <w:rFonts w:cs="Arial"/>
                <w:sz w:val="20"/>
              </w:rPr>
              <w:t>материалов, баллистические, трасологические экспертизы и другие виды экспертиз,</w:t>
            </w:r>
          </w:p>
        </w:tc>
        <w:tc>
          <w:tcPr>
            <w:tcW w:w="2268" w:type="dxa"/>
            <w:vMerge/>
          </w:tcPr>
          <w:p w:rsidR="005A1916" w:rsidRPr="008F6B20" w:rsidRDefault="005A1916" w:rsidP="008F6B20">
            <w:pPr>
              <w:pStyle w:val="a7"/>
              <w:tabs>
                <w:tab w:val="left" w:pos="1418"/>
              </w:tabs>
              <w:jc w:val="both"/>
              <w:rPr>
                <w:rFonts w:cs="Arial"/>
                <w:sz w:val="20"/>
                <w:szCs w:val="24"/>
              </w:rPr>
            </w:pPr>
          </w:p>
        </w:tc>
      </w:tr>
      <w:tr w:rsidR="006564BB" w:rsidRPr="008F6B20" w:rsidTr="008F6B20">
        <w:trPr>
          <w:trHeight w:val="604"/>
          <w:tblHeader/>
        </w:trPr>
        <w:tc>
          <w:tcPr>
            <w:tcW w:w="1985" w:type="dxa"/>
            <w:vMerge/>
          </w:tcPr>
          <w:p w:rsidR="006564BB" w:rsidRPr="008F6B20" w:rsidRDefault="006564BB" w:rsidP="008F6B20">
            <w:pPr>
              <w:rPr>
                <w:rFonts w:cs="Arial"/>
                <w:sz w:val="20"/>
              </w:rPr>
            </w:pPr>
          </w:p>
        </w:tc>
        <w:tc>
          <w:tcPr>
            <w:tcW w:w="2126" w:type="dxa"/>
            <w:vMerge/>
          </w:tcPr>
          <w:p w:rsidR="006564BB" w:rsidRPr="008F6B20" w:rsidRDefault="006564BB" w:rsidP="008F6B20">
            <w:pPr>
              <w:pStyle w:val="a7"/>
              <w:tabs>
                <w:tab w:val="left" w:pos="1418"/>
              </w:tabs>
              <w:jc w:val="both"/>
              <w:rPr>
                <w:rFonts w:ascii="Arial" w:eastAsia="Times New Roman" w:hAnsi="Arial" w:cs="Arial"/>
                <w:sz w:val="20"/>
                <w:szCs w:val="24"/>
                <w:lang w:eastAsia="ru-RU"/>
              </w:rPr>
            </w:pPr>
          </w:p>
        </w:tc>
        <w:tc>
          <w:tcPr>
            <w:tcW w:w="4253" w:type="dxa"/>
          </w:tcPr>
          <w:p w:rsidR="006564BB" w:rsidRPr="008F6B20" w:rsidRDefault="006564BB" w:rsidP="008F6B20">
            <w:pPr>
              <w:rPr>
                <w:rFonts w:cs="Arial"/>
                <w:sz w:val="20"/>
              </w:rPr>
            </w:pPr>
            <w:r w:rsidRPr="008F6B20">
              <w:rPr>
                <w:rFonts w:cs="Arial"/>
                <w:sz w:val="20"/>
              </w:rPr>
              <w:t>связанные с применением опасных веществ</w:t>
            </w:r>
          </w:p>
        </w:tc>
        <w:tc>
          <w:tcPr>
            <w:tcW w:w="2268" w:type="dxa"/>
            <w:vMerge/>
          </w:tcPr>
          <w:p w:rsidR="006564BB" w:rsidRPr="008F6B20" w:rsidRDefault="006564BB" w:rsidP="008F6B20">
            <w:pPr>
              <w:pStyle w:val="a7"/>
              <w:tabs>
                <w:tab w:val="left" w:pos="1418"/>
              </w:tabs>
              <w:jc w:val="both"/>
              <w:rPr>
                <w:rFonts w:cs="Arial"/>
                <w:sz w:val="20"/>
                <w:szCs w:val="24"/>
              </w:rPr>
            </w:pPr>
          </w:p>
        </w:tc>
      </w:tr>
      <w:tr w:rsidR="00103EDE" w:rsidRPr="008F6B20" w:rsidTr="008F6B20">
        <w:trPr>
          <w:trHeight w:val="1674"/>
          <w:tblHeader/>
        </w:trPr>
        <w:tc>
          <w:tcPr>
            <w:tcW w:w="1985" w:type="dxa"/>
            <w:vMerge/>
          </w:tcPr>
          <w:p w:rsidR="00103EDE" w:rsidRPr="008F6B20" w:rsidRDefault="00103EDE" w:rsidP="008F6B20">
            <w:pPr>
              <w:rPr>
                <w:rFonts w:cs="Arial"/>
                <w:sz w:val="20"/>
              </w:rPr>
            </w:pPr>
          </w:p>
        </w:tc>
        <w:tc>
          <w:tcPr>
            <w:tcW w:w="2126" w:type="dxa"/>
            <w:vMerge/>
          </w:tcPr>
          <w:p w:rsidR="00103EDE" w:rsidRPr="008F6B20" w:rsidRDefault="00103EDE" w:rsidP="008F6B20">
            <w:pPr>
              <w:pStyle w:val="a7"/>
              <w:tabs>
                <w:tab w:val="left" w:pos="1418"/>
              </w:tabs>
              <w:jc w:val="both"/>
              <w:rPr>
                <w:rFonts w:ascii="Arial" w:eastAsia="Times New Roman" w:hAnsi="Arial" w:cs="Arial"/>
                <w:sz w:val="20"/>
                <w:szCs w:val="24"/>
                <w:lang w:eastAsia="ru-RU"/>
              </w:rPr>
            </w:pPr>
          </w:p>
        </w:tc>
        <w:tc>
          <w:tcPr>
            <w:tcW w:w="4253" w:type="dxa"/>
          </w:tcPr>
          <w:p w:rsidR="00103EDE" w:rsidRPr="008F6B20" w:rsidRDefault="00103EDE" w:rsidP="008F6B20">
            <w:pPr>
              <w:rPr>
                <w:rFonts w:cs="Arial"/>
                <w:sz w:val="20"/>
              </w:rPr>
            </w:pPr>
            <w:r w:rsidRPr="008F6B20">
              <w:rPr>
                <w:rFonts w:cs="Arial"/>
                <w:sz w:val="20"/>
              </w:rPr>
              <w:t>Территории зданий судебной медицины, не оборудованы по периметру ограждением, препятствующим свободному проходу лиц и проезду транспортных средств на объект и с объекта, минуя контрольно-пропускной пункт</w:t>
            </w:r>
          </w:p>
        </w:tc>
        <w:tc>
          <w:tcPr>
            <w:tcW w:w="2268" w:type="dxa"/>
            <w:vMerge/>
          </w:tcPr>
          <w:p w:rsidR="00103EDE" w:rsidRPr="008F6B20" w:rsidRDefault="00103EDE" w:rsidP="008F6B20">
            <w:pPr>
              <w:pStyle w:val="a7"/>
              <w:tabs>
                <w:tab w:val="left" w:pos="1418"/>
              </w:tabs>
              <w:jc w:val="both"/>
              <w:rPr>
                <w:rFonts w:cs="Arial"/>
                <w:sz w:val="20"/>
                <w:szCs w:val="24"/>
              </w:rPr>
            </w:pPr>
          </w:p>
        </w:tc>
      </w:tr>
    </w:tbl>
    <w:p w:rsidR="005D1F9B" w:rsidRPr="009833F8" w:rsidRDefault="005D1F9B" w:rsidP="00A13E6C">
      <w:pPr>
        <w:pStyle w:val="a7"/>
        <w:shd w:val="clear" w:color="auto" w:fill="FFFFFF"/>
        <w:tabs>
          <w:tab w:val="left" w:pos="1418"/>
        </w:tabs>
        <w:spacing w:line="273" w:lineRule="atLeast"/>
        <w:ind w:firstLine="567"/>
        <w:jc w:val="both"/>
        <w:rPr>
          <w:rFonts w:ascii="Arial" w:eastAsia="Times New Roman" w:hAnsi="Arial" w:cs="Arial"/>
          <w:b/>
          <w:caps/>
          <w:szCs w:val="24"/>
          <w:lang w:eastAsia="ru-RU"/>
        </w:rPr>
      </w:pPr>
    </w:p>
    <w:p w:rsidR="00744189" w:rsidRPr="009833F8" w:rsidRDefault="00744189" w:rsidP="00A13E6C">
      <w:pPr>
        <w:pStyle w:val="a7"/>
        <w:shd w:val="clear" w:color="auto" w:fill="FFFFFF"/>
        <w:tabs>
          <w:tab w:val="left" w:pos="1418"/>
        </w:tabs>
        <w:spacing w:line="273" w:lineRule="atLeast"/>
        <w:ind w:firstLine="567"/>
        <w:jc w:val="both"/>
        <w:rPr>
          <w:rFonts w:ascii="Arial" w:eastAsia="Times New Roman" w:hAnsi="Arial" w:cs="Arial"/>
          <w:b/>
          <w:caps/>
          <w:szCs w:val="24"/>
          <w:lang w:eastAsia="ru-RU"/>
        </w:rPr>
      </w:pPr>
    </w:p>
    <w:p w:rsidR="00F81968" w:rsidRPr="009833F8" w:rsidRDefault="00F81968" w:rsidP="00A13E6C">
      <w:pPr>
        <w:pStyle w:val="a7"/>
        <w:shd w:val="clear" w:color="auto" w:fill="FFFFFF"/>
        <w:tabs>
          <w:tab w:val="left" w:pos="1418"/>
        </w:tabs>
        <w:spacing w:line="273" w:lineRule="atLeast"/>
        <w:ind w:firstLine="567"/>
        <w:jc w:val="both"/>
        <w:rPr>
          <w:rFonts w:ascii="Arial" w:eastAsia="Times New Roman" w:hAnsi="Arial" w:cs="Arial"/>
          <w:b/>
          <w:caps/>
          <w:szCs w:val="24"/>
          <w:lang w:eastAsia="ru-RU"/>
        </w:rPr>
      </w:pPr>
      <w:r w:rsidRPr="009833F8">
        <w:rPr>
          <w:rFonts w:ascii="Arial" w:eastAsia="Times New Roman" w:hAnsi="Arial" w:cs="Arial"/>
          <w:b/>
          <w:caps/>
          <w:szCs w:val="24"/>
          <w:lang w:eastAsia="ru-RU"/>
        </w:rPr>
        <w:t>6.2 Международная практика МАТЕРИАЛЬНО-ТЕХНИЧЕСКОГО ОБЕСПЕЧЕНИЯ СУБЪЕКТОВ СИСТЕМЫ СУДЕБНОЙ ЭКСПЕРТИЗЫ</w:t>
      </w: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lastRenderedPageBreak/>
        <w:t>Анализ международной практики показал, что минимальные требования как к помещениям, так и к оборудованию органов судебной экспертизы установлены в международном стандарте по аккредитации лабораторий ISO/IEC 17025.</w:t>
      </w: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В США, согласно рекомендациям Научной рабочей группы по судебно-медицинской экспертизе трупа,</w:t>
      </w:r>
      <w:r w:rsidRPr="009833F8">
        <w:rPr>
          <w:rFonts w:ascii="Arial" w:eastAsia="Times New Roman" w:hAnsi="Arial" w:cs="Arial"/>
          <w:sz w:val="20"/>
          <w:szCs w:val="24"/>
          <w:lang w:eastAsia="ru-RU"/>
        </w:rPr>
        <w:footnoteReference w:id="28"/>
      </w:r>
      <w:r w:rsidRPr="009833F8">
        <w:rPr>
          <w:rFonts w:ascii="Arial" w:eastAsia="Times New Roman" w:hAnsi="Arial" w:cs="Arial"/>
          <w:szCs w:val="24"/>
          <w:lang w:eastAsia="ru-RU"/>
        </w:rPr>
        <w:t xml:space="preserve"> размер площади и территориальное распределение моргов и помещений судебной</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медицины в основном определяется количеством населения в регионе и установленными требованиями к максимально возможному расстоянию для транспортировки трупов (см. Раздел 3.8 Отчета субкомпонента D2</w:t>
      </w:r>
      <w:r w:rsidR="00DB5889" w:rsidRPr="009833F8">
        <w:rPr>
          <w:rFonts w:ascii="Arial" w:eastAsia="Times New Roman" w:hAnsi="Arial" w:cs="Arial"/>
          <w:szCs w:val="24"/>
          <w:lang w:eastAsia="ru-RU"/>
        </w:rPr>
        <w:t xml:space="preserve"> KZJSISP/CBS-06-D2</w:t>
      </w:r>
      <w:r w:rsidRPr="009833F8">
        <w:rPr>
          <w:rFonts w:ascii="Arial" w:eastAsia="Times New Roman" w:hAnsi="Arial" w:cs="Arial"/>
          <w:szCs w:val="24"/>
          <w:lang w:eastAsia="ru-RU"/>
        </w:rPr>
        <w:t>).</w:t>
      </w:r>
    </w:p>
    <w:p w:rsidR="004F026F" w:rsidRPr="009833F8" w:rsidRDefault="00F81968" w:rsidP="004F026F">
      <w:pPr>
        <w:pStyle w:val="a7"/>
        <w:shd w:val="clear" w:color="auto" w:fill="FFFFFF"/>
        <w:spacing w:line="273" w:lineRule="atLeast"/>
        <w:ind w:firstLine="567"/>
        <w:jc w:val="both"/>
        <w:rPr>
          <w:rFonts w:ascii="Arial" w:eastAsiaTheme="minorHAnsi" w:hAnsi="Arial" w:cs="Arial"/>
        </w:rPr>
      </w:pPr>
      <w:r w:rsidRPr="009833F8">
        <w:rPr>
          <w:rFonts w:ascii="Arial" w:eastAsia="Times New Roman" w:hAnsi="Arial" w:cs="Arial"/>
          <w:szCs w:val="24"/>
          <w:lang w:eastAsia="ru-RU"/>
        </w:rPr>
        <w:t>Кроме того, в США установлено</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среднее число станций для вскрытия (столов), а также холодильных камер на определенное количество населения.</w:t>
      </w:r>
      <w:r w:rsidRPr="009833F8">
        <w:rPr>
          <w:rFonts w:ascii="Arial" w:eastAsiaTheme="minorHAnsi" w:hAnsi="Arial" w:cs="Arial"/>
        </w:rPr>
        <w:t xml:space="preserve"> Например, региональное учреждение, обслуживающее население в 500 тыс. человек, должно иметь 2-3 аутопсийные станции и холодильные камеры для 20 трупов.</w:t>
      </w:r>
    </w:p>
    <w:p w:rsidR="004F026F" w:rsidRPr="009833F8" w:rsidRDefault="004F026F" w:rsidP="004F026F">
      <w:pPr>
        <w:pStyle w:val="a7"/>
        <w:shd w:val="clear" w:color="auto" w:fill="FFFFFF"/>
        <w:spacing w:line="273" w:lineRule="atLeast"/>
        <w:ind w:firstLine="567"/>
        <w:jc w:val="both"/>
        <w:rPr>
          <w:rFonts w:ascii="Arial" w:eastAsiaTheme="minorHAnsi" w:hAnsi="Arial" w:cs="Arial"/>
        </w:rPr>
      </w:pPr>
      <w:r w:rsidRPr="009833F8">
        <w:rPr>
          <w:rFonts w:ascii="Arial" w:eastAsiaTheme="minorHAnsi" w:hAnsi="Arial" w:cs="Arial"/>
        </w:rPr>
        <w:t>Анализ</w:t>
      </w:r>
      <w:r w:rsidR="0058444B" w:rsidRPr="009833F8">
        <w:rPr>
          <w:rFonts w:ascii="Arial" w:eastAsiaTheme="minorHAnsi" w:hAnsi="Arial" w:cs="Arial"/>
        </w:rPr>
        <w:t xml:space="preserve"> </w:t>
      </w:r>
      <w:r w:rsidRPr="009833F8">
        <w:rPr>
          <w:rFonts w:ascii="Arial" w:eastAsiaTheme="minorHAnsi" w:hAnsi="Arial" w:cs="Arial"/>
        </w:rPr>
        <w:t>международной практики показал, что в ряде стран (США, Великобритания,</w:t>
      </w:r>
      <w:r w:rsidR="0058444B" w:rsidRPr="009833F8">
        <w:rPr>
          <w:rFonts w:ascii="Arial" w:eastAsiaTheme="minorHAnsi" w:hAnsi="Arial" w:cs="Arial"/>
        </w:rPr>
        <w:t xml:space="preserve"> </w:t>
      </w:r>
      <w:r w:rsidRPr="009833F8">
        <w:rPr>
          <w:rFonts w:ascii="Arial" w:eastAsiaTheme="minorHAnsi" w:hAnsi="Arial" w:cs="Arial"/>
        </w:rPr>
        <w:t>Южная Корея, Австралии</w:t>
      </w:r>
      <w:r w:rsidR="0058444B" w:rsidRPr="009833F8">
        <w:rPr>
          <w:rFonts w:ascii="Arial" w:eastAsiaTheme="minorHAnsi" w:hAnsi="Arial" w:cs="Arial"/>
        </w:rPr>
        <w:t xml:space="preserve"> </w:t>
      </w:r>
      <w:r w:rsidRPr="009833F8">
        <w:rPr>
          <w:rFonts w:ascii="Arial" w:eastAsiaTheme="minorHAnsi" w:hAnsi="Arial" w:cs="Arial"/>
        </w:rPr>
        <w:t>и др. (см. разделы 3.4, 3.8 отчета № KZJSISP/QCBS-06-D2) особое внимание уделяется производству цифровой судебной экспертизы, которая включает в себя извлечение, сохранение и анализ данных, связанных с компьютерами, мобильными телефонами и сетями, для широкого спектра преступлений от киберзапугивания до мошенничества и международного терроризма. Для восстановления, извлечения, сохранения и анализа данных был разработан широкий спектр методов, применение которых требует специальных помещений.</w:t>
      </w:r>
    </w:p>
    <w:p w:rsidR="004F026F" w:rsidRPr="009833F8" w:rsidRDefault="00A770FA" w:rsidP="00A770FA">
      <w:pPr>
        <w:pStyle w:val="a5"/>
        <w:tabs>
          <w:tab w:val="left" w:pos="851"/>
        </w:tabs>
        <w:ind w:left="0" w:firstLine="567"/>
        <w:contextualSpacing/>
        <w:jc w:val="both"/>
        <w:rPr>
          <w:rFonts w:cs="Arial"/>
          <w:sz w:val="22"/>
        </w:rPr>
      </w:pPr>
      <w:r w:rsidRPr="009833F8">
        <w:rPr>
          <w:rFonts w:eastAsiaTheme="minorHAnsi" w:cs="Arial"/>
          <w:sz w:val="22"/>
        </w:rPr>
        <w:t>С</w:t>
      </w:r>
      <w:r w:rsidR="004F026F" w:rsidRPr="009833F8">
        <w:rPr>
          <w:rFonts w:eastAsiaTheme="minorHAnsi" w:cs="Arial"/>
          <w:sz w:val="22"/>
        </w:rPr>
        <w:t xml:space="preserve">огласно рекомендациям </w:t>
      </w:r>
      <w:r w:rsidRPr="009833F8">
        <w:rPr>
          <w:rFonts w:eastAsiaTheme="minorHAnsi" w:cs="Arial"/>
          <w:sz w:val="22"/>
        </w:rPr>
        <w:t xml:space="preserve">аудиторов </w:t>
      </w:r>
      <w:r w:rsidRPr="009833F8">
        <w:rPr>
          <w:rFonts w:cs="Arial"/>
          <w:sz w:val="22"/>
        </w:rPr>
        <w:t>Компании Key Forensic Services по результатам аудитов территориальных подразделений ЦСЭ (март 2017 г.) для производства взрывотехнической экспертизы целесообразно рассмотреть вопрос создания в Казахстане централизованного специализированного национального центра или</w:t>
      </w:r>
      <w:r w:rsidR="0058444B" w:rsidRPr="009833F8">
        <w:rPr>
          <w:rFonts w:cs="Arial"/>
          <w:sz w:val="22"/>
        </w:rPr>
        <w:t xml:space="preserve"> </w:t>
      </w:r>
      <w:r w:rsidRPr="009833F8">
        <w:rPr>
          <w:rFonts w:cs="Arial"/>
          <w:sz w:val="22"/>
        </w:rPr>
        <w:t>строительство специализированных лабораторий</w:t>
      </w:r>
      <w:r w:rsidR="0058444B" w:rsidRPr="009833F8">
        <w:rPr>
          <w:rFonts w:cs="Arial"/>
          <w:sz w:val="22"/>
        </w:rPr>
        <w:t xml:space="preserve"> </w:t>
      </w:r>
      <w:r w:rsidRPr="009833F8">
        <w:rPr>
          <w:rFonts w:cs="Arial"/>
          <w:sz w:val="22"/>
        </w:rPr>
        <w:t>по исследованию взрывчатых веществ. Также н</w:t>
      </w:r>
      <w:r w:rsidR="004F026F" w:rsidRPr="009833F8">
        <w:rPr>
          <w:rFonts w:cs="Arial"/>
          <w:sz w:val="22"/>
        </w:rPr>
        <w:t xml:space="preserve">еобходимо </w:t>
      </w:r>
      <w:r w:rsidRPr="009833F8">
        <w:rPr>
          <w:rFonts w:cs="Arial"/>
          <w:sz w:val="22"/>
        </w:rPr>
        <w:t>предусмотреть наличие</w:t>
      </w:r>
      <w:r w:rsidR="004F026F" w:rsidRPr="009833F8">
        <w:rPr>
          <w:rFonts w:cs="Arial"/>
          <w:sz w:val="22"/>
        </w:rPr>
        <w:t xml:space="preserve"> специальны</w:t>
      </w:r>
      <w:r w:rsidRPr="009833F8">
        <w:rPr>
          <w:rFonts w:cs="Arial"/>
          <w:sz w:val="22"/>
        </w:rPr>
        <w:t>х</w:t>
      </w:r>
      <w:r w:rsidR="004F026F" w:rsidRPr="009833F8">
        <w:rPr>
          <w:rFonts w:cs="Arial"/>
          <w:sz w:val="22"/>
        </w:rPr>
        <w:t xml:space="preserve"> хранилищ</w:t>
      </w:r>
      <w:r w:rsidRPr="009833F8">
        <w:rPr>
          <w:rFonts w:cs="Arial"/>
          <w:sz w:val="22"/>
        </w:rPr>
        <w:t xml:space="preserve"> исследованию взрывчатых веществ </w:t>
      </w:r>
      <w:r w:rsidR="004F026F" w:rsidRPr="009833F8">
        <w:rPr>
          <w:rFonts w:cs="Arial"/>
          <w:sz w:val="22"/>
        </w:rPr>
        <w:t xml:space="preserve">за пределами </w:t>
      </w:r>
      <w:r w:rsidRPr="009833F8">
        <w:rPr>
          <w:rFonts w:cs="Arial"/>
          <w:sz w:val="22"/>
        </w:rPr>
        <w:t>помещений территориального подразделения ЦСЭ</w:t>
      </w:r>
      <w:r w:rsidR="004F026F" w:rsidRPr="009833F8">
        <w:rPr>
          <w:rFonts w:cs="Arial"/>
          <w:sz w:val="22"/>
        </w:rPr>
        <w:t>.</w:t>
      </w:r>
    </w:p>
    <w:p w:rsidR="00F81968" w:rsidRPr="009833F8" w:rsidRDefault="00F81968" w:rsidP="00F81968">
      <w:pPr>
        <w:pStyle w:val="a5"/>
        <w:tabs>
          <w:tab w:val="left" w:pos="0"/>
          <w:tab w:val="left" w:pos="567"/>
          <w:tab w:val="left" w:pos="851"/>
          <w:tab w:val="left" w:pos="1134"/>
        </w:tabs>
        <w:ind w:left="0" w:firstLine="567"/>
        <w:jc w:val="both"/>
        <w:rPr>
          <w:rFonts w:cs="Arial"/>
          <w:sz w:val="22"/>
        </w:rPr>
      </w:pPr>
      <w:r w:rsidRPr="009833F8">
        <w:rPr>
          <w:rFonts w:cs="Arial"/>
          <w:sz w:val="22"/>
        </w:rPr>
        <w:t xml:space="preserve">В Руководстве «Требования к квалификации персонала и рекомендации по оборудованию для судебных лабораторий», разработанном Управлением по наркотикам и преступности Организации Объединенных Наций (Вена) установлены минимальные требования к средствам индивидуальной защиты судебных экспертов, которые необходимы при проведении исследований по отдельным видам экспертиз. </w:t>
      </w: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val="kk-KZ" w:eastAsia="ru-RU"/>
        </w:rPr>
      </w:pPr>
      <w:r w:rsidRPr="009833F8">
        <w:rPr>
          <w:rFonts w:ascii="Arial" w:eastAsia="Times New Roman" w:hAnsi="Arial" w:cs="Arial"/>
          <w:szCs w:val="24"/>
          <w:lang w:eastAsia="ru-RU"/>
        </w:rPr>
        <w:t>Требования к безопасности и охраны труда при производстве экспертиз, в том числе пожарная, инфекционная безопасность и управление отходами, регламентируются требованиями к аккредитованным лабораториям и внутренними стандартами каждой страны.</w:t>
      </w:r>
    </w:p>
    <w:p w:rsidR="006D7897" w:rsidRPr="009833F8" w:rsidRDefault="006D7897"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b/>
          <w:szCs w:val="24"/>
          <w:lang w:val="kk-KZ" w:eastAsia="ru-RU"/>
        </w:rPr>
        <w:t>Ожидаемый результат</w:t>
      </w:r>
      <w:r w:rsidRPr="009833F8">
        <w:rPr>
          <w:rFonts w:ascii="Arial" w:eastAsia="Times New Roman" w:hAnsi="Arial" w:cs="Arial"/>
          <w:b/>
          <w:szCs w:val="24"/>
          <w:lang w:eastAsia="ru-RU"/>
        </w:rPr>
        <w:t xml:space="preserve">: </w:t>
      </w:r>
      <w:r w:rsidRPr="009833F8">
        <w:rPr>
          <w:rFonts w:ascii="Arial" w:eastAsia="Times New Roman" w:hAnsi="Arial" w:cs="Arial"/>
          <w:szCs w:val="24"/>
          <w:lang w:eastAsia="ru-RU"/>
        </w:rPr>
        <w:t>Бюджетная программа по строительству новых, реконструкции и ремонту зданий и сооружений ЦСЭ</w:t>
      </w:r>
      <w:r w:rsidR="002F4B34" w:rsidRPr="009833F8">
        <w:rPr>
          <w:rFonts w:ascii="Arial" w:eastAsia="Times New Roman" w:hAnsi="Arial" w:cs="Arial"/>
          <w:szCs w:val="24"/>
          <w:lang w:eastAsia="ru-RU"/>
        </w:rPr>
        <w:t xml:space="preserve"> позволит привести в соответствие здания и помещения органа судебной экспертизы согласно требований законодательства Республики Казахстан</w:t>
      </w:r>
    </w:p>
    <w:p w:rsidR="00F81968" w:rsidRPr="009833F8" w:rsidRDefault="00F81968" w:rsidP="00A770FA">
      <w:pPr>
        <w:pStyle w:val="a7"/>
        <w:shd w:val="clear" w:color="auto" w:fill="FFFFFF"/>
        <w:spacing w:line="273" w:lineRule="atLeast"/>
        <w:ind w:firstLine="567"/>
        <w:jc w:val="both"/>
        <w:rPr>
          <w:rFonts w:ascii="Arial" w:hAnsi="Arial" w:cs="Arial"/>
          <w:szCs w:val="24"/>
          <w:lang w:val="kk-KZ"/>
        </w:rPr>
      </w:pPr>
      <w:r w:rsidRPr="009833F8">
        <w:rPr>
          <w:rFonts w:ascii="Arial" w:eastAsia="Times New Roman" w:hAnsi="Arial" w:cs="Arial"/>
          <w:szCs w:val="24"/>
          <w:lang w:eastAsia="ru-RU"/>
        </w:rPr>
        <w:t xml:space="preserve">Мероприятия по совершенствованию </w:t>
      </w:r>
      <w:r w:rsidR="001B012D" w:rsidRPr="009833F8">
        <w:rPr>
          <w:rFonts w:ascii="Arial" w:eastAsia="Times New Roman" w:hAnsi="Arial" w:cs="Arial"/>
          <w:szCs w:val="24"/>
          <w:lang w:eastAsia="ru-RU"/>
        </w:rPr>
        <w:t>инфраструктуры органов судебной экспертизы</w:t>
      </w:r>
      <w:r w:rsidR="0058444B" w:rsidRPr="009833F8">
        <w:rPr>
          <w:rFonts w:ascii="Arial" w:eastAsia="Times New Roman" w:hAnsi="Arial" w:cs="Arial"/>
          <w:szCs w:val="24"/>
          <w:lang w:eastAsia="ru-RU"/>
        </w:rPr>
        <w:t xml:space="preserve"> </w:t>
      </w:r>
      <w:r w:rsidRPr="009833F8">
        <w:rPr>
          <w:rFonts w:ascii="Arial" w:eastAsiaTheme="minorEastAsia" w:hAnsi="Arial" w:cs="Arial"/>
          <w:szCs w:val="24"/>
          <w:lang w:eastAsia="ru-RU"/>
        </w:rPr>
        <w:t>представлены</w:t>
      </w:r>
      <w:r w:rsidR="0058444B" w:rsidRPr="009833F8">
        <w:rPr>
          <w:rFonts w:ascii="Arial" w:eastAsiaTheme="minorEastAsia" w:hAnsi="Arial" w:cs="Arial"/>
          <w:szCs w:val="24"/>
          <w:lang w:eastAsia="ru-RU"/>
        </w:rPr>
        <w:t xml:space="preserve"> </w:t>
      </w:r>
      <w:r w:rsidRPr="009833F8">
        <w:rPr>
          <w:rFonts w:ascii="Arial" w:eastAsiaTheme="minorEastAsia" w:hAnsi="Arial" w:cs="Arial"/>
          <w:szCs w:val="24"/>
          <w:lang w:eastAsia="ru-RU"/>
        </w:rPr>
        <w:t>в</w:t>
      </w:r>
      <w:r w:rsidR="0058444B" w:rsidRPr="009833F8">
        <w:rPr>
          <w:rFonts w:ascii="Arial" w:eastAsiaTheme="minorEastAsia" w:hAnsi="Arial" w:cs="Arial"/>
          <w:szCs w:val="24"/>
          <w:lang w:eastAsia="ru-RU"/>
        </w:rPr>
        <w:t xml:space="preserve"> </w:t>
      </w:r>
      <w:r w:rsidRPr="009833F8">
        <w:rPr>
          <w:rFonts w:ascii="Arial" w:eastAsiaTheme="minorEastAsia" w:hAnsi="Arial" w:cs="Arial"/>
          <w:szCs w:val="24"/>
          <w:lang w:eastAsia="ru-RU"/>
        </w:rPr>
        <w:t>Плане мероприятий по усилению судебной экспертизы № KZJSISP/QCBS-06-D3 (</w:t>
      </w:r>
      <w:r w:rsidR="00F75A2A" w:rsidRPr="009833F8">
        <w:rPr>
          <w:rFonts w:ascii="Arial" w:eastAsiaTheme="minorEastAsia" w:hAnsi="Arial" w:cs="Arial"/>
          <w:szCs w:val="24"/>
          <w:lang w:eastAsia="ru-RU"/>
        </w:rPr>
        <w:t xml:space="preserve">раздел  6 </w:t>
      </w:r>
      <w:r w:rsidRPr="009833F8">
        <w:rPr>
          <w:rFonts w:ascii="Arial" w:eastAsiaTheme="minorEastAsia" w:hAnsi="Arial" w:cs="Arial"/>
          <w:szCs w:val="24"/>
          <w:lang w:eastAsia="ru-RU"/>
        </w:rPr>
        <w:t>Приложени</w:t>
      </w:r>
      <w:r w:rsidR="00F75A2A" w:rsidRPr="009833F8">
        <w:rPr>
          <w:rFonts w:ascii="Arial" w:eastAsiaTheme="minorEastAsia" w:hAnsi="Arial" w:cs="Arial"/>
          <w:szCs w:val="24"/>
          <w:lang w:eastAsia="ru-RU"/>
        </w:rPr>
        <w:t>я</w:t>
      </w:r>
      <w:r w:rsidRPr="009833F8">
        <w:rPr>
          <w:rFonts w:ascii="Arial" w:hAnsi="Arial" w:cs="Arial"/>
          <w:szCs w:val="24"/>
        </w:rPr>
        <w:t xml:space="preserve"> 1 к настоящему Отчету).</w:t>
      </w:r>
    </w:p>
    <w:p w:rsidR="00F81968" w:rsidRPr="009833F8" w:rsidRDefault="00F81968" w:rsidP="00F81968">
      <w:pPr>
        <w:pStyle w:val="1"/>
        <w:keepLines w:val="0"/>
        <w:pBdr>
          <w:bottom w:val="single" w:sz="18" w:space="1" w:color="999999"/>
        </w:pBdr>
        <w:tabs>
          <w:tab w:val="left" w:pos="567"/>
        </w:tabs>
        <w:spacing w:before="360" w:after="120"/>
        <w:rPr>
          <w:rFonts w:ascii="Arial" w:hAnsi="Arial" w:cs="Arial"/>
          <w:caps/>
          <w:color w:val="auto"/>
          <w:sz w:val="22"/>
        </w:rPr>
      </w:pPr>
      <w:r w:rsidRPr="009833F8">
        <w:rPr>
          <w:rFonts w:ascii="Arial" w:hAnsi="Arial" w:cs="Arial"/>
          <w:caps/>
          <w:color w:val="auto"/>
          <w:sz w:val="22"/>
        </w:rPr>
        <w:t>7.</w:t>
      </w:r>
      <w:r w:rsidR="005D1F9B" w:rsidRPr="009833F8">
        <w:rPr>
          <w:rFonts w:ascii="Arial" w:hAnsi="Arial" w:cs="Arial"/>
          <w:caps/>
          <w:color w:val="auto"/>
          <w:sz w:val="22"/>
        </w:rPr>
        <w:t xml:space="preserve"> </w:t>
      </w:r>
      <w:r w:rsidRPr="009833F8">
        <w:rPr>
          <w:rFonts w:ascii="Arial" w:hAnsi="Arial" w:cs="Arial"/>
          <w:caps/>
          <w:color w:val="auto"/>
          <w:sz w:val="22"/>
        </w:rPr>
        <w:t>Материально-техническая база</w:t>
      </w:r>
      <w:r w:rsidRPr="009833F8">
        <w:rPr>
          <w:rFonts w:ascii="Arial" w:hAnsi="Arial" w:cs="Arial"/>
          <w:color w:val="000000"/>
          <w:sz w:val="22"/>
          <w:shd w:val="clear" w:color="auto" w:fill="FFFFFF"/>
        </w:rPr>
        <w:tab/>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b/>
          <w:szCs w:val="24"/>
          <w:lang w:eastAsia="ru-RU"/>
        </w:rPr>
      </w:pPr>
      <w:r w:rsidRPr="009833F8">
        <w:rPr>
          <w:rFonts w:ascii="Arial" w:eastAsia="Times New Roman" w:hAnsi="Arial" w:cs="Arial"/>
          <w:b/>
          <w:szCs w:val="24"/>
          <w:lang w:eastAsia="ru-RU"/>
        </w:rPr>
        <w:t xml:space="preserve">7.1 </w:t>
      </w:r>
      <w:r w:rsidRPr="009833F8">
        <w:rPr>
          <w:rFonts w:ascii="Arial" w:eastAsia="Times New Roman" w:hAnsi="Arial" w:cs="Arial"/>
          <w:b/>
          <w:caps/>
          <w:szCs w:val="24"/>
          <w:lang w:eastAsia="ru-RU"/>
        </w:rPr>
        <w:t>Основные направления развития</w:t>
      </w:r>
      <w:r w:rsidR="0058444B" w:rsidRPr="009833F8">
        <w:rPr>
          <w:rFonts w:ascii="Arial" w:eastAsia="Times New Roman" w:hAnsi="Arial" w:cs="Arial"/>
          <w:b/>
          <w:caps/>
          <w:szCs w:val="24"/>
          <w:lang w:eastAsia="ru-RU"/>
        </w:rPr>
        <w:t xml:space="preserve"> </w:t>
      </w:r>
      <w:r w:rsidRPr="009833F8">
        <w:rPr>
          <w:rFonts w:ascii="Arial" w:eastAsia="Times New Roman" w:hAnsi="Arial" w:cs="Arial"/>
          <w:b/>
          <w:caps/>
          <w:szCs w:val="24"/>
          <w:lang w:eastAsia="ru-RU"/>
        </w:rPr>
        <w:t>МАТЕРИАЛЬНО</w:t>
      </w:r>
      <w:r w:rsidRPr="009833F8">
        <w:rPr>
          <w:rFonts w:ascii="Arial" w:eastAsia="Times New Roman" w:hAnsi="Arial" w:cs="Arial"/>
          <w:b/>
          <w:szCs w:val="24"/>
          <w:lang w:eastAsia="ru-RU"/>
        </w:rPr>
        <w:t>-ТЕХНИЧЕСКОГО ОБЕСПЕЧЕНИЯ СУДЕБНО-ЭКСПЕРТНОЙ СИСТЕМЫ РЕСПУБЛИКИ КАЗАХСТАН</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Согласно требованиям Закона Республики Казахстан "О судебно - экспертной деятельности", при производстве судебной экспертизы судебные эксперты обязаны провести всестороннее, полное и объективное исследование представленных ему объектов, при необходимости, с применением инструментальных методов анализа.</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Анализ текущего состояния приборной базы территориальных подразделений ЦСЭ показал, что для проведения судебно-экспертных исследований с применением инструментальных методов анализа необходимо укрепление материально-технической базы органов судебной экспертизы и </w:t>
      </w:r>
      <w:r w:rsidRPr="009833F8">
        <w:rPr>
          <w:rFonts w:ascii="Arial" w:eastAsia="Times New Roman" w:hAnsi="Arial" w:cs="Arial"/>
          <w:szCs w:val="24"/>
          <w:lang w:eastAsia="ru-RU"/>
        </w:rPr>
        <w:lastRenderedPageBreak/>
        <w:t>создание системы эффективного планирования закупа, технического обслуживания, оценки эффективности применяемого оборудования.</w:t>
      </w:r>
    </w:p>
    <w:p w:rsidR="00F81968" w:rsidRPr="009833F8" w:rsidRDefault="00F81968" w:rsidP="00F81968">
      <w:pPr>
        <w:pStyle w:val="a7"/>
        <w:shd w:val="clear" w:color="auto" w:fill="FFFFFF"/>
        <w:tabs>
          <w:tab w:val="left" w:pos="1418"/>
        </w:tabs>
        <w:spacing w:line="273" w:lineRule="atLeast"/>
        <w:ind w:firstLine="567"/>
        <w:jc w:val="both"/>
        <w:rPr>
          <w:rFonts w:ascii="Arial" w:hAnsi="Arial" w:cs="Arial"/>
          <w:color w:val="000000"/>
          <w:szCs w:val="24"/>
        </w:rPr>
      </w:pPr>
      <w:r w:rsidRPr="009833F8">
        <w:rPr>
          <w:rFonts w:ascii="Arial" w:eastAsia="Times New Roman" w:hAnsi="Arial" w:cs="Arial"/>
          <w:szCs w:val="24"/>
          <w:lang w:eastAsia="ru-RU"/>
        </w:rPr>
        <w:t xml:space="preserve">Так имеются факты неукомпектованности филиалов ЦСЭ по отдельным видам экспертиз, факты простоя оборудования по причинам </w:t>
      </w:r>
      <w:r w:rsidR="005D1F9B" w:rsidRPr="009833F8">
        <w:rPr>
          <w:rFonts w:ascii="Arial" w:eastAsia="Times New Roman" w:hAnsi="Arial" w:cs="Arial"/>
          <w:szCs w:val="24"/>
          <w:lang w:eastAsia="ru-RU"/>
        </w:rPr>
        <w:t>неэффективного</w:t>
      </w:r>
      <w:r w:rsidRPr="009833F8">
        <w:rPr>
          <w:rFonts w:ascii="Arial" w:eastAsia="Times New Roman" w:hAnsi="Arial" w:cs="Arial"/>
          <w:szCs w:val="24"/>
          <w:lang w:eastAsia="ru-RU"/>
        </w:rPr>
        <w:t xml:space="preserve"> закупа товаров,</w:t>
      </w:r>
      <w:r w:rsidRPr="009833F8">
        <w:rPr>
          <w:rFonts w:ascii="Arial" w:hAnsi="Arial" w:cs="Arial"/>
          <w:color w:val="000000"/>
          <w:szCs w:val="24"/>
        </w:rPr>
        <w:t xml:space="preserve"> работ и услуг, факты неэффективного распределения и простоя дорогостоящего оборудования по территориальным подразделениям ЦСЭ (см. раздел 7 Отчета KZJSISP/QCBS-06-D1).</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С целью повышения эффективности судебной экспертизы и материально-технического обеспечения органов судебной экспертизы Министерства юстиции Республики Казахстан необходимо:</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проведение анализа эффективности используемого оборудования в ЦСЭ;</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определение потребности в оборудовании по видам экспертиз;</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разработка бюджетной программы на закуп необходимого оборудования, в особенности для судебной</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медицины;</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укомплектование лабораторий качественной инструментальной базой, соответствующей уровню требований современного состояния экспертной практики;</w:t>
      </w:r>
    </w:p>
    <w:p w:rsidR="00F81968" w:rsidRPr="009833F8" w:rsidRDefault="00F81968" w:rsidP="00F81968">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разработка и внедрение системы эффективного планирования закупа, технического обслуживания, оценки эффективности применяемого оборудования.</w:t>
      </w:r>
    </w:p>
    <w:p w:rsidR="00A13E6C" w:rsidRPr="009833F8" w:rsidRDefault="00F81968"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В этой связи приоритетными направлениями развития материально-технической базы можно определить следующие направления согласно Таблице </w:t>
      </w:r>
      <w:r w:rsidR="005D1F9B" w:rsidRPr="009833F8">
        <w:rPr>
          <w:rFonts w:ascii="Arial" w:eastAsia="Times New Roman" w:hAnsi="Arial" w:cs="Arial"/>
          <w:szCs w:val="24"/>
          <w:lang w:eastAsia="ru-RU"/>
        </w:rPr>
        <w:t>9</w:t>
      </w:r>
      <w:r w:rsidRPr="009833F8">
        <w:rPr>
          <w:rFonts w:ascii="Arial" w:eastAsia="Times New Roman" w:hAnsi="Arial" w:cs="Arial"/>
          <w:szCs w:val="24"/>
          <w:lang w:eastAsia="ru-RU"/>
        </w:rPr>
        <w:t>.</w:t>
      </w:r>
    </w:p>
    <w:p w:rsidR="00F81968" w:rsidRPr="009833F8" w:rsidRDefault="00F81968" w:rsidP="00A13E6C">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5D1F9B" w:rsidRPr="009833F8">
        <w:rPr>
          <w:rFonts w:ascii="Arial" w:eastAsia="Times New Roman" w:hAnsi="Arial" w:cs="Arial"/>
          <w:szCs w:val="24"/>
          <w:lang w:eastAsia="ru-RU"/>
        </w:rPr>
        <w:t>9.</w:t>
      </w:r>
      <w:r w:rsidRPr="009833F8">
        <w:rPr>
          <w:rFonts w:ascii="Arial" w:eastAsia="Times New Roman" w:hAnsi="Arial" w:cs="Arial"/>
          <w:szCs w:val="24"/>
          <w:lang w:eastAsia="ru-RU"/>
        </w:rPr>
        <w:t xml:space="preserve"> Приоритетные направления </w:t>
      </w:r>
      <w:r w:rsidR="000033E8" w:rsidRPr="009833F8">
        <w:rPr>
          <w:rFonts w:ascii="Arial" w:eastAsia="Times New Roman" w:hAnsi="Arial" w:cs="Arial"/>
          <w:szCs w:val="24"/>
          <w:lang w:eastAsia="ru-RU"/>
        </w:rPr>
        <w:t>совершенствования</w:t>
      </w:r>
      <w:r w:rsidR="00D362E8" w:rsidRPr="009833F8">
        <w:rPr>
          <w:rFonts w:ascii="Arial" w:eastAsia="Times New Roman" w:hAnsi="Arial" w:cs="Arial"/>
          <w:szCs w:val="24"/>
          <w:lang w:eastAsia="ru-RU"/>
        </w:rPr>
        <w:t xml:space="preserve"> </w:t>
      </w:r>
      <w:r w:rsidR="000033E8" w:rsidRPr="009833F8">
        <w:rPr>
          <w:rFonts w:ascii="Arial" w:eastAsia="Times New Roman" w:hAnsi="Arial" w:cs="Arial"/>
          <w:szCs w:val="24"/>
          <w:lang w:eastAsia="ru-RU"/>
        </w:rPr>
        <w:t>приборной базы органов судебной экспертизы</w:t>
      </w:r>
    </w:p>
    <w:tbl>
      <w:tblPr>
        <w:tblStyle w:val="aa"/>
        <w:tblW w:w="10490" w:type="dxa"/>
        <w:tblInd w:w="108" w:type="dxa"/>
        <w:tblLayout w:type="fixed"/>
        <w:tblLook w:val="04A0" w:firstRow="1" w:lastRow="0" w:firstColumn="1" w:lastColumn="0" w:noHBand="0" w:noVBand="1"/>
      </w:tblPr>
      <w:tblGrid>
        <w:gridCol w:w="2552"/>
        <w:gridCol w:w="1996"/>
        <w:gridCol w:w="3532"/>
        <w:gridCol w:w="2410"/>
      </w:tblGrid>
      <w:tr w:rsidR="00F81968" w:rsidRPr="008F6B20" w:rsidTr="008F6B20">
        <w:trPr>
          <w:tblHeader/>
        </w:trPr>
        <w:tc>
          <w:tcPr>
            <w:tcW w:w="2552" w:type="dxa"/>
          </w:tcPr>
          <w:p w:rsidR="00F81968" w:rsidRPr="008F6B20" w:rsidRDefault="00F8196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1996" w:type="dxa"/>
          </w:tcPr>
          <w:p w:rsidR="00F81968" w:rsidRPr="008F6B20" w:rsidRDefault="00F81968"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3532" w:type="dxa"/>
          </w:tcPr>
          <w:p w:rsidR="00F81968" w:rsidRPr="008F6B20" w:rsidRDefault="00F81968"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2410" w:type="dxa"/>
          </w:tcPr>
          <w:p w:rsidR="00F81968" w:rsidRPr="008F6B20" w:rsidRDefault="00F81968"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F81968" w:rsidRPr="008F6B20" w:rsidTr="008F6B20">
        <w:trPr>
          <w:trHeight w:val="1529"/>
        </w:trPr>
        <w:tc>
          <w:tcPr>
            <w:tcW w:w="2552" w:type="dxa"/>
            <w:vMerge w:val="restart"/>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Пересмотр действующего Перечня оборудования, приборов, инструментов и программного обеспечения для производства судебных экспертиз и судебно-медицинских экспертиз с учетом применяемых методик судебно-экспертных исследований и научно обоснованных методов исследований объектов судебной экспертизы.</w:t>
            </w:r>
          </w:p>
        </w:tc>
        <w:tc>
          <w:tcPr>
            <w:tcW w:w="1996" w:type="dxa"/>
            <w:vMerge w:val="restart"/>
          </w:tcPr>
          <w:p w:rsidR="00F81968" w:rsidRPr="008F6B20" w:rsidRDefault="00F81968" w:rsidP="008F6B20">
            <w:pPr>
              <w:rPr>
                <w:rFonts w:cs="Arial"/>
                <w:color w:val="000000"/>
                <w:spacing w:val="2"/>
                <w:sz w:val="20"/>
              </w:rPr>
            </w:pPr>
            <w:r w:rsidRPr="008F6B20">
              <w:rPr>
                <w:rFonts w:cs="Arial"/>
                <w:color w:val="000000"/>
                <w:spacing w:val="2"/>
                <w:sz w:val="20"/>
              </w:rPr>
              <w:t>Эффективное использование финансовых средств на закуп оборудования согласно нормативов</w:t>
            </w: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Отсутствие единых требований при формировании перечня оборудования, приборов, инструментов и программного обеспечения для производства судебных экспертиз и судебно-медицинских экспертиз.</w:t>
            </w:r>
          </w:p>
        </w:tc>
        <w:tc>
          <w:tcPr>
            <w:tcW w:w="2410" w:type="dxa"/>
          </w:tcPr>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Несоответствие материально-технической базы установленным нормативам.</w:t>
            </w:r>
          </w:p>
          <w:p w:rsidR="00F81968" w:rsidRPr="008F6B20" w:rsidRDefault="00F81968" w:rsidP="008F6B20">
            <w:pPr>
              <w:pStyle w:val="a7"/>
              <w:tabs>
                <w:tab w:val="left" w:pos="1418"/>
              </w:tabs>
              <w:jc w:val="both"/>
              <w:rPr>
                <w:rFonts w:ascii="Arial" w:eastAsia="Times New Roman" w:hAnsi="Arial" w:cs="Arial"/>
                <w:sz w:val="20"/>
                <w:lang w:eastAsia="ru-RU"/>
              </w:rPr>
            </w:pPr>
          </w:p>
        </w:tc>
      </w:tr>
      <w:tr w:rsidR="00F81968" w:rsidRPr="008F6B20" w:rsidTr="008F6B20">
        <w:trPr>
          <w:trHeight w:val="795"/>
        </w:trPr>
        <w:tc>
          <w:tcPr>
            <w:tcW w:w="2552" w:type="dxa"/>
            <w:vMerge/>
          </w:tcPr>
          <w:p w:rsidR="00F81968" w:rsidRPr="008F6B20" w:rsidRDefault="00F81968" w:rsidP="008F6B20">
            <w:pPr>
              <w:pStyle w:val="a5"/>
              <w:tabs>
                <w:tab w:val="left" w:pos="0"/>
                <w:tab w:val="left" w:pos="567"/>
                <w:tab w:val="left" w:pos="851"/>
                <w:tab w:val="left" w:pos="1134"/>
              </w:tabs>
              <w:ind w:left="0"/>
              <w:jc w:val="both"/>
              <w:rPr>
                <w:rFonts w:cs="Arial"/>
                <w:sz w:val="20"/>
              </w:rPr>
            </w:pPr>
          </w:p>
        </w:tc>
        <w:tc>
          <w:tcPr>
            <w:tcW w:w="1996" w:type="dxa"/>
            <w:vMerge/>
          </w:tcPr>
          <w:p w:rsidR="00F81968" w:rsidRPr="008F6B20" w:rsidRDefault="00F81968" w:rsidP="008F6B20">
            <w:pPr>
              <w:pStyle w:val="a5"/>
              <w:tabs>
                <w:tab w:val="left" w:pos="0"/>
                <w:tab w:val="left" w:pos="567"/>
                <w:tab w:val="left" w:pos="851"/>
                <w:tab w:val="left" w:pos="1134"/>
              </w:tabs>
              <w:ind w:left="0"/>
              <w:jc w:val="both"/>
              <w:rPr>
                <w:rFonts w:cs="Arial"/>
                <w:sz w:val="20"/>
              </w:rPr>
            </w:pP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Не установлены минимальные требования к оснащенности оборудованием по видам судебных экспертиз</w:t>
            </w:r>
          </w:p>
        </w:tc>
        <w:tc>
          <w:tcPr>
            <w:tcW w:w="2410" w:type="dxa"/>
          </w:tcPr>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Риски создания барьеров для развития рынка частных судебных экспертиз</w:t>
            </w:r>
          </w:p>
        </w:tc>
      </w:tr>
      <w:tr w:rsidR="00F81968" w:rsidRPr="008F6B20" w:rsidTr="008F6B20">
        <w:tc>
          <w:tcPr>
            <w:tcW w:w="2552" w:type="dxa"/>
            <w:vMerge/>
          </w:tcPr>
          <w:p w:rsidR="00F81968" w:rsidRPr="008F6B20" w:rsidRDefault="00F81968" w:rsidP="008F6B20">
            <w:pPr>
              <w:pStyle w:val="a5"/>
              <w:tabs>
                <w:tab w:val="left" w:pos="0"/>
                <w:tab w:val="left" w:pos="567"/>
                <w:tab w:val="left" w:pos="851"/>
                <w:tab w:val="left" w:pos="1134"/>
              </w:tabs>
              <w:ind w:left="0"/>
              <w:jc w:val="both"/>
              <w:rPr>
                <w:rFonts w:cs="Arial"/>
                <w:sz w:val="20"/>
              </w:rPr>
            </w:pPr>
          </w:p>
        </w:tc>
        <w:tc>
          <w:tcPr>
            <w:tcW w:w="1996" w:type="dxa"/>
            <w:vMerge/>
          </w:tcPr>
          <w:p w:rsidR="00F81968" w:rsidRPr="008F6B20" w:rsidRDefault="00F81968" w:rsidP="008F6B20">
            <w:pPr>
              <w:pStyle w:val="a5"/>
              <w:tabs>
                <w:tab w:val="left" w:pos="0"/>
                <w:tab w:val="left" w:pos="567"/>
                <w:tab w:val="left" w:pos="851"/>
                <w:tab w:val="left" w:pos="1134"/>
              </w:tabs>
              <w:ind w:left="0"/>
              <w:jc w:val="both"/>
              <w:rPr>
                <w:rFonts w:cs="Arial"/>
                <w:sz w:val="20"/>
              </w:rPr>
            </w:pP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Перечень оборудования для производства судебно-экспертных исследований сформирован без анализа применяемых методик судебно-экспертных исследований и научно обоснованных методов исследований объектов судебной экспертизы, без учета метрологических характеристик приборов</w:t>
            </w:r>
          </w:p>
        </w:tc>
        <w:tc>
          <w:tcPr>
            <w:tcW w:w="2410" w:type="dxa"/>
          </w:tcPr>
          <w:p w:rsidR="00F81968" w:rsidRPr="008F6B20" w:rsidRDefault="00F81968" w:rsidP="008F6B20">
            <w:pPr>
              <w:pStyle w:val="a7"/>
              <w:tabs>
                <w:tab w:val="left" w:pos="1418"/>
              </w:tabs>
              <w:jc w:val="both"/>
              <w:rPr>
                <w:rFonts w:ascii="Arial" w:hAnsi="Arial" w:cs="Arial"/>
                <w:color w:val="000000"/>
                <w:sz w:val="20"/>
                <w:szCs w:val="24"/>
              </w:rPr>
            </w:pPr>
            <w:r w:rsidRPr="008F6B20">
              <w:rPr>
                <w:rFonts w:ascii="Arial" w:hAnsi="Arial" w:cs="Arial"/>
                <w:color w:val="000000"/>
                <w:sz w:val="20"/>
                <w:szCs w:val="24"/>
              </w:rPr>
              <w:t>Закуп приборов, несоответствующих метрологическим характеристикам согласно валидированных методов испытаний</w:t>
            </w:r>
            <w:r w:rsidR="0058444B" w:rsidRPr="008F6B20">
              <w:rPr>
                <w:rFonts w:ascii="Arial" w:hAnsi="Arial" w:cs="Arial"/>
                <w:color w:val="000000"/>
                <w:sz w:val="20"/>
                <w:szCs w:val="24"/>
              </w:rPr>
              <w:t xml:space="preserve"> </w:t>
            </w:r>
            <w:r w:rsidRPr="008F6B20">
              <w:rPr>
                <w:rFonts w:ascii="Arial" w:hAnsi="Arial" w:cs="Arial"/>
                <w:color w:val="000000"/>
                <w:sz w:val="20"/>
                <w:szCs w:val="24"/>
              </w:rPr>
              <w:t xml:space="preserve">и методик судебно-экспертных исследований. </w:t>
            </w:r>
          </w:p>
          <w:p w:rsidR="00F81968" w:rsidRPr="008F6B20" w:rsidRDefault="00F81968"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lang w:eastAsia="ru-RU"/>
              </w:rPr>
              <w:t>Неэффективное использование бюджетных средств.</w:t>
            </w:r>
          </w:p>
        </w:tc>
      </w:tr>
      <w:tr w:rsidR="00F81968" w:rsidRPr="008F6B20" w:rsidTr="008F6B20">
        <w:tc>
          <w:tcPr>
            <w:tcW w:w="2552" w:type="dxa"/>
            <w:vMerge w:val="restart"/>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Перераспределение имеющегося испытательного оборудования и средств измерений по территориальным подразделениям ЦСЭ по результатам анализа эффективности их применения</w:t>
            </w:r>
          </w:p>
        </w:tc>
        <w:tc>
          <w:tcPr>
            <w:tcW w:w="1996" w:type="dxa"/>
            <w:vMerge w:val="restart"/>
          </w:tcPr>
          <w:p w:rsidR="00F81968" w:rsidRPr="008F6B20" w:rsidRDefault="00F81968" w:rsidP="008F6B20">
            <w:pPr>
              <w:rPr>
                <w:rFonts w:cs="Arial"/>
                <w:color w:val="000000"/>
                <w:spacing w:val="2"/>
                <w:sz w:val="20"/>
              </w:rPr>
            </w:pPr>
            <w:r w:rsidRPr="008F6B20">
              <w:rPr>
                <w:rFonts w:cs="Arial"/>
                <w:color w:val="000000"/>
                <w:spacing w:val="2"/>
                <w:sz w:val="20"/>
              </w:rPr>
              <w:t>Эффективное использование оборудования</w:t>
            </w: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Неэффективное распределение испытательного оборудования и средств измерений по территориальным подразделениям ЦСЭ</w:t>
            </w:r>
          </w:p>
          <w:p w:rsidR="001A7901" w:rsidRPr="008F6B20" w:rsidRDefault="001A7901" w:rsidP="008F6B20">
            <w:pPr>
              <w:pStyle w:val="a5"/>
              <w:tabs>
                <w:tab w:val="left" w:pos="0"/>
                <w:tab w:val="left" w:pos="567"/>
                <w:tab w:val="left" w:pos="851"/>
                <w:tab w:val="left" w:pos="1134"/>
              </w:tabs>
              <w:ind w:left="0"/>
              <w:jc w:val="both"/>
              <w:rPr>
                <w:rFonts w:cs="Arial"/>
                <w:sz w:val="20"/>
              </w:rPr>
            </w:pPr>
          </w:p>
        </w:tc>
        <w:tc>
          <w:tcPr>
            <w:tcW w:w="2410" w:type="dxa"/>
            <w:vMerge w:val="restart"/>
          </w:tcPr>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Простои оборудования по причине неназначения судебных экспертиз.</w:t>
            </w:r>
          </w:p>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Простои оборудования по причине излишнего количества оборудования в отдельных подразделениях ЦСЭ.</w:t>
            </w:r>
          </w:p>
          <w:p w:rsidR="00F81968" w:rsidRPr="008F6B20" w:rsidRDefault="00F81968" w:rsidP="008F6B20">
            <w:pPr>
              <w:pStyle w:val="a7"/>
              <w:shd w:val="clear" w:color="auto" w:fill="FFFFFF"/>
              <w:tabs>
                <w:tab w:val="left" w:pos="142"/>
                <w:tab w:val="left" w:pos="1134"/>
                <w:tab w:val="left" w:pos="1418"/>
              </w:tabs>
              <w:ind w:left="34"/>
              <w:jc w:val="both"/>
              <w:rPr>
                <w:rFonts w:ascii="Arial" w:hAnsi="Arial" w:cs="Arial"/>
                <w:sz w:val="20"/>
              </w:rPr>
            </w:pPr>
            <w:r w:rsidRPr="008F6B20">
              <w:rPr>
                <w:rFonts w:ascii="Arial" w:hAnsi="Arial" w:cs="Arial"/>
                <w:color w:val="000000"/>
                <w:sz w:val="20"/>
                <w:szCs w:val="24"/>
              </w:rPr>
              <w:t>Наличие большого количества не работающих и не используемых приборов.</w:t>
            </w:r>
          </w:p>
          <w:p w:rsidR="00F81968" w:rsidRPr="008F6B20" w:rsidRDefault="00F8196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lastRenderedPageBreak/>
              <w:t>Неэффективное использование бюджетных средств.</w:t>
            </w:r>
          </w:p>
        </w:tc>
      </w:tr>
      <w:tr w:rsidR="00F81968" w:rsidRPr="008F6B20" w:rsidTr="008F6B20">
        <w:tc>
          <w:tcPr>
            <w:tcW w:w="2552" w:type="dxa"/>
            <w:vMerge/>
          </w:tcPr>
          <w:p w:rsidR="00F81968" w:rsidRPr="008F6B20" w:rsidRDefault="00F81968" w:rsidP="008F6B20">
            <w:pPr>
              <w:rPr>
                <w:rFonts w:cs="Arial"/>
                <w:color w:val="000000"/>
                <w:spacing w:val="2"/>
                <w:sz w:val="20"/>
                <w:szCs w:val="20"/>
              </w:rPr>
            </w:pPr>
          </w:p>
        </w:tc>
        <w:tc>
          <w:tcPr>
            <w:tcW w:w="1996" w:type="dxa"/>
            <w:vMerge/>
          </w:tcPr>
          <w:p w:rsidR="00F81968" w:rsidRPr="008F6B20" w:rsidRDefault="00F81968" w:rsidP="008F6B20">
            <w:pPr>
              <w:rPr>
                <w:rFonts w:cs="Arial"/>
                <w:color w:val="000000"/>
                <w:spacing w:val="2"/>
                <w:sz w:val="20"/>
                <w:szCs w:val="20"/>
              </w:rPr>
            </w:pP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 xml:space="preserve">В ЦСЭ отсутствует централизованная система анализа общей эффективности работы оборудования, направленная на </w:t>
            </w:r>
            <w:r w:rsidRPr="008F6B20">
              <w:rPr>
                <w:rFonts w:cs="Arial"/>
                <w:color w:val="000000"/>
                <w:sz w:val="20"/>
                <w:szCs w:val="24"/>
              </w:rPr>
              <w:t>учет использования (нагрузки) каждой единицы оборудования</w:t>
            </w:r>
            <w:r w:rsidR="0058444B" w:rsidRPr="008F6B20">
              <w:rPr>
                <w:rFonts w:cs="Arial"/>
                <w:color w:val="000000"/>
                <w:sz w:val="20"/>
                <w:szCs w:val="24"/>
              </w:rPr>
              <w:t xml:space="preserve"> </w:t>
            </w:r>
            <w:r w:rsidRPr="008F6B20">
              <w:rPr>
                <w:rFonts w:cs="Arial"/>
                <w:color w:val="000000"/>
                <w:sz w:val="20"/>
                <w:szCs w:val="24"/>
              </w:rPr>
              <w:t>в</w:t>
            </w:r>
            <w:r w:rsidR="0058444B" w:rsidRPr="008F6B20">
              <w:rPr>
                <w:rFonts w:cs="Arial"/>
                <w:color w:val="000000"/>
                <w:sz w:val="20"/>
                <w:szCs w:val="24"/>
              </w:rPr>
              <w:t xml:space="preserve"> </w:t>
            </w:r>
            <w:r w:rsidRPr="008F6B20">
              <w:rPr>
                <w:rFonts w:cs="Arial"/>
                <w:color w:val="000000"/>
                <w:sz w:val="20"/>
                <w:szCs w:val="24"/>
              </w:rPr>
              <w:t>территориальных подразделениях ЦСЭ</w:t>
            </w:r>
          </w:p>
        </w:tc>
        <w:tc>
          <w:tcPr>
            <w:tcW w:w="2410" w:type="dxa"/>
            <w:vMerge/>
          </w:tcPr>
          <w:p w:rsidR="00F81968" w:rsidRPr="008F6B20" w:rsidRDefault="00F81968" w:rsidP="008F6B20">
            <w:pPr>
              <w:pStyle w:val="a7"/>
              <w:tabs>
                <w:tab w:val="left" w:pos="1418"/>
              </w:tabs>
              <w:jc w:val="both"/>
              <w:rPr>
                <w:rFonts w:ascii="Arial" w:eastAsia="Times New Roman" w:hAnsi="Arial" w:cs="Arial"/>
                <w:b/>
                <w:sz w:val="20"/>
                <w:szCs w:val="24"/>
                <w:lang w:eastAsia="ru-RU"/>
              </w:rPr>
            </w:pPr>
          </w:p>
        </w:tc>
      </w:tr>
      <w:tr w:rsidR="005564F1" w:rsidRPr="008F6B20" w:rsidTr="008F6B20">
        <w:tc>
          <w:tcPr>
            <w:tcW w:w="2552" w:type="dxa"/>
            <w:vMerge w:val="restart"/>
          </w:tcPr>
          <w:p w:rsidR="005564F1" w:rsidRPr="008F6B20" w:rsidRDefault="005564F1" w:rsidP="008F6B20">
            <w:pPr>
              <w:rPr>
                <w:rFonts w:cs="Arial"/>
                <w:color w:val="000000"/>
                <w:spacing w:val="2"/>
                <w:sz w:val="20"/>
                <w:szCs w:val="20"/>
              </w:rPr>
            </w:pPr>
            <w:r w:rsidRPr="008F6B20">
              <w:rPr>
                <w:rFonts w:cs="Arial"/>
                <w:sz w:val="20"/>
                <w:szCs w:val="24"/>
              </w:rPr>
              <w:lastRenderedPageBreak/>
              <w:t>Проведение анализа потребности филиалов ЦСЭ в закупе запасных частей, расходных материалов, услуг по поверке и аттестации приборов и оборудования, лицензионного программного обеспечения, услуг по актуализации программного обеспечения и внесению средств измерения в реестр ГСИ РК</w:t>
            </w:r>
          </w:p>
        </w:tc>
        <w:tc>
          <w:tcPr>
            <w:tcW w:w="1996" w:type="dxa"/>
            <w:vMerge w:val="restart"/>
          </w:tcPr>
          <w:p w:rsidR="005564F1" w:rsidRPr="008F6B20" w:rsidRDefault="005564F1" w:rsidP="008F6B20">
            <w:pPr>
              <w:tabs>
                <w:tab w:val="left" w:pos="350"/>
              </w:tabs>
              <w:rPr>
                <w:rFonts w:cs="Arial"/>
                <w:color w:val="000000"/>
                <w:spacing w:val="2"/>
                <w:sz w:val="20"/>
              </w:rPr>
            </w:pPr>
            <w:r w:rsidRPr="008F6B20">
              <w:rPr>
                <w:rFonts w:cs="Arial"/>
                <w:color w:val="000000"/>
                <w:spacing w:val="2"/>
                <w:sz w:val="20"/>
              </w:rPr>
              <w:t>Модернизация и улучшение материально - технического обеспечения СЭД</w:t>
            </w:r>
          </w:p>
        </w:tc>
        <w:tc>
          <w:tcPr>
            <w:tcW w:w="3532" w:type="dxa"/>
          </w:tcPr>
          <w:p w:rsidR="005564F1" w:rsidRPr="008F6B20" w:rsidRDefault="005564F1" w:rsidP="008F6B20">
            <w:pPr>
              <w:pStyle w:val="a5"/>
              <w:tabs>
                <w:tab w:val="left" w:pos="0"/>
                <w:tab w:val="left" w:pos="567"/>
                <w:tab w:val="left" w:pos="851"/>
                <w:tab w:val="left" w:pos="1134"/>
              </w:tabs>
              <w:ind w:left="0"/>
              <w:jc w:val="both"/>
              <w:rPr>
                <w:rFonts w:cs="Arial"/>
                <w:sz w:val="20"/>
              </w:rPr>
            </w:pPr>
            <w:r w:rsidRPr="008F6B20">
              <w:rPr>
                <w:rFonts w:cs="Arial"/>
                <w:sz w:val="20"/>
              </w:rPr>
              <w:t>Недостаточное оснащение территориальных подразделений ЦСЭ и несоответствие нормативным требованиям</w:t>
            </w:r>
          </w:p>
        </w:tc>
        <w:tc>
          <w:tcPr>
            <w:tcW w:w="2410" w:type="dxa"/>
            <w:vMerge w:val="restart"/>
          </w:tcPr>
          <w:p w:rsidR="005564F1" w:rsidRPr="008F6B20" w:rsidRDefault="005564F1" w:rsidP="008F6B20">
            <w:pPr>
              <w:pStyle w:val="a7"/>
              <w:tabs>
                <w:tab w:val="left" w:pos="1418"/>
              </w:tabs>
              <w:jc w:val="both"/>
              <w:rPr>
                <w:rFonts w:ascii="Arial" w:hAnsi="Arial" w:cs="Arial"/>
                <w:color w:val="000000"/>
                <w:sz w:val="20"/>
                <w:szCs w:val="24"/>
              </w:rPr>
            </w:pPr>
            <w:r w:rsidRPr="008F6B20">
              <w:rPr>
                <w:rFonts w:ascii="Arial" w:hAnsi="Arial" w:cs="Arial"/>
                <w:color w:val="000000"/>
                <w:sz w:val="20"/>
                <w:szCs w:val="24"/>
              </w:rPr>
              <w:t>Простои оборудования по причине несвоевременной замены запасных частей и комплектующих деталей.</w:t>
            </w:r>
          </w:p>
          <w:p w:rsidR="005564F1" w:rsidRPr="008F6B20" w:rsidRDefault="005564F1" w:rsidP="008F6B20">
            <w:pPr>
              <w:pStyle w:val="a5"/>
              <w:tabs>
                <w:tab w:val="left" w:pos="0"/>
                <w:tab w:val="left" w:pos="567"/>
                <w:tab w:val="left" w:pos="851"/>
                <w:tab w:val="left" w:pos="1134"/>
              </w:tabs>
              <w:ind w:left="0"/>
              <w:jc w:val="both"/>
              <w:rPr>
                <w:rFonts w:cs="Arial"/>
                <w:b/>
                <w:sz w:val="20"/>
                <w:szCs w:val="24"/>
              </w:rPr>
            </w:pPr>
            <w:r w:rsidRPr="008F6B20">
              <w:rPr>
                <w:rFonts w:cs="Arial"/>
                <w:sz w:val="20"/>
              </w:rPr>
              <w:t xml:space="preserve">Невозможность проведения судебной экспертизы в полном объеме из-за отсутствия </w:t>
            </w:r>
            <w:r w:rsidRPr="008F6B20">
              <w:rPr>
                <w:rFonts w:cs="Arial"/>
                <w:color w:val="000000"/>
                <w:sz w:val="20"/>
                <w:szCs w:val="24"/>
              </w:rPr>
              <w:t>запасных частей и комплектующих деталей, расходных материалов</w:t>
            </w:r>
          </w:p>
        </w:tc>
      </w:tr>
      <w:tr w:rsidR="005564F1" w:rsidRPr="008F6B20" w:rsidTr="008F6B20">
        <w:trPr>
          <w:trHeight w:val="894"/>
        </w:trPr>
        <w:tc>
          <w:tcPr>
            <w:tcW w:w="2552" w:type="dxa"/>
            <w:vMerge/>
          </w:tcPr>
          <w:p w:rsidR="005564F1" w:rsidRPr="008F6B20" w:rsidRDefault="005564F1" w:rsidP="008F6B20">
            <w:pPr>
              <w:rPr>
                <w:rFonts w:cs="Arial"/>
                <w:color w:val="000000"/>
                <w:spacing w:val="2"/>
                <w:sz w:val="20"/>
                <w:szCs w:val="20"/>
              </w:rPr>
            </w:pPr>
          </w:p>
        </w:tc>
        <w:tc>
          <w:tcPr>
            <w:tcW w:w="1996" w:type="dxa"/>
            <w:vMerge/>
          </w:tcPr>
          <w:p w:rsidR="005564F1" w:rsidRPr="008F6B20" w:rsidRDefault="005564F1" w:rsidP="008F6B20">
            <w:pPr>
              <w:rPr>
                <w:rFonts w:cs="Arial"/>
                <w:color w:val="000000"/>
                <w:spacing w:val="2"/>
                <w:sz w:val="20"/>
                <w:szCs w:val="20"/>
              </w:rPr>
            </w:pPr>
          </w:p>
        </w:tc>
        <w:tc>
          <w:tcPr>
            <w:tcW w:w="3532" w:type="dxa"/>
          </w:tcPr>
          <w:p w:rsidR="005564F1" w:rsidRPr="008F6B20" w:rsidRDefault="005564F1" w:rsidP="008F6B20">
            <w:pPr>
              <w:pStyle w:val="a5"/>
              <w:tabs>
                <w:tab w:val="left" w:pos="0"/>
                <w:tab w:val="left" w:pos="567"/>
                <w:tab w:val="left" w:pos="851"/>
                <w:tab w:val="left" w:pos="1134"/>
              </w:tabs>
              <w:ind w:left="0"/>
              <w:jc w:val="both"/>
              <w:rPr>
                <w:rFonts w:cs="Arial"/>
                <w:sz w:val="20"/>
              </w:rPr>
            </w:pPr>
            <w:r w:rsidRPr="008F6B20">
              <w:rPr>
                <w:rFonts w:cs="Arial"/>
                <w:sz w:val="20"/>
              </w:rPr>
              <w:t>Наличие в ЦСЭ более 50 % оборудования, степень амортизации которых составляет от 70 до 100 %</w:t>
            </w:r>
          </w:p>
        </w:tc>
        <w:tc>
          <w:tcPr>
            <w:tcW w:w="2410" w:type="dxa"/>
            <w:vMerge/>
          </w:tcPr>
          <w:p w:rsidR="005564F1" w:rsidRPr="008F6B20" w:rsidRDefault="005564F1" w:rsidP="008F6B20">
            <w:pPr>
              <w:pStyle w:val="a7"/>
              <w:tabs>
                <w:tab w:val="left" w:pos="1418"/>
              </w:tabs>
              <w:jc w:val="both"/>
              <w:rPr>
                <w:rFonts w:ascii="Arial" w:eastAsia="Times New Roman" w:hAnsi="Arial" w:cs="Arial"/>
                <w:b/>
                <w:sz w:val="20"/>
                <w:szCs w:val="24"/>
                <w:lang w:eastAsia="ru-RU"/>
              </w:rPr>
            </w:pPr>
          </w:p>
        </w:tc>
      </w:tr>
      <w:tr w:rsidR="005564F1" w:rsidRPr="008F6B20" w:rsidTr="008F6B20">
        <w:trPr>
          <w:trHeight w:val="2097"/>
        </w:trPr>
        <w:tc>
          <w:tcPr>
            <w:tcW w:w="2552" w:type="dxa"/>
            <w:vMerge/>
          </w:tcPr>
          <w:p w:rsidR="005564F1" w:rsidRPr="008F6B20" w:rsidRDefault="005564F1" w:rsidP="008F6B20">
            <w:pPr>
              <w:rPr>
                <w:rFonts w:cs="Arial"/>
                <w:color w:val="000000"/>
                <w:spacing w:val="2"/>
                <w:sz w:val="20"/>
                <w:szCs w:val="20"/>
              </w:rPr>
            </w:pPr>
          </w:p>
        </w:tc>
        <w:tc>
          <w:tcPr>
            <w:tcW w:w="1996" w:type="dxa"/>
            <w:vMerge/>
          </w:tcPr>
          <w:p w:rsidR="005564F1" w:rsidRPr="008F6B20" w:rsidRDefault="005564F1" w:rsidP="008F6B20">
            <w:pPr>
              <w:rPr>
                <w:rFonts w:cs="Arial"/>
                <w:color w:val="000000"/>
                <w:spacing w:val="2"/>
                <w:sz w:val="20"/>
                <w:szCs w:val="20"/>
              </w:rPr>
            </w:pPr>
          </w:p>
        </w:tc>
        <w:tc>
          <w:tcPr>
            <w:tcW w:w="3532" w:type="dxa"/>
          </w:tcPr>
          <w:p w:rsidR="005564F1" w:rsidRPr="008F6B20" w:rsidRDefault="005564F1" w:rsidP="008F6B20">
            <w:pPr>
              <w:pStyle w:val="a5"/>
              <w:tabs>
                <w:tab w:val="left" w:pos="0"/>
                <w:tab w:val="left" w:pos="567"/>
                <w:tab w:val="left" w:pos="851"/>
                <w:tab w:val="left" w:pos="1134"/>
              </w:tabs>
              <w:ind w:left="0"/>
              <w:jc w:val="both"/>
              <w:rPr>
                <w:rFonts w:cs="Arial"/>
                <w:sz w:val="20"/>
              </w:rPr>
            </w:pPr>
            <w:r w:rsidRPr="008F6B20">
              <w:rPr>
                <w:rFonts w:cs="Arial"/>
                <w:sz w:val="20"/>
              </w:rPr>
              <w:t>Отсутствие эффективной системы планирования закупа оборудования, запасных частей, расходных материалов, услуг по поверке и метрологической аттестации приборов и оборудования.</w:t>
            </w:r>
          </w:p>
        </w:tc>
        <w:tc>
          <w:tcPr>
            <w:tcW w:w="2410" w:type="dxa"/>
            <w:vMerge/>
          </w:tcPr>
          <w:p w:rsidR="005564F1" w:rsidRPr="008F6B20" w:rsidRDefault="005564F1" w:rsidP="008F6B20">
            <w:pPr>
              <w:pStyle w:val="a7"/>
              <w:tabs>
                <w:tab w:val="left" w:pos="1418"/>
              </w:tabs>
              <w:jc w:val="both"/>
              <w:rPr>
                <w:rFonts w:ascii="Arial" w:eastAsia="Times New Roman" w:hAnsi="Arial" w:cs="Arial"/>
                <w:b/>
                <w:sz w:val="20"/>
                <w:szCs w:val="24"/>
                <w:lang w:eastAsia="ru-RU"/>
              </w:rPr>
            </w:pPr>
          </w:p>
        </w:tc>
      </w:tr>
      <w:tr w:rsidR="00F81968" w:rsidRPr="008F6B20" w:rsidTr="008F6B20">
        <w:tc>
          <w:tcPr>
            <w:tcW w:w="2552" w:type="dxa"/>
            <w:vMerge w:val="restart"/>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Разработка и внедрение</w:t>
            </w:r>
            <w:r w:rsidR="0058444B" w:rsidRPr="008F6B20">
              <w:rPr>
                <w:rFonts w:cs="Arial"/>
                <w:sz w:val="20"/>
              </w:rPr>
              <w:t xml:space="preserve"> </w:t>
            </w:r>
            <w:r w:rsidRPr="008F6B20">
              <w:rPr>
                <w:rFonts w:cs="Arial"/>
                <w:sz w:val="20"/>
              </w:rPr>
              <w:t>системы технического обслуживания</w:t>
            </w:r>
            <w:r w:rsidR="0058444B" w:rsidRPr="008F6B20">
              <w:rPr>
                <w:rFonts w:cs="Arial"/>
                <w:sz w:val="20"/>
              </w:rPr>
              <w:t xml:space="preserve"> </w:t>
            </w:r>
            <w:r w:rsidRPr="008F6B20">
              <w:rPr>
                <w:rFonts w:cs="Arial"/>
                <w:sz w:val="20"/>
              </w:rPr>
              <w:t>и планово-предупредительного ремонта оборудования ЦСЭ</w:t>
            </w:r>
          </w:p>
        </w:tc>
        <w:tc>
          <w:tcPr>
            <w:tcW w:w="1996" w:type="dxa"/>
            <w:vMerge w:val="restart"/>
          </w:tcPr>
          <w:p w:rsidR="00F81968" w:rsidRPr="008F6B20" w:rsidRDefault="00F81968" w:rsidP="008F6B20">
            <w:pPr>
              <w:tabs>
                <w:tab w:val="left" w:pos="350"/>
              </w:tabs>
              <w:rPr>
                <w:rFonts w:cs="Arial"/>
                <w:sz w:val="20"/>
              </w:rPr>
            </w:pPr>
            <w:r w:rsidRPr="008F6B20">
              <w:rPr>
                <w:rFonts w:cs="Arial"/>
                <w:sz w:val="20"/>
              </w:rPr>
              <w:t>Предупреждение поломки оборудования.</w:t>
            </w:r>
          </w:p>
          <w:p w:rsidR="00F81968" w:rsidRPr="008F6B20" w:rsidRDefault="00F81968" w:rsidP="008F6B20">
            <w:pPr>
              <w:tabs>
                <w:tab w:val="left" w:pos="350"/>
              </w:tabs>
              <w:rPr>
                <w:rFonts w:cs="Arial"/>
                <w:sz w:val="20"/>
              </w:rPr>
            </w:pPr>
            <w:r w:rsidRPr="008F6B20">
              <w:rPr>
                <w:rFonts w:cs="Arial"/>
                <w:sz w:val="20"/>
              </w:rPr>
              <w:t xml:space="preserve">Обеспечение достоверности </w:t>
            </w:r>
            <w:r w:rsidR="005D1F9B" w:rsidRPr="008F6B20">
              <w:rPr>
                <w:rFonts w:cs="Arial"/>
                <w:sz w:val="20"/>
              </w:rPr>
              <w:t>результатов</w:t>
            </w:r>
            <w:r w:rsidRPr="008F6B20">
              <w:rPr>
                <w:rFonts w:cs="Arial"/>
                <w:sz w:val="20"/>
              </w:rPr>
              <w:t xml:space="preserve"> испытаний</w:t>
            </w:r>
          </w:p>
          <w:p w:rsidR="00F81968" w:rsidRPr="008F6B20" w:rsidRDefault="00F81968" w:rsidP="008F6B20">
            <w:pPr>
              <w:tabs>
                <w:tab w:val="left" w:pos="350"/>
              </w:tabs>
              <w:rPr>
                <w:rFonts w:cs="Arial"/>
                <w:sz w:val="20"/>
              </w:rPr>
            </w:pP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sz w:val="20"/>
              </w:rPr>
              <w:t xml:space="preserve">Отсутствие системы </w:t>
            </w:r>
            <w:r w:rsidR="00E30118" w:rsidRPr="008F6B20">
              <w:rPr>
                <w:rFonts w:cs="Arial"/>
                <w:sz w:val="20"/>
              </w:rPr>
              <w:t>обучения персонала</w:t>
            </w:r>
            <w:r w:rsidR="00E30118" w:rsidRPr="008F6B20">
              <w:rPr>
                <w:rFonts w:cs="Arial"/>
                <w:color w:val="000000"/>
                <w:spacing w:val="2"/>
                <w:sz w:val="20"/>
                <w:szCs w:val="24"/>
              </w:rPr>
              <w:t xml:space="preserve"> экспертов методам инструментального анализа и оценки неопределенности результатов измерений</w:t>
            </w:r>
          </w:p>
        </w:tc>
        <w:tc>
          <w:tcPr>
            <w:tcW w:w="2410" w:type="dxa"/>
          </w:tcPr>
          <w:p w:rsidR="00F81968" w:rsidRPr="008F6B20" w:rsidRDefault="00E30118"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Некорректная эксплуатация оборудования и получение недостоверных результатов</w:t>
            </w:r>
            <w:r w:rsidR="00F81968" w:rsidRPr="008F6B20">
              <w:rPr>
                <w:rFonts w:ascii="Arial" w:eastAsia="Times New Roman" w:hAnsi="Arial" w:cs="Arial"/>
                <w:sz w:val="20"/>
                <w:lang w:eastAsia="ru-RU"/>
              </w:rPr>
              <w:t xml:space="preserve"> </w:t>
            </w:r>
          </w:p>
        </w:tc>
      </w:tr>
      <w:tr w:rsidR="00F81968" w:rsidRPr="008F6B20" w:rsidTr="008F6B20">
        <w:trPr>
          <w:trHeight w:val="1095"/>
        </w:trPr>
        <w:tc>
          <w:tcPr>
            <w:tcW w:w="2552" w:type="dxa"/>
            <w:vMerge/>
          </w:tcPr>
          <w:p w:rsidR="00F81968" w:rsidRPr="008F6B20" w:rsidRDefault="00F81968" w:rsidP="008F6B20">
            <w:pPr>
              <w:rPr>
                <w:rFonts w:cs="Arial"/>
                <w:color w:val="000000"/>
                <w:spacing w:val="2"/>
                <w:sz w:val="20"/>
                <w:szCs w:val="20"/>
              </w:rPr>
            </w:pPr>
          </w:p>
        </w:tc>
        <w:tc>
          <w:tcPr>
            <w:tcW w:w="1996" w:type="dxa"/>
            <w:vMerge/>
          </w:tcPr>
          <w:p w:rsidR="00F81968" w:rsidRPr="008F6B20" w:rsidRDefault="00F81968" w:rsidP="008F6B20">
            <w:pPr>
              <w:rPr>
                <w:rFonts w:cs="Arial"/>
                <w:color w:val="000000"/>
                <w:spacing w:val="2"/>
                <w:sz w:val="20"/>
                <w:szCs w:val="20"/>
              </w:rPr>
            </w:pPr>
          </w:p>
        </w:tc>
        <w:tc>
          <w:tcPr>
            <w:tcW w:w="3532" w:type="dxa"/>
          </w:tcPr>
          <w:p w:rsidR="00F81968" w:rsidRPr="008F6B20" w:rsidRDefault="00F81968" w:rsidP="008F6B20">
            <w:pPr>
              <w:pStyle w:val="a5"/>
              <w:tabs>
                <w:tab w:val="left" w:pos="0"/>
                <w:tab w:val="left" w:pos="567"/>
                <w:tab w:val="left" w:pos="851"/>
                <w:tab w:val="left" w:pos="1134"/>
              </w:tabs>
              <w:ind w:left="0"/>
              <w:jc w:val="both"/>
              <w:rPr>
                <w:rFonts w:cs="Arial"/>
                <w:sz w:val="20"/>
              </w:rPr>
            </w:pPr>
            <w:r w:rsidRPr="008F6B20">
              <w:rPr>
                <w:rFonts w:cs="Arial"/>
                <w:color w:val="000000"/>
                <w:sz w:val="20"/>
                <w:szCs w:val="24"/>
              </w:rPr>
              <w:t>Отсутствие процедуры калибровки средств измерений в межповерочный интервал и/или перед каждым применением</w:t>
            </w:r>
          </w:p>
        </w:tc>
        <w:tc>
          <w:tcPr>
            <w:tcW w:w="2410" w:type="dxa"/>
          </w:tcPr>
          <w:p w:rsidR="00F81968" w:rsidRPr="008F6B20" w:rsidRDefault="00F81968" w:rsidP="008F6B20">
            <w:pPr>
              <w:pStyle w:val="a7"/>
              <w:tabs>
                <w:tab w:val="left" w:pos="1418"/>
              </w:tabs>
              <w:jc w:val="both"/>
              <w:rPr>
                <w:rFonts w:ascii="Arial" w:hAnsi="Arial" w:cs="Arial"/>
                <w:color w:val="000000"/>
                <w:sz w:val="20"/>
                <w:szCs w:val="24"/>
              </w:rPr>
            </w:pPr>
            <w:r w:rsidRPr="008F6B20">
              <w:rPr>
                <w:rFonts w:ascii="Arial" w:hAnsi="Arial" w:cs="Arial"/>
                <w:color w:val="000000"/>
                <w:sz w:val="20"/>
                <w:szCs w:val="24"/>
              </w:rPr>
              <w:t>Риски недостоверных результатов судебно-экспертных исследований</w:t>
            </w:r>
          </w:p>
        </w:tc>
      </w:tr>
      <w:tr w:rsidR="00736D12" w:rsidRPr="008F6B20" w:rsidTr="008F6B20">
        <w:trPr>
          <w:trHeight w:val="1095"/>
        </w:trPr>
        <w:tc>
          <w:tcPr>
            <w:tcW w:w="2552" w:type="dxa"/>
          </w:tcPr>
          <w:p w:rsidR="00736D12" w:rsidRPr="008F6B20" w:rsidRDefault="00736D12" w:rsidP="008F6B20">
            <w:pPr>
              <w:pStyle w:val="a5"/>
              <w:tabs>
                <w:tab w:val="left" w:pos="0"/>
                <w:tab w:val="left" w:pos="567"/>
                <w:tab w:val="left" w:pos="851"/>
                <w:tab w:val="left" w:pos="1134"/>
              </w:tabs>
              <w:ind w:left="0"/>
              <w:jc w:val="both"/>
              <w:rPr>
                <w:rFonts w:cs="Arial"/>
                <w:sz w:val="20"/>
              </w:rPr>
            </w:pPr>
            <w:r w:rsidRPr="008F6B20">
              <w:rPr>
                <w:rFonts w:cs="Arial"/>
                <w:sz w:val="20"/>
              </w:rPr>
              <w:t>Рассмотрение возможности совершенствования материально-технического обеспечения физических лиц, осуществляющих судебно - экспертную деятельность на основании лицензии</w:t>
            </w:r>
          </w:p>
        </w:tc>
        <w:tc>
          <w:tcPr>
            <w:tcW w:w="1996" w:type="dxa"/>
          </w:tcPr>
          <w:p w:rsidR="00736D12" w:rsidRPr="008F6B20" w:rsidRDefault="00736D12" w:rsidP="008F6B20">
            <w:pPr>
              <w:pStyle w:val="a5"/>
              <w:tabs>
                <w:tab w:val="left" w:pos="0"/>
                <w:tab w:val="left" w:pos="567"/>
                <w:tab w:val="left" w:pos="851"/>
                <w:tab w:val="left" w:pos="1134"/>
              </w:tabs>
              <w:ind w:left="0"/>
              <w:jc w:val="both"/>
              <w:rPr>
                <w:rFonts w:cs="Arial"/>
                <w:sz w:val="20"/>
              </w:rPr>
            </w:pPr>
            <w:r w:rsidRPr="008F6B20">
              <w:rPr>
                <w:rFonts w:cs="Arial"/>
                <w:sz w:val="20"/>
              </w:rPr>
              <w:t>Создание эффективного рынка судебно - экспертной деятельности</w:t>
            </w:r>
          </w:p>
        </w:tc>
        <w:tc>
          <w:tcPr>
            <w:tcW w:w="3532" w:type="dxa"/>
          </w:tcPr>
          <w:p w:rsidR="00736D12" w:rsidRPr="008F6B20" w:rsidRDefault="00736D12" w:rsidP="008F6B20">
            <w:pPr>
              <w:pStyle w:val="a5"/>
              <w:tabs>
                <w:tab w:val="left" w:pos="0"/>
                <w:tab w:val="left" w:pos="567"/>
                <w:tab w:val="left" w:pos="851"/>
                <w:tab w:val="left" w:pos="1134"/>
              </w:tabs>
              <w:ind w:left="0"/>
              <w:jc w:val="both"/>
              <w:rPr>
                <w:rFonts w:cs="Arial"/>
                <w:sz w:val="20"/>
              </w:rPr>
            </w:pPr>
            <w:r w:rsidRPr="008F6B20">
              <w:rPr>
                <w:rFonts w:cs="Arial"/>
                <w:sz w:val="20"/>
              </w:rPr>
              <w:t>Отсутствие необходимой приборной базы и условий для проведения объективного, полного и всестороннего исследования при производстве экспертиз частными судебными экспертами</w:t>
            </w:r>
          </w:p>
        </w:tc>
        <w:tc>
          <w:tcPr>
            <w:tcW w:w="2410" w:type="dxa"/>
          </w:tcPr>
          <w:p w:rsidR="00736D12" w:rsidRPr="008F6B20" w:rsidRDefault="00736D12" w:rsidP="008F6B20">
            <w:pPr>
              <w:pStyle w:val="a5"/>
              <w:tabs>
                <w:tab w:val="left" w:pos="0"/>
                <w:tab w:val="left" w:pos="567"/>
                <w:tab w:val="left" w:pos="851"/>
                <w:tab w:val="left" w:pos="1134"/>
              </w:tabs>
              <w:ind w:left="0"/>
              <w:jc w:val="both"/>
              <w:rPr>
                <w:rFonts w:cs="Arial"/>
                <w:sz w:val="20"/>
              </w:rPr>
            </w:pPr>
            <w:r w:rsidRPr="008F6B20">
              <w:rPr>
                <w:rFonts w:cs="Arial"/>
                <w:sz w:val="20"/>
              </w:rPr>
              <w:t>Создание предпосылок для неконкуретного, недобросовестного и формального рынка частных судебных экспертов.</w:t>
            </w:r>
          </w:p>
        </w:tc>
      </w:tr>
    </w:tbl>
    <w:p w:rsidR="00A13E6C" w:rsidRPr="009833F8" w:rsidRDefault="00A13E6C" w:rsidP="00F81968">
      <w:pPr>
        <w:pStyle w:val="a7"/>
        <w:shd w:val="clear" w:color="auto" w:fill="FFFFFF"/>
        <w:spacing w:line="273" w:lineRule="atLeast"/>
        <w:ind w:firstLine="709"/>
        <w:jc w:val="both"/>
        <w:rPr>
          <w:rFonts w:ascii="Arial" w:hAnsi="Arial" w:cs="Arial"/>
          <w:b/>
          <w:caps/>
          <w:szCs w:val="24"/>
        </w:rPr>
      </w:pPr>
    </w:p>
    <w:p w:rsidR="005D1F9B" w:rsidRPr="009833F8" w:rsidRDefault="005D1F9B" w:rsidP="00F81968">
      <w:pPr>
        <w:pStyle w:val="a7"/>
        <w:shd w:val="clear" w:color="auto" w:fill="FFFFFF"/>
        <w:spacing w:line="273" w:lineRule="atLeast"/>
        <w:ind w:firstLine="709"/>
        <w:jc w:val="both"/>
        <w:rPr>
          <w:rFonts w:ascii="Arial" w:hAnsi="Arial" w:cs="Arial"/>
          <w:b/>
          <w:caps/>
          <w:szCs w:val="24"/>
        </w:rPr>
      </w:pPr>
    </w:p>
    <w:p w:rsidR="005D1F9B" w:rsidRPr="009833F8" w:rsidRDefault="005D1F9B" w:rsidP="00F81968">
      <w:pPr>
        <w:pStyle w:val="a7"/>
        <w:shd w:val="clear" w:color="auto" w:fill="FFFFFF"/>
        <w:spacing w:line="273" w:lineRule="atLeast"/>
        <w:ind w:firstLine="709"/>
        <w:jc w:val="both"/>
        <w:rPr>
          <w:rFonts w:ascii="Arial" w:hAnsi="Arial" w:cs="Arial"/>
          <w:b/>
          <w:caps/>
          <w:szCs w:val="24"/>
        </w:rPr>
      </w:pPr>
    </w:p>
    <w:p w:rsidR="00F81968" w:rsidRPr="009833F8" w:rsidRDefault="00F81968" w:rsidP="00F81968">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7.2 Международная практика МАТЕРИАЛЬНО-ТЕХНИЧЕСКОГО ОБЕСПЕЧЕНИЯ СУБЪЕКТОВ СИСТЕМЫ СУДЕБНОЙ ЭКСПЕРТИЗЫ</w:t>
      </w: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Анализ международной практики показал, что для отдельных областей судебной экспертизы определены минимальные требования к оборудованию,</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 xml:space="preserve">вместе с тем в рамках международного стандарта по аккредитации </w:t>
      </w:r>
      <w:r w:rsidRPr="009833F8">
        <w:rPr>
          <w:rFonts w:ascii="Arial" w:eastAsia="Times New Roman" w:hAnsi="Arial" w:cs="Arial"/>
          <w:szCs w:val="24"/>
          <w:lang w:val="en-US" w:eastAsia="ru-RU"/>
        </w:rPr>
        <w:t>ISO</w:t>
      </w:r>
      <w:r w:rsidRPr="009833F8">
        <w:rPr>
          <w:rFonts w:ascii="Arial" w:eastAsia="Times New Roman" w:hAnsi="Arial" w:cs="Arial"/>
          <w:szCs w:val="24"/>
          <w:lang w:eastAsia="ru-RU"/>
        </w:rPr>
        <w:t>/IEC 17025:2005 имеются четкие требования к системе управления оборудованием, прослеживаемости результатов измерений (ILAC-Р10:2013 – Политика ILAC по прослеживаемости результатов измерений), системе калибровки средств измерений.</w:t>
      </w: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Без соблюдения вышеуказанных требований зарубежные лаборатории судебной экспертизы не могут быть аккредитованы и не имеют право проведения судебно-экспертных исследований с применением инструментальных методов анализа.</w:t>
      </w:r>
    </w:p>
    <w:p w:rsidR="007D2AA2" w:rsidRPr="009833F8" w:rsidRDefault="007D2AA2" w:rsidP="00F81968">
      <w:pPr>
        <w:pStyle w:val="a7"/>
        <w:shd w:val="clear" w:color="auto" w:fill="FFFFFF"/>
        <w:spacing w:line="273" w:lineRule="atLeast"/>
        <w:ind w:firstLine="567"/>
        <w:jc w:val="both"/>
        <w:rPr>
          <w:rFonts w:ascii="Arial" w:eastAsia="Times New Roman" w:hAnsi="Arial" w:cs="Arial"/>
          <w:szCs w:val="24"/>
          <w:lang w:eastAsia="ru-RU"/>
        </w:rPr>
      </w:pPr>
    </w:p>
    <w:p w:rsidR="00F81968" w:rsidRPr="009833F8" w:rsidRDefault="00F81968" w:rsidP="00F8196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7D2AA2" w:rsidRPr="009833F8">
        <w:rPr>
          <w:rFonts w:ascii="Arial" w:eastAsia="Times New Roman" w:hAnsi="Arial" w:cs="Arial"/>
          <w:szCs w:val="24"/>
          <w:lang w:eastAsia="ru-RU"/>
        </w:rPr>
        <w:t>10.</w:t>
      </w:r>
      <w:r w:rsidRPr="009833F8">
        <w:rPr>
          <w:rFonts w:ascii="Arial" w:eastAsia="Times New Roman" w:hAnsi="Arial" w:cs="Arial"/>
          <w:szCs w:val="24"/>
          <w:lang w:eastAsia="ru-RU"/>
        </w:rPr>
        <w:t xml:space="preserve"> Компаративный анализ по вопросам материально-технического обеспечения субъектов судебной</w:t>
      </w:r>
      <w:r w:rsidR="007D2AA2"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экспертизы</w:t>
      </w:r>
    </w:p>
    <w:tbl>
      <w:tblPr>
        <w:tblStyle w:val="aa"/>
        <w:tblW w:w="0" w:type="auto"/>
        <w:tblLook w:val="04A0" w:firstRow="1" w:lastRow="0" w:firstColumn="1" w:lastColumn="0" w:noHBand="0" w:noVBand="1"/>
      </w:tblPr>
      <w:tblGrid>
        <w:gridCol w:w="5353"/>
        <w:gridCol w:w="5069"/>
      </w:tblGrid>
      <w:tr w:rsidR="00F81968" w:rsidRPr="008F6B20" w:rsidTr="008F6B20">
        <w:tc>
          <w:tcPr>
            <w:tcW w:w="5353" w:type="dxa"/>
          </w:tcPr>
          <w:p w:rsidR="00F81968" w:rsidRPr="008F6B20" w:rsidRDefault="00F81968" w:rsidP="00F81968">
            <w:pPr>
              <w:pStyle w:val="a7"/>
              <w:spacing w:line="273" w:lineRule="atLeast"/>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ОПЫТ РК</w:t>
            </w:r>
          </w:p>
        </w:tc>
        <w:tc>
          <w:tcPr>
            <w:tcW w:w="5069" w:type="dxa"/>
          </w:tcPr>
          <w:p w:rsidR="00F81968" w:rsidRPr="008F6B20" w:rsidRDefault="00F81968" w:rsidP="00F81968">
            <w:pPr>
              <w:pStyle w:val="a7"/>
              <w:spacing w:line="273" w:lineRule="atLeast"/>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ОПЫТ ЗАРУБЕЖНЫХ СТРАН</w:t>
            </w: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lastRenderedPageBreak/>
              <w:t>Отсутствие единых требований при формировании перечня оборудования, приборов, инструментов и программного обеспечения для производства судебных экспертиз и судебно-медицинских экспертиз.</w:t>
            </w:r>
          </w:p>
        </w:tc>
        <w:tc>
          <w:tcPr>
            <w:tcW w:w="5069" w:type="dxa"/>
            <w:vMerge w:val="restart"/>
          </w:tcPr>
          <w:p w:rsidR="00012041" w:rsidRPr="008F6B20" w:rsidRDefault="00012041" w:rsidP="00F81968">
            <w:pPr>
              <w:pStyle w:val="a5"/>
              <w:tabs>
                <w:tab w:val="left" w:pos="0"/>
                <w:tab w:val="left" w:pos="567"/>
                <w:tab w:val="left" w:pos="851"/>
                <w:tab w:val="left" w:pos="1134"/>
              </w:tabs>
              <w:ind w:left="0"/>
              <w:jc w:val="both"/>
              <w:rPr>
                <w:rFonts w:cs="Arial"/>
                <w:sz w:val="20"/>
              </w:rPr>
            </w:pPr>
            <w:r w:rsidRPr="008F6B20">
              <w:rPr>
                <w:rFonts w:cs="Arial"/>
                <w:sz w:val="20"/>
              </w:rPr>
              <w:t>Международный опыт требований к материально-технической обеспеченности судебно-экспертных лабораторий обобщен Лабораторией и научной секцией Управления по наркотикам и преступности ООН.</w:t>
            </w:r>
            <w:r w:rsidRPr="008F6B20">
              <w:rPr>
                <w:rStyle w:val="aff7"/>
                <w:rFonts w:cs="Arial"/>
                <w:sz w:val="20"/>
              </w:rPr>
              <w:footnoteReference w:id="29"/>
            </w:r>
            <w:r w:rsidRPr="008F6B20">
              <w:rPr>
                <w:rFonts w:cs="Arial"/>
                <w:sz w:val="20"/>
              </w:rPr>
              <w:t xml:space="preserve"> </w:t>
            </w:r>
          </w:p>
          <w:p w:rsidR="00CE0A7D" w:rsidRPr="008F6B20" w:rsidRDefault="00CE0A7D" w:rsidP="00F75A2A">
            <w:pPr>
              <w:tabs>
                <w:tab w:val="left" w:pos="993"/>
                <w:tab w:val="left" w:pos="1134"/>
              </w:tabs>
              <w:autoSpaceDE w:val="0"/>
              <w:autoSpaceDN w:val="0"/>
              <w:adjustRightInd w:val="0"/>
              <w:jc w:val="both"/>
              <w:outlineLvl w:val="0"/>
              <w:rPr>
                <w:rFonts w:cs="Arial"/>
                <w:sz w:val="20"/>
                <w:szCs w:val="24"/>
              </w:rPr>
            </w:pPr>
            <w:r w:rsidRPr="008F6B20">
              <w:rPr>
                <w:rFonts w:cs="Arial"/>
                <w:sz w:val="20"/>
              </w:rPr>
              <w:t xml:space="preserve">Управлением по наркотикам и преступности Организации Объединенных Наций (Вена) разработано Руководство «Требования к квалификации персонала и </w:t>
            </w:r>
            <w:r w:rsidRPr="008F6B20">
              <w:rPr>
                <w:rFonts w:cs="Arial"/>
                <w:b/>
                <w:sz w:val="20"/>
              </w:rPr>
              <w:t>рекомендации по оборудованию для судебных лабораторий</w:t>
            </w:r>
            <w:r w:rsidRPr="008F6B20">
              <w:rPr>
                <w:rFonts w:cs="Arial"/>
                <w:sz w:val="20"/>
              </w:rPr>
              <w:t>»,</w:t>
            </w:r>
            <w:r w:rsidR="0058444B" w:rsidRPr="008F6B20">
              <w:rPr>
                <w:rFonts w:cs="Arial"/>
                <w:sz w:val="20"/>
              </w:rPr>
              <w:t xml:space="preserve"> </w:t>
            </w:r>
            <w:r w:rsidRPr="008F6B20">
              <w:rPr>
                <w:rFonts w:cs="Arial"/>
                <w:sz w:val="20"/>
              </w:rPr>
              <w:t xml:space="preserve">в котором приведены минимальные требования к оборудованию для отдельных областей судебной экспертизы, перечень дополнительных материалов, приспособлений, расходных материалов и химических реактивов, которые необходимы </w:t>
            </w:r>
            <w:r w:rsidRPr="008F6B20">
              <w:rPr>
                <w:rFonts w:cs="Arial"/>
                <w:sz w:val="20"/>
                <w:szCs w:val="24"/>
              </w:rPr>
              <w:t xml:space="preserve">при проведении исследований по отдельным видам экспертиз. </w:t>
            </w:r>
          </w:p>
          <w:p w:rsidR="00CE0A7D" w:rsidRPr="008F6B20" w:rsidRDefault="00012041" w:rsidP="000C0C00">
            <w:pPr>
              <w:tabs>
                <w:tab w:val="left" w:pos="993"/>
                <w:tab w:val="left" w:pos="1134"/>
              </w:tabs>
              <w:autoSpaceDE w:val="0"/>
              <w:autoSpaceDN w:val="0"/>
              <w:adjustRightInd w:val="0"/>
              <w:jc w:val="both"/>
              <w:outlineLvl w:val="0"/>
              <w:rPr>
                <w:rFonts w:cs="Arial"/>
                <w:sz w:val="20"/>
                <w:szCs w:val="24"/>
              </w:rPr>
            </w:pPr>
            <w:r w:rsidRPr="008F6B20">
              <w:rPr>
                <w:rFonts w:cs="Arial"/>
                <w:sz w:val="20"/>
                <w:szCs w:val="24"/>
              </w:rPr>
              <w:t>Кроме оборудования ч</w:t>
            </w:r>
            <w:r w:rsidR="007D2AA2" w:rsidRPr="008F6B20">
              <w:rPr>
                <w:rFonts w:cs="Arial"/>
                <w:sz w:val="20"/>
                <w:szCs w:val="24"/>
              </w:rPr>
              <w:t>етко определены требования к инв</w:t>
            </w:r>
            <w:r w:rsidRPr="008F6B20">
              <w:rPr>
                <w:rFonts w:cs="Arial"/>
                <w:sz w:val="20"/>
                <w:szCs w:val="24"/>
              </w:rPr>
              <w:t>ентарю, таре и упаковке вещественных доказательств (</w:t>
            </w:r>
            <w:r w:rsidR="00FB7A52" w:rsidRPr="008F6B20">
              <w:rPr>
                <w:rFonts w:cs="Arial"/>
                <w:sz w:val="20"/>
                <w:szCs w:val="24"/>
              </w:rPr>
              <w:t>СИЗ, инвентарь для обнаружения, сбора, упаковки вещественных доказательств, для ведения записей и т.д.</w:t>
            </w:r>
            <w:r w:rsidRPr="008F6B20">
              <w:rPr>
                <w:rFonts w:cs="Arial"/>
                <w:sz w:val="20"/>
                <w:szCs w:val="24"/>
              </w:rPr>
              <w:t>).</w:t>
            </w:r>
          </w:p>
          <w:p w:rsidR="0005115C" w:rsidRPr="008F6B20" w:rsidRDefault="0005115C" w:rsidP="0005115C">
            <w:pPr>
              <w:pStyle w:val="a5"/>
              <w:tabs>
                <w:tab w:val="left" w:pos="0"/>
                <w:tab w:val="left" w:pos="567"/>
                <w:tab w:val="left" w:pos="851"/>
                <w:tab w:val="left" w:pos="1134"/>
              </w:tabs>
              <w:ind w:left="0"/>
              <w:jc w:val="both"/>
              <w:rPr>
                <w:rFonts w:cs="Arial"/>
                <w:sz w:val="20"/>
              </w:rPr>
            </w:pPr>
            <w:r w:rsidRPr="008F6B20">
              <w:rPr>
                <w:rFonts w:cs="Arial"/>
                <w:sz w:val="20"/>
              </w:rPr>
              <w:t>Данные рекомендации могут использованы судебно-экспертными лабораториями по видам и методам</w:t>
            </w:r>
            <w:r w:rsidR="0058444B" w:rsidRPr="008F6B20">
              <w:rPr>
                <w:rFonts w:cs="Arial"/>
                <w:sz w:val="20"/>
              </w:rPr>
              <w:t xml:space="preserve"> </w:t>
            </w:r>
            <w:r w:rsidRPr="008F6B20">
              <w:rPr>
                <w:rFonts w:cs="Arial"/>
                <w:sz w:val="20"/>
              </w:rPr>
              <w:t>экспертиз в том объеме, в котором она посчитает необходимой.</w:t>
            </w:r>
          </w:p>
          <w:p w:rsidR="00012041" w:rsidRPr="008F6B20" w:rsidRDefault="00012041" w:rsidP="000C0C00">
            <w:pPr>
              <w:tabs>
                <w:tab w:val="left" w:pos="993"/>
                <w:tab w:val="left" w:pos="1134"/>
              </w:tabs>
              <w:autoSpaceDE w:val="0"/>
              <w:autoSpaceDN w:val="0"/>
              <w:adjustRightInd w:val="0"/>
              <w:jc w:val="both"/>
              <w:outlineLvl w:val="0"/>
              <w:rPr>
                <w:rFonts w:cs="Arial"/>
                <w:sz w:val="20"/>
                <w:szCs w:val="24"/>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Не установлены минимальные требования к оснащенности оборудованием по видам судебных экспертиз</w:t>
            </w:r>
          </w:p>
        </w:tc>
        <w:tc>
          <w:tcPr>
            <w:tcW w:w="5069" w:type="dxa"/>
            <w:vMerge/>
          </w:tcPr>
          <w:p w:rsidR="00CE0A7D" w:rsidRPr="008F6B20" w:rsidRDefault="00CE0A7D" w:rsidP="00F81968">
            <w:pPr>
              <w:pStyle w:val="a7"/>
              <w:spacing w:line="273" w:lineRule="atLeast"/>
              <w:jc w:val="both"/>
              <w:rPr>
                <w:rFonts w:ascii="Arial" w:eastAsia="Times New Roman" w:hAnsi="Arial" w:cs="Arial"/>
                <w:sz w:val="20"/>
                <w:szCs w:val="24"/>
                <w:lang w:eastAsia="ru-RU"/>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Перечень оборудования для производства судебно-экспертных исследований сформирован без анализа применяемых методик судебно-экспертных исследований и научно обоснованных методов исследований объектов судебной экспертизы, без учета метрологических характеристик приборов</w:t>
            </w:r>
          </w:p>
        </w:tc>
        <w:tc>
          <w:tcPr>
            <w:tcW w:w="5069" w:type="dxa"/>
            <w:vMerge/>
          </w:tcPr>
          <w:p w:rsidR="00CE0A7D" w:rsidRPr="008F6B20" w:rsidRDefault="00CE0A7D" w:rsidP="00F81968">
            <w:pPr>
              <w:pStyle w:val="a7"/>
              <w:spacing w:line="273" w:lineRule="atLeast"/>
              <w:jc w:val="both"/>
              <w:rPr>
                <w:rFonts w:ascii="Arial" w:eastAsia="Times New Roman" w:hAnsi="Arial" w:cs="Arial"/>
                <w:sz w:val="20"/>
                <w:szCs w:val="24"/>
                <w:lang w:eastAsia="ru-RU"/>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Неэффективное распределение испытательного оборудования и средств измерений по территориальным подразделениям ЦСЭ</w:t>
            </w:r>
          </w:p>
        </w:tc>
        <w:tc>
          <w:tcPr>
            <w:tcW w:w="5069" w:type="dxa"/>
            <w:vMerge/>
          </w:tcPr>
          <w:p w:rsidR="00CE0A7D" w:rsidRPr="008F6B20" w:rsidRDefault="00CE0A7D" w:rsidP="00F81968">
            <w:pPr>
              <w:pStyle w:val="a7"/>
              <w:spacing w:line="273" w:lineRule="atLeast"/>
              <w:jc w:val="both"/>
              <w:rPr>
                <w:rFonts w:ascii="Arial" w:eastAsia="Times New Roman" w:hAnsi="Arial" w:cs="Arial"/>
                <w:sz w:val="20"/>
                <w:szCs w:val="24"/>
                <w:highlight w:val="yellow"/>
                <w:lang w:eastAsia="ru-RU"/>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 xml:space="preserve">В ЦСЭ отсутствует централизованная система анализа общей эффективности работы оборудования, направленная на </w:t>
            </w:r>
            <w:r w:rsidRPr="008F6B20">
              <w:rPr>
                <w:rFonts w:cs="Arial"/>
                <w:color w:val="000000"/>
                <w:sz w:val="20"/>
                <w:szCs w:val="24"/>
              </w:rPr>
              <w:t>учет использования (нагрузки) каждой единицы оборудования</w:t>
            </w:r>
            <w:r w:rsidR="0058444B" w:rsidRPr="008F6B20">
              <w:rPr>
                <w:rFonts w:cs="Arial"/>
                <w:color w:val="000000"/>
                <w:sz w:val="20"/>
                <w:szCs w:val="24"/>
              </w:rPr>
              <w:t xml:space="preserve"> </w:t>
            </w:r>
            <w:r w:rsidRPr="008F6B20">
              <w:rPr>
                <w:rFonts w:cs="Arial"/>
                <w:color w:val="000000"/>
                <w:sz w:val="20"/>
                <w:szCs w:val="24"/>
              </w:rPr>
              <w:t>в</w:t>
            </w:r>
            <w:r w:rsidR="0058444B" w:rsidRPr="008F6B20">
              <w:rPr>
                <w:rFonts w:cs="Arial"/>
                <w:color w:val="000000"/>
                <w:sz w:val="20"/>
                <w:szCs w:val="24"/>
              </w:rPr>
              <w:t xml:space="preserve"> </w:t>
            </w:r>
            <w:r w:rsidRPr="008F6B20">
              <w:rPr>
                <w:rFonts w:cs="Arial"/>
                <w:color w:val="000000"/>
                <w:sz w:val="20"/>
                <w:szCs w:val="24"/>
              </w:rPr>
              <w:t>территориальных подразделениях ЦСЭ</w:t>
            </w:r>
          </w:p>
        </w:tc>
        <w:tc>
          <w:tcPr>
            <w:tcW w:w="5069" w:type="dxa"/>
            <w:vMerge/>
          </w:tcPr>
          <w:p w:rsidR="00CE0A7D" w:rsidRPr="008F6B20" w:rsidRDefault="00CE0A7D">
            <w:pPr>
              <w:rPr>
                <w:rFonts w:cs="Arial"/>
                <w:sz w:val="20"/>
              </w:rPr>
            </w:pPr>
          </w:p>
        </w:tc>
      </w:tr>
      <w:tr w:rsidR="00CE0A7D" w:rsidRPr="008F6B20" w:rsidTr="008F6B20">
        <w:trPr>
          <w:trHeight w:val="684"/>
        </w:trPr>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Недостаточное оснащение территориальных подразделений ЦСЭ и несоответствие нормативным требованиям</w:t>
            </w:r>
          </w:p>
        </w:tc>
        <w:tc>
          <w:tcPr>
            <w:tcW w:w="5069" w:type="dxa"/>
            <w:vMerge/>
          </w:tcPr>
          <w:p w:rsidR="00CE0A7D" w:rsidRPr="008F6B20" w:rsidRDefault="00CE0A7D">
            <w:pPr>
              <w:rPr>
                <w:rFonts w:cs="Arial"/>
                <w:sz w:val="20"/>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Наличие в ЦСЭ более 50 % оборудования, степень амортизации которых составляет от 70 до 100 %</w:t>
            </w:r>
          </w:p>
        </w:tc>
        <w:tc>
          <w:tcPr>
            <w:tcW w:w="5069" w:type="dxa"/>
            <w:vMerge/>
          </w:tcPr>
          <w:p w:rsidR="00CE0A7D" w:rsidRPr="008F6B20" w:rsidRDefault="00CE0A7D">
            <w:pPr>
              <w:rPr>
                <w:rFonts w:cs="Arial"/>
                <w:sz w:val="20"/>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Отсутствие системы технического обслуживания и ремонта приборов и оборудования</w:t>
            </w:r>
          </w:p>
        </w:tc>
        <w:tc>
          <w:tcPr>
            <w:tcW w:w="5069" w:type="dxa"/>
            <w:vMerge/>
          </w:tcPr>
          <w:p w:rsidR="00CE0A7D" w:rsidRPr="008F6B20" w:rsidRDefault="00CE0A7D">
            <w:pPr>
              <w:rPr>
                <w:rFonts w:cs="Arial"/>
                <w:sz w:val="20"/>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sz w:val="20"/>
              </w:rPr>
              <w:t>Отсутствие эффективной системы планирования закупа оборудования, запасных частей, расходных материалов, услуг по поверке и метрологической аттестации приборов и оборудования.</w:t>
            </w:r>
          </w:p>
        </w:tc>
        <w:tc>
          <w:tcPr>
            <w:tcW w:w="5069" w:type="dxa"/>
            <w:vMerge/>
          </w:tcPr>
          <w:p w:rsidR="00CE0A7D" w:rsidRPr="008F6B20" w:rsidRDefault="00CE0A7D">
            <w:pPr>
              <w:rPr>
                <w:rFonts w:cs="Arial"/>
                <w:sz w:val="20"/>
              </w:rPr>
            </w:pPr>
          </w:p>
        </w:tc>
      </w:tr>
      <w:tr w:rsidR="00CE0A7D" w:rsidRPr="008F6B20" w:rsidTr="008F6B20">
        <w:tc>
          <w:tcPr>
            <w:tcW w:w="5353" w:type="dxa"/>
          </w:tcPr>
          <w:p w:rsidR="00CE0A7D" w:rsidRPr="008F6B20" w:rsidRDefault="00CE0A7D" w:rsidP="00F81968">
            <w:pPr>
              <w:pStyle w:val="a5"/>
              <w:tabs>
                <w:tab w:val="left" w:pos="0"/>
                <w:tab w:val="left" w:pos="567"/>
                <w:tab w:val="left" w:pos="851"/>
                <w:tab w:val="left" w:pos="1134"/>
              </w:tabs>
              <w:ind w:left="0"/>
              <w:jc w:val="both"/>
              <w:rPr>
                <w:rFonts w:cs="Arial"/>
                <w:sz w:val="20"/>
              </w:rPr>
            </w:pPr>
            <w:r w:rsidRPr="008F6B20">
              <w:rPr>
                <w:rFonts w:cs="Arial"/>
                <w:color w:val="000000"/>
                <w:sz w:val="20"/>
                <w:szCs w:val="24"/>
              </w:rPr>
              <w:t>Отсутствие процедуры калибровки средств измерений в межповерочный интервал и/или перед каждым применением</w:t>
            </w:r>
          </w:p>
        </w:tc>
        <w:tc>
          <w:tcPr>
            <w:tcW w:w="5069" w:type="dxa"/>
            <w:vMerge/>
          </w:tcPr>
          <w:p w:rsidR="00CE0A7D" w:rsidRPr="008F6B20" w:rsidRDefault="00CE0A7D">
            <w:pPr>
              <w:rPr>
                <w:rFonts w:cs="Arial"/>
                <w:sz w:val="20"/>
              </w:rPr>
            </w:pPr>
          </w:p>
        </w:tc>
      </w:tr>
    </w:tbl>
    <w:p w:rsidR="00F81968" w:rsidRPr="009833F8" w:rsidRDefault="00F81968" w:rsidP="00F81968">
      <w:pPr>
        <w:pStyle w:val="a7"/>
        <w:shd w:val="clear" w:color="auto" w:fill="FFFFFF"/>
        <w:spacing w:line="273" w:lineRule="atLeast"/>
        <w:ind w:left="709"/>
        <w:jc w:val="both"/>
        <w:rPr>
          <w:rFonts w:ascii="Arial" w:hAnsi="Arial" w:cs="Arial"/>
          <w:b/>
          <w:szCs w:val="24"/>
        </w:rPr>
      </w:pPr>
    </w:p>
    <w:p w:rsidR="00285E58" w:rsidRPr="009833F8" w:rsidRDefault="003E3A32" w:rsidP="003E3A32">
      <w:pPr>
        <w:pStyle w:val="a7"/>
        <w:shd w:val="clear" w:color="auto" w:fill="FFFFFF"/>
        <w:tabs>
          <w:tab w:val="left" w:pos="1418"/>
        </w:tabs>
        <w:spacing w:line="273" w:lineRule="atLeast"/>
        <w:ind w:firstLine="567"/>
        <w:jc w:val="both"/>
        <w:rPr>
          <w:rFonts w:ascii="Arial" w:eastAsiaTheme="minorEastAsia" w:hAnsi="Arial" w:cs="Arial"/>
          <w:szCs w:val="24"/>
          <w:lang w:eastAsia="ru-RU"/>
        </w:rPr>
      </w:pPr>
      <w:r w:rsidRPr="009833F8">
        <w:rPr>
          <w:rFonts w:ascii="Arial" w:eastAsiaTheme="minorEastAsia" w:hAnsi="Arial" w:cs="Arial"/>
          <w:szCs w:val="24"/>
          <w:lang w:eastAsia="ru-RU"/>
        </w:rPr>
        <w:t xml:space="preserve">Сравнительный анализ приборной базы органа судебной экспертизы Республики Казахстан показал, что она не уступает требованиям зарубежных органов, </w:t>
      </w:r>
      <w:r w:rsidR="00285E58" w:rsidRPr="009833F8">
        <w:rPr>
          <w:rFonts w:ascii="Arial" w:eastAsiaTheme="minorEastAsia" w:hAnsi="Arial" w:cs="Arial"/>
          <w:szCs w:val="24"/>
          <w:lang w:eastAsia="ru-RU"/>
        </w:rPr>
        <w:t>но при этом не</w:t>
      </w:r>
      <w:r w:rsidRPr="009833F8">
        <w:rPr>
          <w:rFonts w:ascii="Arial" w:eastAsiaTheme="minorEastAsia" w:hAnsi="Arial" w:cs="Arial"/>
          <w:szCs w:val="24"/>
          <w:lang w:eastAsia="ru-RU"/>
        </w:rPr>
        <w:t>эффективно применяется</w:t>
      </w:r>
      <w:r w:rsidR="00285E58" w:rsidRPr="009833F8">
        <w:rPr>
          <w:rFonts w:ascii="Arial" w:eastAsiaTheme="minorEastAsia" w:hAnsi="Arial" w:cs="Arial"/>
          <w:szCs w:val="24"/>
          <w:lang w:val="kk-KZ" w:eastAsia="ru-RU"/>
        </w:rPr>
        <w:t xml:space="preserve"> </w:t>
      </w:r>
      <w:r w:rsidR="00285E58" w:rsidRPr="009833F8">
        <w:rPr>
          <w:rFonts w:ascii="Arial" w:eastAsiaTheme="minorEastAsia" w:hAnsi="Arial" w:cs="Arial"/>
          <w:szCs w:val="24"/>
          <w:lang w:eastAsia="ru-RU"/>
        </w:rPr>
        <w:t xml:space="preserve">(см. раздел 7 отчета субкомпоненты </w:t>
      </w:r>
      <w:r w:rsidR="00285E58" w:rsidRPr="009833F8">
        <w:rPr>
          <w:rFonts w:ascii="Arial" w:eastAsiaTheme="minorEastAsia" w:hAnsi="Arial" w:cs="Arial"/>
          <w:szCs w:val="24"/>
          <w:lang w:val="en-US" w:eastAsia="ru-RU"/>
        </w:rPr>
        <w:t>D</w:t>
      </w:r>
      <w:r w:rsidR="00285E58" w:rsidRPr="009833F8">
        <w:rPr>
          <w:rFonts w:ascii="Arial" w:eastAsiaTheme="minorEastAsia" w:hAnsi="Arial" w:cs="Arial"/>
          <w:szCs w:val="24"/>
          <w:lang w:eastAsia="ru-RU"/>
        </w:rPr>
        <w:t>1)</w:t>
      </w:r>
      <w:r w:rsidRPr="009833F8">
        <w:rPr>
          <w:rFonts w:ascii="Arial" w:eastAsiaTheme="minorEastAsia" w:hAnsi="Arial" w:cs="Arial"/>
          <w:szCs w:val="24"/>
          <w:lang w:eastAsia="ru-RU"/>
        </w:rPr>
        <w:t xml:space="preserve">. Как подчеркивают зарубежные партнеры Консорциума, по отдельным видам судебных экспертиз в лабораториях Казахстана </w:t>
      </w:r>
      <w:r w:rsidR="00285E58" w:rsidRPr="009833F8">
        <w:rPr>
          <w:rFonts w:ascii="Arial" w:eastAsiaTheme="minorEastAsia" w:hAnsi="Arial" w:cs="Arial"/>
          <w:szCs w:val="24"/>
          <w:lang w:eastAsia="ru-RU"/>
        </w:rPr>
        <w:t>у</w:t>
      </w:r>
      <w:r w:rsidRPr="009833F8">
        <w:rPr>
          <w:rFonts w:ascii="Arial" w:eastAsiaTheme="minorEastAsia" w:hAnsi="Arial" w:cs="Arial"/>
          <w:szCs w:val="24"/>
          <w:lang w:eastAsia="ru-RU"/>
        </w:rPr>
        <w:t>становлено</w:t>
      </w:r>
      <w:r w:rsidR="00285E58" w:rsidRPr="009833F8">
        <w:rPr>
          <w:rFonts w:ascii="Arial" w:eastAsiaTheme="minorEastAsia" w:hAnsi="Arial" w:cs="Arial"/>
          <w:szCs w:val="24"/>
          <w:lang w:eastAsia="ru-RU"/>
        </w:rPr>
        <w:t xml:space="preserve"> пере</w:t>
      </w:r>
      <w:r w:rsidR="00285E58" w:rsidRPr="009833F8">
        <w:rPr>
          <w:rFonts w:ascii="Arial" w:eastAsiaTheme="minorEastAsia" w:hAnsi="Arial" w:cs="Arial"/>
          <w:szCs w:val="24"/>
          <w:lang w:val="kk-KZ" w:eastAsia="ru-RU"/>
        </w:rPr>
        <w:t>д</w:t>
      </w:r>
      <w:r w:rsidR="00285E58" w:rsidRPr="009833F8">
        <w:rPr>
          <w:rFonts w:ascii="Arial" w:eastAsiaTheme="minorEastAsia" w:hAnsi="Arial" w:cs="Arial"/>
          <w:szCs w:val="24"/>
          <w:lang w:eastAsia="ru-RU"/>
        </w:rPr>
        <w:t>овое оборудование.</w:t>
      </w:r>
      <w:r w:rsidR="00680FA7" w:rsidRPr="009833F8">
        <w:rPr>
          <w:rFonts w:ascii="Arial" w:eastAsiaTheme="minorEastAsia" w:hAnsi="Arial" w:cs="Arial"/>
          <w:szCs w:val="24"/>
          <w:lang w:eastAsia="ru-RU"/>
        </w:rPr>
        <w:t xml:space="preserve"> </w:t>
      </w:r>
      <w:r w:rsidR="00285E58" w:rsidRPr="009833F8">
        <w:rPr>
          <w:rFonts w:ascii="Arial" w:eastAsiaTheme="minorEastAsia" w:hAnsi="Arial" w:cs="Arial"/>
          <w:szCs w:val="24"/>
          <w:lang w:eastAsia="ru-RU"/>
        </w:rPr>
        <w:t xml:space="preserve">Касательно приборной базы по судебно-медицинским лабораториям, то анализ показал устаревшее </w:t>
      </w:r>
      <w:r w:rsidR="001610C2" w:rsidRPr="009833F8">
        <w:rPr>
          <w:rFonts w:ascii="Arial" w:eastAsiaTheme="minorEastAsia" w:hAnsi="Arial" w:cs="Arial"/>
          <w:szCs w:val="24"/>
          <w:lang w:eastAsia="ru-RU"/>
        </w:rPr>
        <w:t xml:space="preserve">и изношенное </w:t>
      </w:r>
      <w:r w:rsidR="00285E58" w:rsidRPr="009833F8">
        <w:rPr>
          <w:rFonts w:ascii="Arial" w:eastAsiaTheme="minorEastAsia" w:hAnsi="Arial" w:cs="Arial"/>
          <w:szCs w:val="24"/>
          <w:lang w:eastAsia="ru-RU"/>
        </w:rPr>
        <w:t>состояние</w:t>
      </w:r>
      <w:r w:rsidR="001610C2" w:rsidRPr="009833F8">
        <w:rPr>
          <w:rFonts w:ascii="Arial" w:eastAsiaTheme="minorEastAsia" w:hAnsi="Arial" w:cs="Arial"/>
          <w:szCs w:val="24"/>
          <w:lang w:eastAsia="ru-RU"/>
        </w:rPr>
        <w:t xml:space="preserve"> оборудования.</w:t>
      </w:r>
    </w:p>
    <w:p w:rsidR="000C0C00" w:rsidRPr="009833F8" w:rsidRDefault="000C0C00" w:rsidP="000C0C00">
      <w:pPr>
        <w:pStyle w:val="a7"/>
        <w:shd w:val="clear" w:color="auto" w:fill="FFFFFF"/>
        <w:tabs>
          <w:tab w:val="left" w:pos="1418"/>
        </w:tabs>
        <w:spacing w:line="273" w:lineRule="atLeast"/>
        <w:ind w:firstLine="567"/>
        <w:jc w:val="both"/>
        <w:rPr>
          <w:rFonts w:ascii="Arial" w:eastAsiaTheme="minorEastAsia" w:hAnsi="Arial" w:cs="Arial"/>
          <w:b/>
          <w:szCs w:val="24"/>
          <w:lang w:eastAsia="ru-RU"/>
        </w:rPr>
      </w:pPr>
      <w:r w:rsidRPr="009833F8">
        <w:rPr>
          <w:rFonts w:ascii="Arial" w:eastAsiaTheme="minorEastAsia" w:hAnsi="Arial" w:cs="Arial"/>
          <w:b/>
          <w:szCs w:val="24"/>
          <w:lang w:eastAsia="ru-RU"/>
        </w:rPr>
        <w:t>Ожидаемый результат:</w:t>
      </w:r>
    </w:p>
    <w:p w:rsidR="001610C2" w:rsidRPr="009833F8" w:rsidRDefault="001610C2" w:rsidP="000C0C00">
      <w:pPr>
        <w:pStyle w:val="a7"/>
        <w:shd w:val="clear" w:color="auto" w:fill="FFFFFF"/>
        <w:tabs>
          <w:tab w:val="left" w:pos="1418"/>
        </w:tabs>
        <w:spacing w:line="273" w:lineRule="atLeast"/>
        <w:ind w:firstLine="567"/>
        <w:jc w:val="both"/>
        <w:rPr>
          <w:rFonts w:ascii="Arial" w:eastAsiaTheme="minorEastAsia" w:hAnsi="Arial" w:cs="Arial"/>
          <w:b/>
          <w:szCs w:val="24"/>
          <w:lang w:eastAsia="ru-RU"/>
        </w:rPr>
      </w:pPr>
      <w:r w:rsidRPr="009833F8">
        <w:rPr>
          <w:rFonts w:ascii="Arial" w:eastAsiaTheme="minorEastAsia" w:hAnsi="Arial" w:cs="Arial"/>
          <w:szCs w:val="24"/>
          <w:lang w:eastAsia="ru-RU"/>
        </w:rPr>
        <w:t>Повышение эффективности применения приборной базы органа судебной экспертизы после проведения мероприятий по пересмотру действующего Перечня оборудования, приборов, инструментов и программного обеспечения,</w:t>
      </w:r>
      <w:r w:rsidR="00680FA7" w:rsidRPr="009833F8">
        <w:rPr>
          <w:rFonts w:ascii="Arial" w:eastAsiaTheme="minorEastAsia" w:hAnsi="Arial" w:cs="Arial"/>
          <w:szCs w:val="24"/>
          <w:lang w:eastAsia="ru-RU"/>
        </w:rPr>
        <w:t xml:space="preserve"> согла</w:t>
      </w:r>
      <w:r w:rsidR="00DB389A" w:rsidRPr="009833F8">
        <w:rPr>
          <w:rFonts w:ascii="Arial" w:eastAsiaTheme="minorEastAsia" w:hAnsi="Arial" w:cs="Arial"/>
          <w:szCs w:val="24"/>
          <w:lang w:eastAsia="ru-RU"/>
        </w:rPr>
        <w:t>сн</w:t>
      </w:r>
      <w:r w:rsidR="00680FA7" w:rsidRPr="009833F8">
        <w:rPr>
          <w:rFonts w:ascii="Arial" w:eastAsiaTheme="minorEastAsia" w:hAnsi="Arial" w:cs="Arial"/>
          <w:szCs w:val="24"/>
          <w:lang w:eastAsia="ru-RU"/>
        </w:rPr>
        <w:t>о международной практики</w:t>
      </w:r>
      <w:r w:rsidR="00DB389A" w:rsidRPr="009833F8">
        <w:rPr>
          <w:rFonts w:ascii="Arial" w:eastAsiaTheme="minorEastAsia" w:hAnsi="Arial" w:cs="Arial"/>
          <w:szCs w:val="24"/>
          <w:lang w:eastAsia="ru-RU"/>
        </w:rPr>
        <w:t>,</w:t>
      </w:r>
      <w:r w:rsidRPr="009833F8">
        <w:rPr>
          <w:rFonts w:ascii="Arial" w:eastAsiaTheme="minorEastAsia" w:hAnsi="Arial" w:cs="Arial"/>
          <w:szCs w:val="24"/>
          <w:lang w:eastAsia="ru-RU"/>
        </w:rPr>
        <w:t xml:space="preserve"> </w:t>
      </w:r>
      <w:r w:rsidR="00680FA7" w:rsidRPr="009833F8">
        <w:rPr>
          <w:rFonts w:ascii="Arial" w:eastAsiaTheme="minorEastAsia" w:hAnsi="Arial" w:cs="Arial"/>
          <w:szCs w:val="24"/>
          <w:lang w:eastAsia="ru-RU"/>
        </w:rPr>
        <w:t xml:space="preserve">перераспределению имеющегося испытательного оборудования и средств измерений по результатам анализа эффективности их применения </w:t>
      </w:r>
      <w:r w:rsidR="00DB389A" w:rsidRPr="009833F8">
        <w:rPr>
          <w:rFonts w:ascii="Arial" w:eastAsiaTheme="minorEastAsia" w:hAnsi="Arial" w:cs="Arial"/>
          <w:szCs w:val="24"/>
          <w:lang w:eastAsia="ru-RU"/>
        </w:rPr>
        <w:t xml:space="preserve">по территориальным подразделениям ЦСЭ </w:t>
      </w:r>
      <w:r w:rsidR="00680FA7" w:rsidRPr="009833F8">
        <w:rPr>
          <w:rFonts w:ascii="Arial" w:eastAsiaTheme="minorEastAsia" w:hAnsi="Arial" w:cs="Arial"/>
          <w:szCs w:val="24"/>
          <w:lang w:eastAsia="ru-RU"/>
        </w:rPr>
        <w:t>и разработке бюджетной программы развития</w:t>
      </w:r>
      <w:r w:rsidR="0058444B" w:rsidRPr="009833F8">
        <w:rPr>
          <w:rFonts w:ascii="Arial" w:eastAsiaTheme="minorEastAsia" w:hAnsi="Arial" w:cs="Arial"/>
          <w:szCs w:val="24"/>
          <w:lang w:eastAsia="ru-RU"/>
        </w:rPr>
        <w:t xml:space="preserve"> </w:t>
      </w:r>
      <w:r w:rsidR="00680FA7" w:rsidRPr="009833F8">
        <w:rPr>
          <w:rFonts w:ascii="Arial" w:eastAsiaTheme="minorEastAsia" w:hAnsi="Arial" w:cs="Arial"/>
          <w:szCs w:val="24"/>
          <w:lang w:eastAsia="ru-RU"/>
        </w:rPr>
        <w:t>материально-технической базы ЦСЭ.</w:t>
      </w:r>
    </w:p>
    <w:p w:rsidR="00F81968" w:rsidRPr="009833F8" w:rsidRDefault="00F81968" w:rsidP="000C0C00">
      <w:pPr>
        <w:pStyle w:val="a7"/>
        <w:shd w:val="clear" w:color="auto" w:fill="FFFFFF"/>
        <w:tabs>
          <w:tab w:val="left" w:pos="1418"/>
        </w:tabs>
        <w:spacing w:line="273" w:lineRule="atLeast"/>
        <w:ind w:firstLine="567"/>
        <w:jc w:val="both"/>
        <w:rPr>
          <w:rFonts w:ascii="Arial" w:hAnsi="Arial" w:cs="Arial"/>
          <w:szCs w:val="24"/>
        </w:rPr>
      </w:pPr>
      <w:r w:rsidRPr="009833F8">
        <w:rPr>
          <w:rFonts w:ascii="Arial" w:eastAsiaTheme="minorEastAsia" w:hAnsi="Arial" w:cs="Arial"/>
          <w:szCs w:val="24"/>
          <w:lang w:eastAsia="ru-RU"/>
        </w:rPr>
        <w:t>Мероприятия по совершенствованию</w:t>
      </w:r>
      <w:r w:rsidR="001B012D" w:rsidRPr="009833F8">
        <w:rPr>
          <w:rFonts w:ascii="Arial" w:eastAsiaTheme="minorEastAsia" w:hAnsi="Arial" w:cs="Arial"/>
          <w:szCs w:val="24"/>
          <w:lang w:eastAsia="ru-RU"/>
        </w:rPr>
        <w:t xml:space="preserve"> приборной базы органов судебной экспертизы </w:t>
      </w:r>
      <w:r w:rsidRPr="009833F8">
        <w:rPr>
          <w:rFonts w:ascii="Arial" w:eastAsiaTheme="minorEastAsia" w:hAnsi="Arial" w:cs="Arial"/>
          <w:szCs w:val="24"/>
          <w:lang w:eastAsia="ru-RU"/>
        </w:rPr>
        <w:t>с учетом международного опыта представлены в Плане мероприятий по усилению судебной экспертизы № KZJSISP/QCBS-06-D3 (Приложение</w:t>
      </w:r>
      <w:r w:rsidRPr="009833F8">
        <w:rPr>
          <w:rFonts w:ascii="Arial" w:hAnsi="Arial" w:cs="Arial"/>
          <w:szCs w:val="24"/>
        </w:rPr>
        <w:t xml:space="preserve"> 1 к настоящему Отчету).</w:t>
      </w:r>
    </w:p>
    <w:p w:rsidR="00680FA7" w:rsidRPr="009833F8" w:rsidRDefault="00680FA7" w:rsidP="000C0C00">
      <w:pPr>
        <w:pStyle w:val="a7"/>
        <w:shd w:val="clear" w:color="auto" w:fill="FFFFFF"/>
        <w:tabs>
          <w:tab w:val="left" w:pos="1418"/>
        </w:tabs>
        <w:spacing w:line="273" w:lineRule="atLeast"/>
        <w:ind w:firstLine="567"/>
        <w:jc w:val="both"/>
        <w:rPr>
          <w:rFonts w:ascii="Arial" w:hAnsi="Arial" w:cs="Arial"/>
          <w:szCs w:val="24"/>
        </w:rPr>
      </w:pPr>
    </w:p>
    <w:p w:rsidR="007D2AA2" w:rsidRPr="009833F8" w:rsidRDefault="007D2AA2">
      <w:pPr>
        <w:spacing w:after="200" w:line="276" w:lineRule="auto"/>
        <w:rPr>
          <w:rFonts w:eastAsiaTheme="minorEastAsia" w:cs="Arial"/>
          <w:sz w:val="22"/>
        </w:rPr>
      </w:pPr>
      <w:r w:rsidRPr="009833F8">
        <w:rPr>
          <w:rFonts w:eastAsiaTheme="minorEastAsia" w:cs="Arial"/>
          <w:sz w:val="22"/>
        </w:rPr>
        <w:br w:type="page"/>
      </w:r>
    </w:p>
    <w:p w:rsidR="00C477F5" w:rsidRPr="009833F8" w:rsidRDefault="00C477F5" w:rsidP="00C477F5">
      <w:pPr>
        <w:pStyle w:val="1"/>
        <w:keepLines w:val="0"/>
        <w:numPr>
          <w:ilvl w:val="0"/>
          <w:numId w:val="4"/>
        </w:numPr>
        <w:pBdr>
          <w:bottom w:val="single" w:sz="18" w:space="1" w:color="999999"/>
        </w:pBdr>
        <w:tabs>
          <w:tab w:val="left" w:pos="567"/>
          <w:tab w:val="left" w:pos="851"/>
          <w:tab w:val="left" w:pos="1276"/>
        </w:tabs>
        <w:spacing w:before="0"/>
        <w:ind w:left="0" w:firstLine="567"/>
        <w:jc w:val="both"/>
        <w:rPr>
          <w:rFonts w:ascii="Arial" w:hAnsi="Arial" w:cs="Arial"/>
          <w:caps/>
          <w:color w:val="auto"/>
          <w:sz w:val="22"/>
        </w:rPr>
      </w:pPr>
      <w:r w:rsidRPr="009833F8">
        <w:rPr>
          <w:rFonts w:ascii="Arial" w:hAnsi="Arial" w:cs="Arial"/>
          <w:caps/>
          <w:color w:val="auto"/>
          <w:sz w:val="22"/>
        </w:rPr>
        <w:lastRenderedPageBreak/>
        <w:t>Системы научного и научно-методического обеспечения судебно-экспертной деятельности, в том числе организации деятельности научно-методических и ученых советов судебной экспертизы</w:t>
      </w:r>
    </w:p>
    <w:p w:rsidR="00C477F5" w:rsidRPr="009833F8" w:rsidRDefault="00C477F5" w:rsidP="00C477F5">
      <w:pPr>
        <w:rPr>
          <w:rFonts w:cs="Arial"/>
          <w:sz w:val="22"/>
        </w:rPr>
      </w:pPr>
    </w:p>
    <w:p w:rsidR="00C477F5" w:rsidRPr="009833F8" w:rsidRDefault="00C477F5" w:rsidP="00C477F5">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r w:rsidRPr="009833F8">
        <w:rPr>
          <w:rFonts w:ascii="Arial" w:eastAsia="Times New Roman" w:hAnsi="Arial" w:cs="Arial"/>
          <w:b/>
          <w:caps/>
          <w:szCs w:val="24"/>
          <w:lang w:eastAsia="ru-RU"/>
        </w:rPr>
        <w:t>8.1 Основные направления развития научного и научно-методического обеспечения судебно-экспертной деятельности В РЕСПУБЛИКИ КАЗАХСТАН</w:t>
      </w:r>
    </w:p>
    <w:p w:rsidR="00680FA7" w:rsidRPr="009833F8" w:rsidRDefault="00680FA7" w:rsidP="00C477F5">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p>
    <w:p w:rsidR="00680FA7" w:rsidRPr="009833F8" w:rsidRDefault="00680FA7" w:rsidP="00680FA7">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7D2AA2" w:rsidRPr="009833F8">
        <w:rPr>
          <w:rFonts w:ascii="Arial" w:eastAsia="Times New Roman" w:hAnsi="Arial" w:cs="Arial"/>
          <w:szCs w:val="24"/>
          <w:lang w:eastAsia="ru-RU"/>
        </w:rPr>
        <w:t>11.</w:t>
      </w:r>
      <w:r w:rsidRPr="009833F8">
        <w:rPr>
          <w:rFonts w:ascii="Arial" w:eastAsia="Times New Roman" w:hAnsi="Arial" w:cs="Arial"/>
          <w:szCs w:val="24"/>
          <w:lang w:eastAsia="ru-RU"/>
        </w:rPr>
        <w:t xml:space="preserve"> Приоритетные направления </w:t>
      </w:r>
      <w:r w:rsidR="00C12467" w:rsidRPr="009833F8">
        <w:rPr>
          <w:rFonts w:ascii="Arial" w:eastAsia="Times New Roman" w:hAnsi="Arial" w:cs="Arial"/>
          <w:szCs w:val="24"/>
          <w:lang w:eastAsia="ru-RU"/>
        </w:rPr>
        <w:t>развития научного и научно-методического обеспечения судебно-экспертной деятельности</w:t>
      </w:r>
    </w:p>
    <w:tbl>
      <w:tblPr>
        <w:tblStyle w:val="aa"/>
        <w:tblW w:w="10632" w:type="dxa"/>
        <w:tblInd w:w="108" w:type="dxa"/>
        <w:tblLayout w:type="fixed"/>
        <w:tblLook w:val="04A0" w:firstRow="1" w:lastRow="0" w:firstColumn="1" w:lastColumn="0" w:noHBand="0" w:noVBand="1"/>
      </w:tblPr>
      <w:tblGrid>
        <w:gridCol w:w="2694"/>
        <w:gridCol w:w="2268"/>
        <w:gridCol w:w="3827"/>
        <w:gridCol w:w="1843"/>
      </w:tblGrid>
      <w:tr w:rsidR="00680FA7" w:rsidRPr="008F6B20" w:rsidTr="008F6B20">
        <w:trPr>
          <w:tblHeader/>
        </w:trPr>
        <w:tc>
          <w:tcPr>
            <w:tcW w:w="2694" w:type="dxa"/>
          </w:tcPr>
          <w:p w:rsidR="00680FA7" w:rsidRPr="008F6B20" w:rsidRDefault="00680FA7"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2268" w:type="dxa"/>
          </w:tcPr>
          <w:p w:rsidR="00680FA7" w:rsidRPr="008F6B20" w:rsidRDefault="00680FA7"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3827" w:type="dxa"/>
          </w:tcPr>
          <w:p w:rsidR="00680FA7" w:rsidRPr="008F6B20" w:rsidRDefault="00680FA7"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1843" w:type="dxa"/>
          </w:tcPr>
          <w:p w:rsidR="00680FA7" w:rsidRPr="008F6B20" w:rsidRDefault="00680FA7"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4623EA" w:rsidRPr="008F6B20" w:rsidTr="008F6B20">
        <w:trPr>
          <w:trHeight w:val="1459"/>
        </w:trPr>
        <w:tc>
          <w:tcPr>
            <w:tcW w:w="2694" w:type="dxa"/>
            <w:vMerge w:val="restart"/>
          </w:tcPr>
          <w:p w:rsidR="004623EA" w:rsidRPr="008F6B20" w:rsidRDefault="00A2451F" w:rsidP="008F6B20">
            <w:pPr>
              <w:rPr>
                <w:rFonts w:cs="Arial"/>
                <w:color w:val="000000"/>
                <w:spacing w:val="2"/>
                <w:sz w:val="20"/>
              </w:rPr>
            </w:pPr>
            <w:r w:rsidRPr="008F6B20">
              <w:rPr>
                <w:rFonts w:cs="Arial"/>
                <w:color w:val="000000"/>
                <w:spacing w:val="2"/>
                <w:sz w:val="20"/>
              </w:rPr>
              <w:t>Совершенствование научной деятельности в области судебной экспертизы</w:t>
            </w:r>
          </w:p>
        </w:tc>
        <w:tc>
          <w:tcPr>
            <w:tcW w:w="2268" w:type="dxa"/>
            <w:vMerge w:val="restart"/>
          </w:tcPr>
          <w:p w:rsidR="0037436F" w:rsidRPr="008F6B20" w:rsidRDefault="0037436F" w:rsidP="008F6B20">
            <w:pPr>
              <w:rPr>
                <w:rFonts w:cs="Arial"/>
                <w:color w:val="000000"/>
                <w:spacing w:val="2"/>
                <w:sz w:val="20"/>
              </w:rPr>
            </w:pPr>
            <w:r w:rsidRPr="008F6B20">
              <w:rPr>
                <w:rFonts w:cs="Arial"/>
                <w:color w:val="000000"/>
                <w:spacing w:val="2"/>
                <w:sz w:val="20"/>
              </w:rPr>
              <w:t>Развитие судебной экспертизы в Республике Казахстан.</w:t>
            </w:r>
          </w:p>
          <w:p w:rsidR="007316C3" w:rsidRPr="008F6B20" w:rsidRDefault="00A2451F" w:rsidP="008F6B20">
            <w:pPr>
              <w:rPr>
                <w:rFonts w:cs="Arial"/>
                <w:color w:val="000000"/>
                <w:spacing w:val="2"/>
                <w:sz w:val="20"/>
              </w:rPr>
            </w:pPr>
            <w:r w:rsidRPr="008F6B20">
              <w:rPr>
                <w:rFonts w:cs="Arial"/>
                <w:color w:val="000000"/>
                <w:spacing w:val="2"/>
                <w:sz w:val="20"/>
              </w:rPr>
              <w:t>Организация</w:t>
            </w:r>
            <w:r w:rsidR="004623EA" w:rsidRPr="008F6B20">
              <w:rPr>
                <w:rFonts w:cs="Arial"/>
                <w:color w:val="000000"/>
                <w:spacing w:val="2"/>
                <w:sz w:val="20"/>
              </w:rPr>
              <w:t xml:space="preserve"> научных исследований в области судебной экспертизы</w:t>
            </w:r>
            <w:r w:rsidR="007316C3" w:rsidRPr="008F6B20">
              <w:rPr>
                <w:rFonts w:cs="Arial"/>
                <w:color w:val="000000"/>
                <w:spacing w:val="2"/>
                <w:sz w:val="20"/>
              </w:rPr>
              <w:t xml:space="preserve">. </w:t>
            </w:r>
          </w:p>
          <w:p w:rsidR="004623EA" w:rsidRPr="008F6B20" w:rsidRDefault="007316C3" w:rsidP="008F6B20">
            <w:pPr>
              <w:rPr>
                <w:rFonts w:cs="Arial"/>
                <w:color w:val="000000"/>
                <w:spacing w:val="2"/>
                <w:sz w:val="20"/>
              </w:rPr>
            </w:pPr>
            <w:r w:rsidRPr="008F6B20">
              <w:rPr>
                <w:rFonts w:cs="Arial"/>
                <w:color w:val="000000"/>
                <w:spacing w:val="2"/>
                <w:sz w:val="20"/>
              </w:rPr>
              <w:t>Внедрение в теорию и практику наиболее эффективных и научно обоснованных методов исследования.</w:t>
            </w:r>
          </w:p>
        </w:tc>
        <w:tc>
          <w:tcPr>
            <w:tcW w:w="3827" w:type="dxa"/>
          </w:tcPr>
          <w:p w:rsidR="004623EA" w:rsidRPr="008F6B20" w:rsidRDefault="004623EA" w:rsidP="008F6B20">
            <w:pPr>
              <w:tabs>
                <w:tab w:val="left" w:pos="350"/>
              </w:tabs>
              <w:jc w:val="both"/>
              <w:rPr>
                <w:rFonts w:cs="Arial"/>
                <w:color w:val="000000"/>
                <w:spacing w:val="2"/>
                <w:sz w:val="20"/>
              </w:rPr>
            </w:pPr>
            <w:r w:rsidRPr="008F6B20">
              <w:rPr>
                <w:rFonts w:cs="Arial"/>
                <w:color w:val="000000"/>
                <w:spacing w:val="2"/>
                <w:sz w:val="20"/>
              </w:rPr>
              <w:t>Несоответствие нормативных правовых актов и отсутствие нормативных документов, регламентирующих требования к организации и проведению научных исследований.</w:t>
            </w:r>
          </w:p>
        </w:tc>
        <w:tc>
          <w:tcPr>
            <w:tcW w:w="1843" w:type="dxa"/>
            <w:vMerge w:val="restart"/>
          </w:tcPr>
          <w:p w:rsidR="0037436F" w:rsidRPr="008F6B20" w:rsidRDefault="0037436F"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Отсутствие развития системы судебной экспертизы.</w:t>
            </w:r>
          </w:p>
          <w:p w:rsidR="004623EA" w:rsidRPr="008F6B20" w:rsidRDefault="004623EA" w:rsidP="008F6B20">
            <w:pPr>
              <w:pStyle w:val="a7"/>
              <w:tabs>
                <w:tab w:val="left" w:pos="1418"/>
              </w:tabs>
              <w:jc w:val="both"/>
              <w:rPr>
                <w:rFonts w:ascii="Arial" w:eastAsia="Times New Roman" w:hAnsi="Arial" w:cs="Arial"/>
                <w:color w:val="000000"/>
                <w:spacing w:val="2"/>
                <w:sz w:val="20"/>
                <w:lang w:eastAsia="ru-RU"/>
              </w:rPr>
            </w:pPr>
          </w:p>
        </w:tc>
      </w:tr>
      <w:tr w:rsidR="004623EA" w:rsidRPr="008F6B20" w:rsidTr="008F6B20">
        <w:trPr>
          <w:trHeight w:val="687"/>
        </w:trPr>
        <w:tc>
          <w:tcPr>
            <w:tcW w:w="2694" w:type="dxa"/>
            <w:vMerge/>
          </w:tcPr>
          <w:p w:rsidR="004623EA" w:rsidRPr="008F6B20" w:rsidRDefault="004623EA" w:rsidP="008F6B20">
            <w:pPr>
              <w:rPr>
                <w:rFonts w:cs="Arial"/>
                <w:color w:val="000000"/>
                <w:spacing w:val="2"/>
                <w:sz w:val="20"/>
              </w:rPr>
            </w:pPr>
          </w:p>
        </w:tc>
        <w:tc>
          <w:tcPr>
            <w:tcW w:w="2268" w:type="dxa"/>
            <w:vMerge/>
          </w:tcPr>
          <w:p w:rsidR="004623EA" w:rsidRPr="008F6B20" w:rsidRDefault="004623EA" w:rsidP="008F6B20">
            <w:pPr>
              <w:rPr>
                <w:rFonts w:cs="Arial"/>
                <w:color w:val="000000"/>
                <w:spacing w:val="2"/>
                <w:sz w:val="20"/>
              </w:rPr>
            </w:pPr>
          </w:p>
        </w:tc>
        <w:tc>
          <w:tcPr>
            <w:tcW w:w="3827" w:type="dxa"/>
          </w:tcPr>
          <w:p w:rsidR="004623EA" w:rsidRPr="008F6B20" w:rsidRDefault="004623EA" w:rsidP="008F6B20">
            <w:pPr>
              <w:tabs>
                <w:tab w:val="left" w:pos="350"/>
              </w:tabs>
              <w:jc w:val="both"/>
              <w:rPr>
                <w:rFonts w:cs="Arial"/>
                <w:color w:val="000000"/>
                <w:spacing w:val="2"/>
                <w:sz w:val="20"/>
              </w:rPr>
            </w:pPr>
            <w:r w:rsidRPr="008F6B20">
              <w:rPr>
                <w:rFonts w:cs="Arial"/>
                <w:color w:val="000000"/>
                <w:spacing w:val="2"/>
                <w:sz w:val="20"/>
              </w:rPr>
              <w:t>Отсутствует единый механизм развития новых направлений судебно-экспертных исследований.</w:t>
            </w:r>
          </w:p>
        </w:tc>
        <w:tc>
          <w:tcPr>
            <w:tcW w:w="1843" w:type="dxa"/>
            <w:vMerge/>
          </w:tcPr>
          <w:p w:rsidR="004623EA" w:rsidRPr="008F6B20" w:rsidRDefault="004623EA" w:rsidP="008F6B20">
            <w:pPr>
              <w:pStyle w:val="a7"/>
              <w:tabs>
                <w:tab w:val="left" w:pos="1418"/>
              </w:tabs>
              <w:jc w:val="both"/>
              <w:rPr>
                <w:rFonts w:ascii="Arial" w:eastAsia="Times New Roman" w:hAnsi="Arial" w:cs="Arial"/>
                <w:sz w:val="20"/>
                <w:lang w:eastAsia="ru-RU"/>
              </w:rPr>
            </w:pPr>
          </w:p>
        </w:tc>
      </w:tr>
      <w:tr w:rsidR="00E069F6" w:rsidRPr="008F6B20" w:rsidTr="008F6B20">
        <w:trPr>
          <w:trHeight w:val="1612"/>
        </w:trPr>
        <w:tc>
          <w:tcPr>
            <w:tcW w:w="2694" w:type="dxa"/>
            <w:vMerge/>
          </w:tcPr>
          <w:p w:rsidR="00E069F6" w:rsidRPr="008F6B20" w:rsidRDefault="00E069F6" w:rsidP="008F6B20">
            <w:pPr>
              <w:rPr>
                <w:rFonts w:cs="Arial"/>
                <w:color w:val="000000"/>
                <w:spacing w:val="2"/>
                <w:sz w:val="20"/>
              </w:rPr>
            </w:pPr>
          </w:p>
        </w:tc>
        <w:tc>
          <w:tcPr>
            <w:tcW w:w="2268" w:type="dxa"/>
            <w:vMerge/>
          </w:tcPr>
          <w:p w:rsidR="00E069F6" w:rsidRPr="008F6B20" w:rsidRDefault="00E069F6" w:rsidP="008F6B20">
            <w:pPr>
              <w:rPr>
                <w:rFonts w:cs="Arial"/>
                <w:color w:val="000000"/>
                <w:spacing w:val="2"/>
                <w:sz w:val="20"/>
              </w:rPr>
            </w:pPr>
          </w:p>
        </w:tc>
        <w:tc>
          <w:tcPr>
            <w:tcW w:w="3827" w:type="dxa"/>
          </w:tcPr>
          <w:p w:rsidR="00E069F6" w:rsidRPr="008F6B20" w:rsidRDefault="00A2451F" w:rsidP="008F6B20">
            <w:pPr>
              <w:tabs>
                <w:tab w:val="left" w:pos="350"/>
              </w:tabs>
              <w:jc w:val="both"/>
              <w:rPr>
                <w:rFonts w:cs="Arial"/>
                <w:color w:val="000000"/>
                <w:spacing w:val="2"/>
                <w:sz w:val="20"/>
              </w:rPr>
            </w:pPr>
            <w:r w:rsidRPr="008F6B20">
              <w:rPr>
                <w:rFonts w:cs="Arial"/>
                <w:color w:val="000000"/>
                <w:spacing w:val="2"/>
                <w:sz w:val="20"/>
              </w:rPr>
              <w:t>Отсутствуют</w:t>
            </w:r>
            <w:r w:rsidR="00E069F6" w:rsidRPr="008F6B20">
              <w:rPr>
                <w:rFonts w:cs="Arial"/>
                <w:color w:val="000000"/>
                <w:spacing w:val="2"/>
                <w:sz w:val="20"/>
              </w:rPr>
              <w:t xml:space="preserve"> данные о выполненных или действующих научно-исследовательских работах ЦСЭ, отсутствуют нормативные документы о порядке проведения научной деятельности ЦСЭ, отчеты о научной деятельности, не представлены научные статьи НИИ СЭ.</w:t>
            </w:r>
          </w:p>
        </w:tc>
        <w:tc>
          <w:tcPr>
            <w:tcW w:w="1843" w:type="dxa"/>
            <w:vMerge w:val="restart"/>
          </w:tcPr>
          <w:p w:rsidR="00E069F6" w:rsidRPr="008F6B20" w:rsidRDefault="00E069F6"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Риски формального и некачественного проведения научных исследований.</w:t>
            </w:r>
          </w:p>
          <w:p w:rsidR="00E069F6" w:rsidRPr="008F6B20" w:rsidRDefault="00E069F6" w:rsidP="008F6B20">
            <w:pPr>
              <w:pStyle w:val="a7"/>
              <w:tabs>
                <w:tab w:val="left" w:pos="1418"/>
              </w:tabs>
              <w:jc w:val="both"/>
              <w:rPr>
                <w:rFonts w:ascii="Arial" w:eastAsia="Times New Roman" w:hAnsi="Arial" w:cs="Arial"/>
                <w:sz w:val="20"/>
                <w:lang w:eastAsia="ru-RU"/>
              </w:rPr>
            </w:pPr>
          </w:p>
        </w:tc>
      </w:tr>
      <w:tr w:rsidR="00E069F6" w:rsidRPr="008F6B20" w:rsidTr="008F6B20">
        <w:trPr>
          <w:trHeight w:val="1828"/>
        </w:trPr>
        <w:tc>
          <w:tcPr>
            <w:tcW w:w="2694" w:type="dxa"/>
            <w:vMerge/>
          </w:tcPr>
          <w:p w:rsidR="00E069F6" w:rsidRPr="008F6B20" w:rsidRDefault="00E069F6" w:rsidP="008F6B20">
            <w:pPr>
              <w:rPr>
                <w:rFonts w:cs="Arial"/>
                <w:color w:val="000000"/>
                <w:spacing w:val="2"/>
                <w:sz w:val="20"/>
              </w:rPr>
            </w:pPr>
          </w:p>
        </w:tc>
        <w:tc>
          <w:tcPr>
            <w:tcW w:w="2268" w:type="dxa"/>
            <w:vMerge/>
          </w:tcPr>
          <w:p w:rsidR="00E069F6" w:rsidRPr="008F6B20" w:rsidRDefault="00E069F6" w:rsidP="008F6B20">
            <w:pPr>
              <w:rPr>
                <w:rFonts w:cs="Arial"/>
                <w:color w:val="000000"/>
                <w:spacing w:val="2"/>
                <w:sz w:val="20"/>
              </w:rPr>
            </w:pPr>
          </w:p>
        </w:tc>
        <w:tc>
          <w:tcPr>
            <w:tcW w:w="3827" w:type="dxa"/>
          </w:tcPr>
          <w:p w:rsidR="00E069F6" w:rsidRPr="008F6B20" w:rsidRDefault="00E069F6" w:rsidP="008F6B20">
            <w:pPr>
              <w:tabs>
                <w:tab w:val="left" w:pos="350"/>
              </w:tabs>
              <w:jc w:val="both"/>
              <w:rPr>
                <w:rFonts w:cs="Arial"/>
                <w:color w:val="000000"/>
                <w:spacing w:val="2"/>
                <w:sz w:val="20"/>
              </w:rPr>
            </w:pPr>
            <w:r w:rsidRPr="008F6B20">
              <w:rPr>
                <w:rFonts w:cs="Arial"/>
                <w:color w:val="000000"/>
                <w:spacing w:val="2"/>
                <w:sz w:val="20"/>
              </w:rPr>
              <w:t>Отсутствует утвержденная программа развития научно-исследовательской деятельности в области судебной экспертизы.</w:t>
            </w:r>
          </w:p>
          <w:p w:rsidR="00E069F6" w:rsidRPr="008F6B20" w:rsidRDefault="00E069F6" w:rsidP="008F6B20">
            <w:pPr>
              <w:tabs>
                <w:tab w:val="left" w:pos="350"/>
              </w:tabs>
              <w:jc w:val="both"/>
              <w:rPr>
                <w:rFonts w:cs="Arial"/>
                <w:color w:val="000000"/>
                <w:spacing w:val="2"/>
                <w:sz w:val="20"/>
              </w:rPr>
            </w:pPr>
            <w:r w:rsidRPr="008F6B20">
              <w:rPr>
                <w:rFonts w:cs="Arial"/>
                <w:color w:val="000000"/>
                <w:spacing w:val="2"/>
                <w:sz w:val="20"/>
              </w:rPr>
              <w:t>Отсутствует бюджет и экспериментальная база для проведения научно-исследовательской работы.</w:t>
            </w:r>
          </w:p>
        </w:tc>
        <w:tc>
          <w:tcPr>
            <w:tcW w:w="1843" w:type="dxa"/>
            <w:vMerge/>
          </w:tcPr>
          <w:p w:rsidR="00E069F6" w:rsidRPr="008F6B20" w:rsidRDefault="00E069F6" w:rsidP="008F6B20">
            <w:pPr>
              <w:pStyle w:val="a7"/>
              <w:tabs>
                <w:tab w:val="left" w:pos="1418"/>
              </w:tabs>
              <w:jc w:val="both"/>
              <w:rPr>
                <w:rFonts w:ascii="Arial" w:eastAsia="Times New Roman" w:hAnsi="Arial" w:cs="Arial"/>
                <w:sz w:val="20"/>
                <w:lang w:eastAsia="ru-RU"/>
              </w:rPr>
            </w:pPr>
          </w:p>
        </w:tc>
      </w:tr>
      <w:tr w:rsidR="009B27CC" w:rsidRPr="008F6B20" w:rsidTr="008F6B20">
        <w:trPr>
          <w:trHeight w:val="858"/>
        </w:trPr>
        <w:tc>
          <w:tcPr>
            <w:tcW w:w="2694" w:type="dxa"/>
            <w:vMerge w:val="restart"/>
          </w:tcPr>
          <w:p w:rsidR="007349DB" w:rsidRPr="008F6B20" w:rsidRDefault="007349DB" w:rsidP="008F6B20">
            <w:pPr>
              <w:rPr>
                <w:rFonts w:cs="Arial"/>
                <w:color w:val="000000"/>
                <w:spacing w:val="2"/>
                <w:sz w:val="20"/>
              </w:rPr>
            </w:pPr>
            <w:r w:rsidRPr="008F6B20">
              <w:rPr>
                <w:rFonts w:cs="Arial"/>
                <w:color w:val="000000"/>
                <w:spacing w:val="2"/>
                <w:sz w:val="20"/>
              </w:rPr>
              <w:t xml:space="preserve">Актуализация Перечня видов судебных экспертиз </w:t>
            </w:r>
          </w:p>
          <w:p w:rsidR="007349DB" w:rsidRPr="008F6B20" w:rsidRDefault="007349DB" w:rsidP="008F6B20">
            <w:pPr>
              <w:rPr>
                <w:rFonts w:cs="Arial"/>
                <w:color w:val="000000"/>
                <w:spacing w:val="2"/>
                <w:sz w:val="20"/>
              </w:rPr>
            </w:pPr>
          </w:p>
        </w:tc>
        <w:tc>
          <w:tcPr>
            <w:tcW w:w="2268" w:type="dxa"/>
            <w:vMerge w:val="restart"/>
          </w:tcPr>
          <w:p w:rsidR="009B27CC" w:rsidRPr="008F6B20" w:rsidRDefault="009B27CC" w:rsidP="008F6B20">
            <w:pPr>
              <w:rPr>
                <w:rFonts w:cs="Arial"/>
                <w:color w:val="000000"/>
                <w:spacing w:val="2"/>
                <w:sz w:val="20"/>
              </w:rPr>
            </w:pPr>
            <w:r w:rsidRPr="008F6B20">
              <w:rPr>
                <w:rFonts w:cs="Arial"/>
                <w:color w:val="000000"/>
                <w:spacing w:val="2"/>
                <w:sz w:val="20"/>
              </w:rPr>
              <w:t>Систематизация и исключение несвойственны</w:t>
            </w:r>
            <w:r w:rsidR="002E40E0" w:rsidRPr="008F6B20">
              <w:rPr>
                <w:rFonts w:cs="Arial"/>
                <w:color w:val="000000"/>
                <w:spacing w:val="2"/>
                <w:sz w:val="20"/>
              </w:rPr>
              <w:t>х</w:t>
            </w:r>
            <w:r w:rsidRPr="008F6B20">
              <w:rPr>
                <w:rFonts w:cs="Arial"/>
                <w:color w:val="000000"/>
                <w:spacing w:val="2"/>
                <w:sz w:val="20"/>
              </w:rPr>
              <w:t xml:space="preserve"> видов исследований, проводимых специалистами.</w:t>
            </w:r>
          </w:p>
          <w:p w:rsidR="002E40E0" w:rsidRPr="008F6B20" w:rsidRDefault="002E40E0" w:rsidP="008F6B20">
            <w:pPr>
              <w:rPr>
                <w:rFonts w:cs="Arial"/>
                <w:color w:val="000000"/>
                <w:spacing w:val="2"/>
                <w:sz w:val="20"/>
              </w:rPr>
            </w:pPr>
            <w:r w:rsidRPr="008F6B20">
              <w:rPr>
                <w:rFonts w:cs="Arial"/>
                <w:color w:val="000000"/>
                <w:spacing w:val="2"/>
                <w:sz w:val="20"/>
              </w:rPr>
              <w:t>Определение пределов компетенции специалистов и экспертов.</w:t>
            </w:r>
          </w:p>
          <w:p w:rsidR="009B27CC" w:rsidRPr="008F6B20" w:rsidRDefault="009B27CC" w:rsidP="008F6B20">
            <w:pPr>
              <w:rPr>
                <w:rFonts w:cs="Arial"/>
                <w:color w:val="000000"/>
                <w:spacing w:val="2"/>
                <w:sz w:val="20"/>
              </w:rPr>
            </w:pPr>
          </w:p>
        </w:tc>
        <w:tc>
          <w:tcPr>
            <w:tcW w:w="3827" w:type="dxa"/>
          </w:tcPr>
          <w:p w:rsidR="00556F8B" w:rsidRPr="008F6B20" w:rsidRDefault="00556F8B" w:rsidP="008F6B20">
            <w:pPr>
              <w:tabs>
                <w:tab w:val="left" w:pos="350"/>
              </w:tabs>
              <w:jc w:val="both"/>
              <w:rPr>
                <w:rFonts w:cs="Arial"/>
                <w:color w:val="000000"/>
                <w:spacing w:val="2"/>
                <w:sz w:val="20"/>
              </w:rPr>
            </w:pPr>
            <w:r w:rsidRPr="008F6B20">
              <w:rPr>
                <w:rFonts w:cs="Arial"/>
                <w:color w:val="000000"/>
                <w:spacing w:val="2"/>
                <w:sz w:val="20"/>
              </w:rPr>
              <w:t xml:space="preserve">Действующая </w:t>
            </w:r>
            <w:r w:rsidR="009B27CC" w:rsidRPr="008F6B20">
              <w:rPr>
                <w:rFonts w:cs="Arial"/>
                <w:color w:val="000000"/>
                <w:spacing w:val="2"/>
                <w:sz w:val="20"/>
              </w:rPr>
              <w:t>научная классификация видов судебных экспертиз</w:t>
            </w:r>
            <w:r w:rsidRPr="008F6B20">
              <w:rPr>
                <w:rFonts w:cs="Arial"/>
                <w:color w:val="000000"/>
                <w:spacing w:val="2"/>
                <w:sz w:val="20"/>
              </w:rPr>
              <w:t xml:space="preserve"> не адаптирована к современному состоянию институтов специалиста и судебного эксперта </w:t>
            </w:r>
          </w:p>
        </w:tc>
        <w:tc>
          <w:tcPr>
            <w:tcW w:w="1843" w:type="dxa"/>
            <w:vMerge w:val="restart"/>
          </w:tcPr>
          <w:p w:rsidR="009B27CC" w:rsidRPr="008F6B20" w:rsidRDefault="009B27CC"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Высокая нагрузка на судебных экспертов ввиду выполнения исследований специалистов.</w:t>
            </w:r>
          </w:p>
          <w:p w:rsidR="009B27CC" w:rsidRPr="008F6B20" w:rsidRDefault="009B27CC" w:rsidP="008F6B20">
            <w:pPr>
              <w:pStyle w:val="a7"/>
              <w:tabs>
                <w:tab w:val="left" w:pos="1418"/>
              </w:tabs>
              <w:jc w:val="both"/>
              <w:rPr>
                <w:rFonts w:ascii="Arial" w:eastAsia="Times New Roman" w:hAnsi="Arial" w:cs="Arial"/>
                <w:sz w:val="20"/>
                <w:lang w:eastAsia="ru-RU"/>
              </w:rPr>
            </w:pPr>
          </w:p>
        </w:tc>
      </w:tr>
      <w:tr w:rsidR="009B27CC" w:rsidRPr="008F6B20" w:rsidTr="008F6B20">
        <w:trPr>
          <w:trHeight w:val="1375"/>
        </w:trPr>
        <w:tc>
          <w:tcPr>
            <w:tcW w:w="2694" w:type="dxa"/>
            <w:vMerge/>
          </w:tcPr>
          <w:p w:rsidR="009B27CC" w:rsidRPr="008F6B20" w:rsidRDefault="009B27CC" w:rsidP="008F6B20">
            <w:pPr>
              <w:rPr>
                <w:rFonts w:cs="Arial"/>
                <w:color w:val="000000"/>
                <w:spacing w:val="2"/>
                <w:sz w:val="20"/>
              </w:rPr>
            </w:pPr>
          </w:p>
        </w:tc>
        <w:tc>
          <w:tcPr>
            <w:tcW w:w="2268" w:type="dxa"/>
            <w:vMerge/>
          </w:tcPr>
          <w:p w:rsidR="009B27CC" w:rsidRPr="008F6B20" w:rsidRDefault="009B27CC" w:rsidP="008F6B20">
            <w:pPr>
              <w:rPr>
                <w:rFonts w:cs="Arial"/>
                <w:color w:val="000000"/>
                <w:spacing w:val="2"/>
                <w:sz w:val="20"/>
              </w:rPr>
            </w:pPr>
          </w:p>
        </w:tc>
        <w:tc>
          <w:tcPr>
            <w:tcW w:w="3827" w:type="dxa"/>
          </w:tcPr>
          <w:p w:rsidR="009B27CC" w:rsidRPr="008F6B20" w:rsidRDefault="009B27CC" w:rsidP="008F6B20">
            <w:pPr>
              <w:tabs>
                <w:tab w:val="left" w:pos="350"/>
              </w:tabs>
              <w:jc w:val="both"/>
              <w:rPr>
                <w:rFonts w:cs="Arial"/>
                <w:color w:val="000000"/>
                <w:spacing w:val="2"/>
                <w:sz w:val="20"/>
              </w:rPr>
            </w:pPr>
            <w:r w:rsidRPr="008F6B20">
              <w:rPr>
                <w:rFonts w:cs="Arial"/>
                <w:color w:val="000000"/>
                <w:spacing w:val="2"/>
                <w:sz w:val="20"/>
              </w:rPr>
              <w:t>В перечне видов судебной экспертизы имеются виды, которые необходимо отнести к работе специалистов, а не к экспертной деятельности с применением специальных научных знаний.</w:t>
            </w:r>
          </w:p>
        </w:tc>
        <w:tc>
          <w:tcPr>
            <w:tcW w:w="1843" w:type="dxa"/>
            <w:vMerge/>
          </w:tcPr>
          <w:p w:rsidR="009B27CC" w:rsidRPr="008F6B20" w:rsidRDefault="009B27CC" w:rsidP="008F6B20">
            <w:pPr>
              <w:pStyle w:val="a7"/>
              <w:tabs>
                <w:tab w:val="left" w:pos="1418"/>
              </w:tabs>
              <w:jc w:val="both"/>
              <w:rPr>
                <w:rFonts w:ascii="Arial" w:eastAsia="Times New Roman" w:hAnsi="Arial" w:cs="Arial"/>
                <w:sz w:val="20"/>
                <w:lang w:eastAsia="ru-RU"/>
              </w:rPr>
            </w:pPr>
          </w:p>
        </w:tc>
      </w:tr>
      <w:tr w:rsidR="009B27CC" w:rsidRPr="008F6B20" w:rsidTr="008F6B20">
        <w:trPr>
          <w:trHeight w:val="1057"/>
        </w:trPr>
        <w:tc>
          <w:tcPr>
            <w:tcW w:w="2694" w:type="dxa"/>
            <w:vMerge/>
          </w:tcPr>
          <w:p w:rsidR="009B27CC" w:rsidRPr="008F6B20" w:rsidRDefault="009B27CC" w:rsidP="008F6B20">
            <w:pPr>
              <w:rPr>
                <w:rFonts w:cs="Arial"/>
                <w:color w:val="000000"/>
                <w:spacing w:val="2"/>
                <w:sz w:val="20"/>
              </w:rPr>
            </w:pPr>
          </w:p>
        </w:tc>
        <w:tc>
          <w:tcPr>
            <w:tcW w:w="2268" w:type="dxa"/>
            <w:vMerge/>
          </w:tcPr>
          <w:p w:rsidR="009B27CC" w:rsidRPr="008F6B20" w:rsidRDefault="009B27CC" w:rsidP="008F6B20">
            <w:pPr>
              <w:rPr>
                <w:rFonts w:cs="Arial"/>
                <w:color w:val="000000"/>
                <w:spacing w:val="2"/>
                <w:sz w:val="20"/>
              </w:rPr>
            </w:pPr>
          </w:p>
        </w:tc>
        <w:tc>
          <w:tcPr>
            <w:tcW w:w="3827" w:type="dxa"/>
          </w:tcPr>
          <w:p w:rsidR="009B27CC" w:rsidRPr="008F6B20" w:rsidRDefault="009B27CC" w:rsidP="008F6B20">
            <w:pPr>
              <w:tabs>
                <w:tab w:val="left" w:pos="350"/>
              </w:tabs>
              <w:jc w:val="both"/>
              <w:rPr>
                <w:rFonts w:cs="Arial"/>
                <w:color w:val="000000"/>
                <w:spacing w:val="2"/>
                <w:sz w:val="20"/>
              </w:rPr>
            </w:pPr>
            <w:r w:rsidRPr="008F6B20">
              <w:rPr>
                <w:rFonts w:cs="Arial"/>
                <w:color w:val="000000"/>
                <w:spacing w:val="2"/>
                <w:sz w:val="20"/>
              </w:rPr>
              <w:t>В перечне видов судебных экспертиз отсутствуют психолого-психиатрическая экспертиза.</w:t>
            </w:r>
          </w:p>
        </w:tc>
        <w:tc>
          <w:tcPr>
            <w:tcW w:w="1843" w:type="dxa"/>
            <w:vMerge/>
          </w:tcPr>
          <w:p w:rsidR="009B27CC" w:rsidRPr="008F6B20" w:rsidRDefault="009B27CC" w:rsidP="008F6B20">
            <w:pPr>
              <w:pStyle w:val="a7"/>
              <w:tabs>
                <w:tab w:val="left" w:pos="1418"/>
              </w:tabs>
              <w:jc w:val="both"/>
              <w:rPr>
                <w:rFonts w:ascii="Arial" w:eastAsia="Times New Roman" w:hAnsi="Arial" w:cs="Arial"/>
                <w:sz w:val="20"/>
                <w:lang w:eastAsia="ru-RU"/>
              </w:rPr>
            </w:pPr>
          </w:p>
        </w:tc>
      </w:tr>
      <w:tr w:rsidR="009B27CC" w:rsidRPr="008F6B20" w:rsidTr="008F6B20">
        <w:trPr>
          <w:trHeight w:val="489"/>
        </w:trPr>
        <w:tc>
          <w:tcPr>
            <w:tcW w:w="2694" w:type="dxa"/>
            <w:vMerge/>
          </w:tcPr>
          <w:p w:rsidR="009B27CC" w:rsidRPr="008F6B20" w:rsidRDefault="009B27CC" w:rsidP="008F6B20">
            <w:pPr>
              <w:rPr>
                <w:rFonts w:cs="Arial"/>
                <w:color w:val="000000"/>
                <w:spacing w:val="2"/>
                <w:sz w:val="20"/>
              </w:rPr>
            </w:pPr>
          </w:p>
        </w:tc>
        <w:tc>
          <w:tcPr>
            <w:tcW w:w="2268" w:type="dxa"/>
            <w:vMerge/>
          </w:tcPr>
          <w:p w:rsidR="009B27CC" w:rsidRPr="008F6B20" w:rsidRDefault="009B27CC" w:rsidP="008F6B20">
            <w:pPr>
              <w:rPr>
                <w:rFonts w:cs="Arial"/>
                <w:color w:val="000000"/>
                <w:spacing w:val="2"/>
                <w:sz w:val="20"/>
              </w:rPr>
            </w:pPr>
          </w:p>
        </w:tc>
        <w:tc>
          <w:tcPr>
            <w:tcW w:w="3827" w:type="dxa"/>
          </w:tcPr>
          <w:p w:rsidR="009B27CC" w:rsidRPr="008F6B20" w:rsidRDefault="009B27CC" w:rsidP="008F6B20">
            <w:pPr>
              <w:tabs>
                <w:tab w:val="left" w:pos="350"/>
              </w:tabs>
              <w:jc w:val="both"/>
              <w:rPr>
                <w:rFonts w:cs="Arial"/>
                <w:color w:val="000000"/>
                <w:spacing w:val="2"/>
                <w:sz w:val="20"/>
              </w:rPr>
            </w:pPr>
            <w:r w:rsidRPr="008F6B20">
              <w:rPr>
                <w:rFonts w:cs="Arial"/>
                <w:color w:val="000000"/>
                <w:spacing w:val="2"/>
                <w:sz w:val="20"/>
              </w:rPr>
              <w:t>В Перечне видов судебных экспертиз введены виды экспертиз: судебно-психиатрическая экспертиза (шифр 29.1) и судебно-наркологическая экспертиза (шифр 28.1), которые возможно объединить.</w:t>
            </w:r>
          </w:p>
          <w:p w:rsidR="009B27CC" w:rsidRPr="008F6B20" w:rsidRDefault="009B27CC" w:rsidP="008F6B20">
            <w:pPr>
              <w:tabs>
                <w:tab w:val="left" w:pos="350"/>
              </w:tabs>
              <w:jc w:val="both"/>
              <w:rPr>
                <w:rFonts w:cs="Arial"/>
                <w:color w:val="000000"/>
                <w:spacing w:val="2"/>
                <w:sz w:val="20"/>
              </w:rPr>
            </w:pPr>
            <w:r w:rsidRPr="008F6B20">
              <w:rPr>
                <w:rFonts w:cs="Arial"/>
                <w:color w:val="000000"/>
                <w:spacing w:val="2"/>
                <w:sz w:val="20"/>
              </w:rPr>
              <w:t>В Перечне видов судебных экспертиз введены виды экспертиз: судебно-биологическая экспертиза (медицинская) (шифр 25.1) и судебная молекулярно-генетическая экспертиза (шифр 17.1) , которые</w:t>
            </w:r>
            <w:r w:rsidR="009041DC" w:rsidRPr="008F6B20">
              <w:rPr>
                <w:rFonts w:cs="Arial"/>
                <w:color w:val="000000"/>
                <w:spacing w:val="2"/>
                <w:sz w:val="20"/>
              </w:rPr>
              <w:t xml:space="preserve"> возможно объединить.</w:t>
            </w:r>
          </w:p>
        </w:tc>
        <w:tc>
          <w:tcPr>
            <w:tcW w:w="1843" w:type="dxa"/>
            <w:vMerge/>
          </w:tcPr>
          <w:p w:rsidR="009B27CC" w:rsidRPr="008F6B20" w:rsidRDefault="009B27CC" w:rsidP="008F6B20">
            <w:pPr>
              <w:pStyle w:val="a7"/>
              <w:tabs>
                <w:tab w:val="left" w:pos="1418"/>
              </w:tabs>
              <w:jc w:val="both"/>
              <w:rPr>
                <w:rFonts w:ascii="Arial" w:eastAsia="Times New Roman" w:hAnsi="Arial" w:cs="Arial"/>
                <w:sz w:val="20"/>
                <w:lang w:eastAsia="ru-RU"/>
              </w:rPr>
            </w:pPr>
          </w:p>
        </w:tc>
      </w:tr>
      <w:tr w:rsidR="00C12467" w:rsidRPr="008F6B20" w:rsidTr="008F6B20">
        <w:trPr>
          <w:trHeight w:val="1529"/>
        </w:trPr>
        <w:tc>
          <w:tcPr>
            <w:tcW w:w="2694" w:type="dxa"/>
          </w:tcPr>
          <w:p w:rsidR="007349DB" w:rsidRPr="008F6B20" w:rsidRDefault="007349DB" w:rsidP="008F6B20">
            <w:pPr>
              <w:rPr>
                <w:rFonts w:cs="Arial"/>
                <w:color w:val="000000"/>
                <w:spacing w:val="2"/>
                <w:sz w:val="20"/>
              </w:rPr>
            </w:pPr>
            <w:r w:rsidRPr="008F6B20">
              <w:rPr>
                <w:rFonts w:cs="Arial"/>
                <w:color w:val="000000"/>
                <w:spacing w:val="2"/>
                <w:sz w:val="20"/>
              </w:rPr>
              <w:lastRenderedPageBreak/>
              <w:t xml:space="preserve">Совершенствование научно-методической базы судебной экспертизы </w:t>
            </w:r>
          </w:p>
          <w:p w:rsidR="00C12467" w:rsidRPr="008F6B20" w:rsidRDefault="00C12467" w:rsidP="008F6B20">
            <w:pPr>
              <w:rPr>
                <w:rFonts w:cs="Arial"/>
                <w:color w:val="000000"/>
                <w:spacing w:val="2"/>
                <w:sz w:val="20"/>
              </w:rPr>
            </w:pPr>
          </w:p>
        </w:tc>
        <w:tc>
          <w:tcPr>
            <w:tcW w:w="2268" w:type="dxa"/>
          </w:tcPr>
          <w:p w:rsidR="00C12467" w:rsidRPr="008F6B20" w:rsidRDefault="00947B60" w:rsidP="008F6B20">
            <w:pPr>
              <w:rPr>
                <w:rFonts w:cs="Arial"/>
                <w:color w:val="000000"/>
                <w:spacing w:val="2"/>
                <w:sz w:val="20"/>
              </w:rPr>
            </w:pPr>
            <w:r w:rsidRPr="008F6B20">
              <w:rPr>
                <w:rFonts w:cs="Arial"/>
                <w:color w:val="000000"/>
                <w:spacing w:val="2"/>
                <w:sz w:val="20"/>
              </w:rPr>
              <w:t xml:space="preserve">Обеспечение возможности применения </w:t>
            </w:r>
            <w:r w:rsidR="00B33487" w:rsidRPr="008F6B20">
              <w:rPr>
                <w:rFonts w:cs="Arial"/>
                <w:color w:val="000000"/>
                <w:spacing w:val="2"/>
                <w:sz w:val="20"/>
              </w:rPr>
              <w:t xml:space="preserve">новейших и признанных методов исследовании путем валидации </w:t>
            </w:r>
            <w:r w:rsidRPr="008F6B20">
              <w:rPr>
                <w:rFonts w:cs="Arial"/>
                <w:color w:val="000000"/>
                <w:spacing w:val="2"/>
                <w:sz w:val="20"/>
              </w:rPr>
              <w:t xml:space="preserve">международных, региональных методик и методик иностранных государств </w:t>
            </w:r>
          </w:p>
        </w:tc>
        <w:tc>
          <w:tcPr>
            <w:tcW w:w="3827" w:type="dxa"/>
          </w:tcPr>
          <w:p w:rsidR="00FE24A7" w:rsidRPr="008F6B20" w:rsidRDefault="00FE24A7" w:rsidP="008F6B20">
            <w:pPr>
              <w:tabs>
                <w:tab w:val="left" w:pos="350"/>
              </w:tabs>
              <w:jc w:val="both"/>
              <w:rPr>
                <w:rFonts w:cs="Arial"/>
                <w:color w:val="000000"/>
                <w:spacing w:val="2"/>
                <w:sz w:val="20"/>
              </w:rPr>
            </w:pPr>
            <w:r w:rsidRPr="008F6B20">
              <w:rPr>
                <w:rFonts w:cs="Arial"/>
                <w:color w:val="000000"/>
                <w:spacing w:val="2"/>
                <w:sz w:val="20"/>
              </w:rPr>
              <w:t>Отсутствуют нормативные документы, регламентирующие порядок применения и учета международных, региональных методик и методик иностранных государств, отсутствует соглашение между странами СНГ по применению методик судебно-экспертных исследований, разработанных в советский период.</w:t>
            </w:r>
          </w:p>
          <w:p w:rsidR="00C12467" w:rsidRPr="008F6B20" w:rsidRDefault="00C12467" w:rsidP="008F6B20">
            <w:pPr>
              <w:pStyle w:val="a5"/>
              <w:tabs>
                <w:tab w:val="left" w:pos="0"/>
                <w:tab w:val="left" w:pos="567"/>
                <w:tab w:val="left" w:pos="851"/>
                <w:tab w:val="left" w:pos="1134"/>
              </w:tabs>
              <w:ind w:left="0"/>
              <w:jc w:val="both"/>
              <w:rPr>
                <w:rFonts w:cs="Arial"/>
                <w:sz w:val="20"/>
              </w:rPr>
            </w:pPr>
          </w:p>
        </w:tc>
        <w:tc>
          <w:tcPr>
            <w:tcW w:w="1843" w:type="dxa"/>
          </w:tcPr>
          <w:p w:rsidR="00C12467" w:rsidRPr="008F6B20" w:rsidRDefault="00B33487"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Риски применения неактуальных методик судебно-экспертных исследований.</w:t>
            </w:r>
          </w:p>
          <w:p w:rsidR="00B33487" w:rsidRPr="008F6B20" w:rsidRDefault="009B27CC"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Отсутствие взаимодействия с зарубежными органами судебной эксп</w:t>
            </w:r>
            <w:r w:rsidR="00920888" w:rsidRPr="008F6B20">
              <w:rPr>
                <w:rFonts w:ascii="Arial" w:eastAsia="Times New Roman" w:hAnsi="Arial" w:cs="Arial"/>
                <w:sz w:val="20"/>
                <w:lang w:eastAsia="ru-RU"/>
              </w:rPr>
              <w:t>ер</w:t>
            </w:r>
            <w:r w:rsidRPr="008F6B20">
              <w:rPr>
                <w:rFonts w:ascii="Arial" w:eastAsia="Times New Roman" w:hAnsi="Arial" w:cs="Arial"/>
                <w:sz w:val="20"/>
                <w:lang w:eastAsia="ru-RU"/>
              </w:rPr>
              <w:t xml:space="preserve">тизы по вопросам обмена опытом и применения </w:t>
            </w:r>
            <w:r w:rsidR="00920888" w:rsidRPr="008F6B20">
              <w:rPr>
                <w:rFonts w:ascii="Arial" w:eastAsia="Times New Roman" w:hAnsi="Arial" w:cs="Arial"/>
                <w:sz w:val="20"/>
                <w:lang w:eastAsia="ru-RU"/>
              </w:rPr>
              <w:t xml:space="preserve">новейших и признанных </w:t>
            </w:r>
            <w:r w:rsidRPr="008F6B20">
              <w:rPr>
                <w:rFonts w:ascii="Arial" w:eastAsia="Times New Roman" w:hAnsi="Arial" w:cs="Arial"/>
                <w:sz w:val="20"/>
                <w:lang w:eastAsia="ru-RU"/>
              </w:rPr>
              <w:t>методик</w:t>
            </w:r>
          </w:p>
        </w:tc>
      </w:tr>
      <w:tr w:rsidR="00247AF5" w:rsidRPr="008F6B20" w:rsidTr="008F6B20">
        <w:trPr>
          <w:trHeight w:val="1529"/>
        </w:trPr>
        <w:tc>
          <w:tcPr>
            <w:tcW w:w="2694" w:type="dxa"/>
            <w:vMerge w:val="restart"/>
            <w:tcBorders>
              <w:top w:val="nil"/>
            </w:tcBorders>
          </w:tcPr>
          <w:p w:rsidR="009041DC" w:rsidRPr="008F6B20" w:rsidRDefault="009041DC" w:rsidP="008F6B20">
            <w:pPr>
              <w:rPr>
                <w:rFonts w:cs="Arial"/>
                <w:color w:val="000000"/>
                <w:spacing w:val="2"/>
                <w:sz w:val="20"/>
              </w:rPr>
            </w:pPr>
            <w:r w:rsidRPr="008F6B20">
              <w:rPr>
                <w:rFonts w:cs="Arial"/>
                <w:color w:val="000000"/>
                <w:spacing w:val="2"/>
                <w:sz w:val="20"/>
              </w:rPr>
              <w:t xml:space="preserve">Совершенствование научно-методической базы судебной экспертизы </w:t>
            </w:r>
          </w:p>
          <w:p w:rsidR="00247AF5" w:rsidRPr="008F6B20" w:rsidRDefault="00247AF5" w:rsidP="008F6B20">
            <w:pPr>
              <w:rPr>
                <w:rFonts w:cs="Arial"/>
                <w:color w:val="000000"/>
                <w:spacing w:val="2"/>
                <w:sz w:val="20"/>
              </w:rPr>
            </w:pPr>
          </w:p>
        </w:tc>
        <w:tc>
          <w:tcPr>
            <w:tcW w:w="2268" w:type="dxa"/>
          </w:tcPr>
          <w:p w:rsidR="00247AF5" w:rsidRPr="008F6B20" w:rsidRDefault="00247AF5" w:rsidP="008F6B20">
            <w:pPr>
              <w:rPr>
                <w:rFonts w:cs="Arial"/>
                <w:color w:val="000000"/>
                <w:spacing w:val="2"/>
                <w:sz w:val="20"/>
              </w:rPr>
            </w:pPr>
            <w:r w:rsidRPr="008F6B20">
              <w:rPr>
                <w:rFonts w:cs="Arial"/>
                <w:color w:val="000000"/>
                <w:spacing w:val="2"/>
                <w:sz w:val="20"/>
              </w:rPr>
              <w:t>Обеспечение разработки методик согласно требований международных стандартов.</w:t>
            </w:r>
          </w:p>
          <w:p w:rsidR="00247AF5" w:rsidRPr="008F6B20" w:rsidRDefault="00247AF5" w:rsidP="008F6B20">
            <w:pPr>
              <w:rPr>
                <w:rFonts w:cs="Arial"/>
                <w:color w:val="000000"/>
                <w:spacing w:val="2"/>
                <w:sz w:val="20"/>
              </w:rPr>
            </w:pPr>
            <w:r w:rsidRPr="008F6B20">
              <w:rPr>
                <w:rFonts w:cs="Arial"/>
                <w:color w:val="000000"/>
                <w:spacing w:val="2"/>
                <w:sz w:val="20"/>
              </w:rPr>
              <w:t>Гармонизация методик с зарубежными методиками.</w:t>
            </w:r>
          </w:p>
          <w:p w:rsidR="00247AF5" w:rsidRPr="008F6B20" w:rsidRDefault="00247AF5" w:rsidP="008F6B20">
            <w:pPr>
              <w:rPr>
                <w:rFonts w:cs="Arial"/>
                <w:color w:val="000000"/>
                <w:spacing w:val="2"/>
                <w:sz w:val="20"/>
              </w:rPr>
            </w:pPr>
            <w:r w:rsidRPr="008F6B20">
              <w:rPr>
                <w:rFonts w:cs="Arial"/>
                <w:color w:val="000000"/>
                <w:spacing w:val="2"/>
                <w:sz w:val="20"/>
              </w:rPr>
              <w:t>Обеспечение высокого научно-методического уровня судебных экспертиз, их объективности, всесторонности и полноты, воспроизводимости.</w:t>
            </w:r>
          </w:p>
        </w:tc>
        <w:tc>
          <w:tcPr>
            <w:tcW w:w="3827" w:type="dxa"/>
          </w:tcPr>
          <w:p w:rsidR="00247AF5" w:rsidRPr="008F6B20" w:rsidRDefault="00247AF5" w:rsidP="008F6B20">
            <w:pPr>
              <w:tabs>
                <w:tab w:val="left" w:pos="350"/>
              </w:tabs>
              <w:jc w:val="both"/>
              <w:rPr>
                <w:rFonts w:cs="Arial"/>
                <w:color w:val="000000"/>
                <w:spacing w:val="2"/>
                <w:sz w:val="20"/>
              </w:rPr>
            </w:pPr>
            <w:r w:rsidRPr="008F6B20">
              <w:rPr>
                <w:rFonts w:cs="Arial"/>
                <w:color w:val="000000"/>
                <w:spacing w:val="2"/>
                <w:sz w:val="20"/>
              </w:rPr>
              <w:t>Составы НМС и УС не обеспечивают в полной мере принципы беспристрастности принятия решений УС и НМС по вопросам разработки и утверждения методик.</w:t>
            </w:r>
          </w:p>
          <w:p w:rsidR="00247AF5" w:rsidRPr="008F6B20" w:rsidRDefault="00247AF5" w:rsidP="008F6B20">
            <w:pPr>
              <w:tabs>
                <w:tab w:val="left" w:pos="350"/>
              </w:tabs>
              <w:jc w:val="both"/>
              <w:rPr>
                <w:rFonts w:cs="Arial"/>
                <w:color w:val="000000"/>
                <w:spacing w:val="2"/>
                <w:sz w:val="20"/>
              </w:rPr>
            </w:pPr>
            <w:r w:rsidRPr="008F6B20">
              <w:rPr>
                <w:rFonts w:cs="Arial"/>
                <w:color w:val="000000"/>
                <w:spacing w:val="2"/>
                <w:sz w:val="20"/>
              </w:rPr>
              <w:t>Необходимо пересмотреть методики судебно-экспертных исследований на предмет актуальности и научной обоснованности.</w:t>
            </w:r>
          </w:p>
          <w:p w:rsidR="00247AF5" w:rsidRPr="008F6B20" w:rsidRDefault="00247AF5" w:rsidP="008F6B20">
            <w:pPr>
              <w:tabs>
                <w:tab w:val="left" w:pos="350"/>
              </w:tabs>
              <w:jc w:val="both"/>
              <w:rPr>
                <w:rFonts w:cs="Arial"/>
                <w:color w:val="000000"/>
                <w:spacing w:val="2"/>
                <w:sz w:val="20"/>
              </w:rPr>
            </w:pPr>
            <w:r w:rsidRPr="008F6B20">
              <w:rPr>
                <w:rFonts w:cs="Arial"/>
                <w:color w:val="000000"/>
                <w:spacing w:val="2"/>
                <w:sz w:val="20"/>
              </w:rPr>
              <w:t>Структура методики судебно-экспертных исследований не учитывает требования законодательства в области обеспечения единства измерений и других международных стандартов аккредитации в части требований к прослеживаемости, воспроизводимости измерений, оценке неопределенности результатов измерений, а также требования к условиям безопасности для персонала при проведении судебно-экспертных исследований.</w:t>
            </w:r>
          </w:p>
          <w:p w:rsidR="00247AF5" w:rsidRPr="008F6B20" w:rsidRDefault="00247AF5" w:rsidP="008F6B20">
            <w:pPr>
              <w:tabs>
                <w:tab w:val="left" w:pos="350"/>
              </w:tabs>
              <w:jc w:val="both"/>
              <w:rPr>
                <w:rFonts w:cs="Arial"/>
                <w:color w:val="000000"/>
                <w:spacing w:val="2"/>
                <w:sz w:val="20"/>
              </w:rPr>
            </w:pPr>
            <w:r w:rsidRPr="008F6B20">
              <w:rPr>
                <w:rFonts w:cs="Arial"/>
                <w:color w:val="000000"/>
                <w:spacing w:val="2"/>
                <w:sz w:val="20"/>
              </w:rPr>
              <w:t>Отсутствуют требования к порядку проведения апробации методик судебно-экспертных исследований, не установлены сроки проведения апробации, объемы работ по апробации.</w:t>
            </w:r>
          </w:p>
        </w:tc>
        <w:tc>
          <w:tcPr>
            <w:tcW w:w="1843" w:type="dxa"/>
          </w:tcPr>
          <w:p w:rsidR="00247AF5" w:rsidRPr="008F6B20" w:rsidRDefault="00247AF5"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Риски некачественно го производства судебных экспертиз.</w:t>
            </w:r>
          </w:p>
          <w:p w:rsidR="00247AF5" w:rsidRPr="008F6B20" w:rsidRDefault="00247AF5"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Несоответствие методик международным требованиям.</w:t>
            </w:r>
          </w:p>
          <w:p w:rsidR="00247AF5" w:rsidRPr="008F6B20" w:rsidRDefault="00247AF5"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Некорректная процедура апробации методик</w:t>
            </w:r>
          </w:p>
        </w:tc>
      </w:tr>
      <w:tr w:rsidR="00247AF5" w:rsidRPr="008F6B20" w:rsidTr="008F6B20">
        <w:trPr>
          <w:trHeight w:val="1529"/>
        </w:trPr>
        <w:tc>
          <w:tcPr>
            <w:tcW w:w="2694" w:type="dxa"/>
            <w:vMerge/>
          </w:tcPr>
          <w:p w:rsidR="00247AF5" w:rsidRPr="008F6B20" w:rsidRDefault="00247AF5" w:rsidP="008F6B20">
            <w:pPr>
              <w:rPr>
                <w:rFonts w:cs="Arial"/>
                <w:color w:val="000000"/>
                <w:spacing w:val="2"/>
                <w:sz w:val="20"/>
              </w:rPr>
            </w:pPr>
          </w:p>
        </w:tc>
        <w:tc>
          <w:tcPr>
            <w:tcW w:w="2268" w:type="dxa"/>
          </w:tcPr>
          <w:p w:rsidR="00247AF5" w:rsidRPr="008F6B20" w:rsidRDefault="00247AF5" w:rsidP="008F6B20">
            <w:pPr>
              <w:rPr>
                <w:rFonts w:cs="Arial"/>
                <w:color w:val="000000"/>
                <w:spacing w:val="2"/>
                <w:sz w:val="20"/>
              </w:rPr>
            </w:pPr>
            <w:r w:rsidRPr="008F6B20">
              <w:rPr>
                <w:rFonts w:cs="Arial"/>
                <w:color w:val="000000"/>
                <w:spacing w:val="2"/>
                <w:sz w:val="20"/>
              </w:rPr>
              <w:t>Актуализация методик судебно-экспертных исследований</w:t>
            </w:r>
          </w:p>
        </w:tc>
        <w:tc>
          <w:tcPr>
            <w:tcW w:w="3827" w:type="dxa"/>
          </w:tcPr>
          <w:p w:rsidR="00247AF5" w:rsidRPr="008F6B20" w:rsidRDefault="00247AF5" w:rsidP="008F6B20">
            <w:pPr>
              <w:tabs>
                <w:tab w:val="left" w:pos="350"/>
              </w:tabs>
              <w:jc w:val="both"/>
              <w:rPr>
                <w:rFonts w:cs="Arial"/>
                <w:color w:val="000000"/>
                <w:spacing w:val="2"/>
                <w:sz w:val="20"/>
              </w:rPr>
            </w:pPr>
            <w:r w:rsidRPr="008F6B20">
              <w:rPr>
                <w:rFonts w:cs="Arial"/>
                <w:color w:val="000000"/>
                <w:spacing w:val="2"/>
                <w:sz w:val="20"/>
              </w:rPr>
              <w:t>В Госреестр методик включен не полный объем имеющихся методик судебной медицинской, судебно-наркологической, судебно-психиатрической экспертиз.</w:t>
            </w:r>
          </w:p>
        </w:tc>
        <w:tc>
          <w:tcPr>
            <w:tcW w:w="1843" w:type="dxa"/>
          </w:tcPr>
          <w:p w:rsidR="00247AF5" w:rsidRPr="008F6B20" w:rsidRDefault="00247AF5"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Риски применения неактуальных и устаревших методик</w:t>
            </w:r>
          </w:p>
        </w:tc>
      </w:tr>
      <w:tr w:rsidR="00247AF5" w:rsidRPr="008F6B20" w:rsidTr="008F6B20">
        <w:trPr>
          <w:trHeight w:val="1529"/>
        </w:trPr>
        <w:tc>
          <w:tcPr>
            <w:tcW w:w="2694" w:type="dxa"/>
          </w:tcPr>
          <w:p w:rsidR="00247AF5" w:rsidRPr="008F6B20" w:rsidRDefault="00247AF5" w:rsidP="008F6B20">
            <w:pPr>
              <w:rPr>
                <w:rFonts w:cs="Arial"/>
                <w:color w:val="000000"/>
                <w:spacing w:val="2"/>
                <w:sz w:val="20"/>
              </w:rPr>
            </w:pPr>
            <w:r w:rsidRPr="008F6B20">
              <w:rPr>
                <w:rFonts w:cs="Arial"/>
                <w:color w:val="000000"/>
                <w:spacing w:val="2"/>
                <w:sz w:val="20"/>
              </w:rPr>
              <w:t>Участие НИИСЭ в технических комитетах по стандартизации в области судебной экспертизы.</w:t>
            </w:r>
          </w:p>
          <w:p w:rsidR="00247AF5" w:rsidRPr="008F6B20" w:rsidRDefault="00247AF5" w:rsidP="008F6B20">
            <w:pPr>
              <w:rPr>
                <w:rFonts w:cs="Arial"/>
                <w:color w:val="000000"/>
                <w:spacing w:val="2"/>
                <w:sz w:val="20"/>
              </w:rPr>
            </w:pPr>
            <w:r w:rsidRPr="008F6B20">
              <w:rPr>
                <w:rFonts w:cs="Arial"/>
                <w:color w:val="000000"/>
                <w:spacing w:val="2"/>
                <w:sz w:val="20"/>
              </w:rPr>
              <w:t>Создание на базе НИИ СЭ Технического Комитета в Республике Казахстан</w:t>
            </w:r>
          </w:p>
        </w:tc>
        <w:tc>
          <w:tcPr>
            <w:tcW w:w="2268" w:type="dxa"/>
          </w:tcPr>
          <w:p w:rsidR="00247AF5" w:rsidRPr="008F6B20" w:rsidRDefault="00247AF5" w:rsidP="008F6B20">
            <w:pPr>
              <w:rPr>
                <w:rFonts w:cs="Arial"/>
                <w:color w:val="000000"/>
                <w:spacing w:val="2"/>
                <w:sz w:val="20"/>
              </w:rPr>
            </w:pPr>
            <w:r w:rsidRPr="008F6B20">
              <w:rPr>
                <w:rFonts w:cs="Arial"/>
                <w:color w:val="000000"/>
                <w:spacing w:val="2"/>
                <w:sz w:val="20"/>
              </w:rPr>
              <w:t>Разработка и гармонизация межгосударственных и национальных стандартов в области судебной экспертизы.</w:t>
            </w:r>
          </w:p>
        </w:tc>
        <w:tc>
          <w:tcPr>
            <w:tcW w:w="3827" w:type="dxa"/>
          </w:tcPr>
          <w:p w:rsidR="00247AF5" w:rsidRPr="008F6B20" w:rsidRDefault="00247AF5" w:rsidP="008F6B20">
            <w:pPr>
              <w:pStyle w:val="a5"/>
              <w:tabs>
                <w:tab w:val="left" w:pos="0"/>
                <w:tab w:val="left" w:pos="567"/>
                <w:tab w:val="left" w:pos="851"/>
                <w:tab w:val="left" w:pos="1134"/>
              </w:tabs>
              <w:ind w:left="0"/>
              <w:jc w:val="both"/>
              <w:rPr>
                <w:rFonts w:cs="Arial"/>
                <w:spacing w:val="2"/>
                <w:sz w:val="20"/>
              </w:rPr>
            </w:pPr>
            <w:r w:rsidRPr="008F6B20">
              <w:rPr>
                <w:rFonts w:cs="Arial"/>
                <w:spacing w:val="2"/>
                <w:sz w:val="20"/>
              </w:rPr>
              <w:t xml:space="preserve">Республика Казахстан не участвует в </w:t>
            </w:r>
            <w:r w:rsidRPr="008F6B20">
              <w:rPr>
                <w:rFonts w:cs="Arial"/>
                <w:color w:val="000000"/>
                <w:spacing w:val="2"/>
                <w:sz w:val="20"/>
              </w:rPr>
              <w:t>Межгосударственном техническом комитете по стандартизации МТК 545 «Судебная экспертиза»</w:t>
            </w:r>
          </w:p>
        </w:tc>
        <w:tc>
          <w:tcPr>
            <w:tcW w:w="1843" w:type="dxa"/>
          </w:tcPr>
          <w:p w:rsidR="00247AF5" w:rsidRPr="008F6B20" w:rsidRDefault="00247AF5"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sz w:val="20"/>
                <w:lang w:eastAsia="ru-RU"/>
              </w:rPr>
              <w:t xml:space="preserve">Отсутствие взаимодействия с зарубежными органами судебной экспертизы по вопросам обмена опытом и применения новейших и </w:t>
            </w:r>
            <w:r w:rsidRPr="008F6B20">
              <w:rPr>
                <w:rFonts w:ascii="Arial" w:eastAsia="Times New Roman" w:hAnsi="Arial" w:cs="Arial"/>
                <w:sz w:val="20"/>
                <w:lang w:eastAsia="ru-RU"/>
              </w:rPr>
              <w:lastRenderedPageBreak/>
              <w:t>признанных методик</w:t>
            </w:r>
          </w:p>
        </w:tc>
      </w:tr>
      <w:tr w:rsidR="00247AF5" w:rsidRPr="008F6B20" w:rsidTr="008F6B20">
        <w:trPr>
          <w:trHeight w:val="368"/>
        </w:trPr>
        <w:tc>
          <w:tcPr>
            <w:tcW w:w="2694" w:type="dxa"/>
          </w:tcPr>
          <w:p w:rsidR="00247AF5" w:rsidRPr="008F6B20" w:rsidRDefault="009041DC" w:rsidP="008F6B20">
            <w:pPr>
              <w:rPr>
                <w:rFonts w:cs="Arial"/>
                <w:color w:val="000000"/>
                <w:spacing w:val="2"/>
                <w:sz w:val="20"/>
              </w:rPr>
            </w:pPr>
            <w:r w:rsidRPr="008F6B20">
              <w:rPr>
                <w:rFonts w:cs="Arial"/>
                <w:color w:val="000000"/>
                <w:spacing w:val="2"/>
                <w:sz w:val="20"/>
              </w:rPr>
              <w:lastRenderedPageBreak/>
              <w:t xml:space="preserve">Обеспечение доступа заинтересованным сторонам к методикам судебно-экспертных исследований, внесенным в Государственный реестр методик Республики Казахстан </w:t>
            </w:r>
          </w:p>
        </w:tc>
        <w:tc>
          <w:tcPr>
            <w:tcW w:w="2268" w:type="dxa"/>
          </w:tcPr>
          <w:p w:rsidR="00247AF5" w:rsidRPr="008F6B20" w:rsidRDefault="002A7BB7" w:rsidP="008F6B20">
            <w:pPr>
              <w:rPr>
                <w:rFonts w:cs="Arial"/>
                <w:color w:val="000000"/>
                <w:spacing w:val="2"/>
                <w:sz w:val="20"/>
              </w:rPr>
            </w:pPr>
            <w:r w:rsidRPr="008F6B20">
              <w:rPr>
                <w:rFonts w:cs="Arial"/>
                <w:color w:val="000000"/>
                <w:spacing w:val="2"/>
                <w:sz w:val="20"/>
              </w:rPr>
              <w:t>Обеспечение прослеживаемости и воспроизводимости результатов судебно-экспертных исследований</w:t>
            </w:r>
            <w:r w:rsidR="00132CC0" w:rsidRPr="008F6B20">
              <w:rPr>
                <w:rFonts w:cs="Arial"/>
                <w:color w:val="000000"/>
                <w:spacing w:val="2"/>
                <w:sz w:val="20"/>
              </w:rPr>
              <w:t xml:space="preserve"> при возникновении разногласий. Снижение количества повторных экспертиз.</w:t>
            </w:r>
          </w:p>
          <w:p w:rsidR="00132CC0" w:rsidRPr="008F6B20" w:rsidRDefault="00132CC0" w:rsidP="008F6B20">
            <w:pPr>
              <w:rPr>
                <w:rFonts w:cs="Arial"/>
                <w:color w:val="000000"/>
                <w:spacing w:val="2"/>
                <w:sz w:val="20"/>
              </w:rPr>
            </w:pPr>
          </w:p>
        </w:tc>
        <w:tc>
          <w:tcPr>
            <w:tcW w:w="3827" w:type="dxa"/>
          </w:tcPr>
          <w:p w:rsidR="00B40E40" w:rsidRPr="008F6B20" w:rsidRDefault="00B40E40" w:rsidP="008F6B20">
            <w:pPr>
              <w:tabs>
                <w:tab w:val="left" w:pos="1418"/>
              </w:tabs>
              <w:jc w:val="both"/>
              <w:rPr>
                <w:rFonts w:cs="Arial"/>
                <w:sz w:val="20"/>
                <w:lang w:val="kk-KZ"/>
              </w:rPr>
            </w:pPr>
            <w:r w:rsidRPr="008F6B20">
              <w:rPr>
                <w:rFonts w:cs="Arial"/>
                <w:sz w:val="20"/>
                <w:lang w:val="kk-KZ"/>
              </w:rPr>
              <w:t>Анализ показал, что не все сотрудники ЦСЭ и территориальных подразделений имеют доступ к актуальным версиям методик судебно-экспертных исследований Госреестра.</w:t>
            </w:r>
          </w:p>
          <w:p w:rsidR="00B40E40" w:rsidRPr="008F6B20" w:rsidRDefault="00B40E40" w:rsidP="008F6B20">
            <w:pPr>
              <w:tabs>
                <w:tab w:val="left" w:pos="1418"/>
              </w:tabs>
              <w:jc w:val="both"/>
              <w:rPr>
                <w:rFonts w:cs="Arial"/>
                <w:sz w:val="20"/>
                <w:lang w:val="kk-KZ"/>
              </w:rPr>
            </w:pPr>
            <w:r w:rsidRPr="008F6B20">
              <w:rPr>
                <w:rFonts w:cs="Arial"/>
                <w:sz w:val="20"/>
                <w:lang w:val="kk-KZ"/>
              </w:rPr>
              <w:t>При проведении аудита экспертами были представлены отмененные методики, либо методики в электроном формате без статуса их утверждения.</w:t>
            </w:r>
          </w:p>
          <w:p w:rsidR="00247AF5" w:rsidRPr="008F6B20" w:rsidRDefault="00B40E40" w:rsidP="008F6B20">
            <w:pPr>
              <w:pStyle w:val="a5"/>
              <w:tabs>
                <w:tab w:val="left" w:pos="0"/>
                <w:tab w:val="left" w:pos="567"/>
                <w:tab w:val="left" w:pos="851"/>
                <w:tab w:val="left" w:pos="1134"/>
              </w:tabs>
              <w:ind w:left="0"/>
              <w:jc w:val="both"/>
              <w:rPr>
                <w:rFonts w:cs="Arial"/>
                <w:sz w:val="20"/>
                <w:szCs w:val="24"/>
                <w:lang w:val="kk-KZ"/>
              </w:rPr>
            </w:pPr>
            <w:r w:rsidRPr="008F6B20">
              <w:rPr>
                <w:rFonts w:cs="Arial"/>
                <w:sz w:val="20"/>
                <w:szCs w:val="24"/>
                <w:lang w:val="kk-KZ"/>
              </w:rPr>
              <w:t>Также не обеспечен доступ к методикам судебно-экспертных исследований Госреестра всем заинтересованным сторонам.</w:t>
            </w:r>
          </w:p>
        </w:tc>
        <w:tc>
          <w:tcPr>
            <w:tcW w:w="1843" w:type="dxa"/>
          </w:tcPr>
          <w:p w:rsidR="00247AF5" w:rsidRPr="008F6B20" w:rsidRDefault="00132CC0"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Получение недостоверных результатов судебно-экспертных исследований</w:t>
            </w:r>
            <w:r w:rsidR="00B40E40" w:rsidRPr="008F6B20">
              <w:rPr>
                <w:rFonts w:ascii="Arial" w:eastAsia="Times New Roman" w:hAnsi="Arial" w:cs="Arial"/>
                <w:color w:val="000000"/>
                <w:spacing w:val="2"/>
                <w:sz w:val="20"/>
                <w:lang w:eastAsia="ru-RU"/>
              </w:rPr>
              <w:t xml:space="preserve"> </w:t>
            </w:r>
            <w:r w:rsidRPr="008F6B20">
              <w:rPr>
                <w:rFonts w:ascii="Arial" w:eastAsia="Times New Roman" w:hAnsi="Arial" w:cs="Arial"/>
                <w:color w:val="000000"/>
                <w:spacing w:val="2"/>
                <w:sz w:val="20"/>
                <w:lang w:eastAsia="ru-RU"/>
              </w:rPr>
              <w:t>Увеличение количества повторных экспертиз.</w:t>
            </w:r>
          </w:p>
          <w:p w:rsidR="00132CC0" w:rsidRPr="008F6B20" w:rsidRDefault="00132CC0"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Отсутствие доверия к системе судебной экспертизы</w:t>
            </w:r>
          </w:p>
        </w:tc>
      </w:tr>
    </w:tbl>
    <w:p w:rsidR="00680FA7" w:rsidRPr="009833F8" w:rsidRDefault="00680FA7" w:rsidP="00C477F5">
      <w:pPr>
        <w:pStyle w:val="a7"/>
        <w:shd w:val="clear" w:color="auto" w:fill="FFFFFF"/>
        <w:tabs>
          <w:tab w:val="left" w:pos="1418"/>
        </w:tabs>
        <w:spacing w:line="273" w:lineRule="atLeast"/>
        <w:ind w:firstLine="709"/>
        <w:jc w:val="both"/>
        <w:rPr>
          <w:rFonts w:ascii="Arial" w:eastAsia="Times New Roman" w:hAnsi="Arial" w:cs="Arial"/>
          <w:b/>
          <w:caps/>
          <w:szCs w:val="24"/>
          <w:lang w:eastAsia="ru-RU"/>
        </w:rPr>
      </w:pPr>
    </w:p>
    <w:p w:rsidR="00B76C4B" w:rsidRPr="009833F8" w:rsidRDefault="00B76C4B" w:rsidP="00B76C4B">
      <w:pPr>
        <w:tabs>
          <w:tab w:val="left" w:pos="350"/>
        </w:tabs>
        <w:jc w:val="both"/>
        <w:rPr>
          <w:rFonts w:cs="Arial"/>
          <w:color w:val="000000"/>
          <w:spacing w:val="2"/>
          <w:sz w:val="22"/>
          <w:szCs w:val="22"/>
        </w:rPr>
      </w:pPr>
    </w:p>
    <w:p w:rsidR="00C477F5" w:rsidRPr="009833F8" w:rsidRDefault="00C477F5" w:rsidP="00B76C4B">
      <w:pPr>
        <w:tabs>
          <w:tab w:val="left" w:pos="350"/>
        </w:tabs>
        <w:jc w:val="both"/>
        <w:rPr>
          <w:rFonts w:cs="Arial"/>
          <w:b/>
          <w:caps/>
          <w:sz w:val="22"/>
        </w:rPr>
      </w:pPr>
      <w:r w:rsidRPr="009833F8">
        <w:rPr>
          <w:rFonts w:cs="Arial"/>
          <w:b/>
          <w:caps/>
          <w:sz w:val="22"/>
        </w:rPr>
        <w:t>8.2 Международная практика научного и научно-методического обеспечения судебно-экспертной деятельности</w:t>
      </w:r>
    </w:p>
    <w:p w:rsidR="00C477F5" w:rsidRPr="009833F8" w:rsidRDefault="00C477F5" w:rsidP="00C477F5">
      <w:pPr>
        <w:pStyle w:val="a7"/>
        <w:shd w:val="clear" w:color="auto" w:fill="FFFFFF"/>
        <w:spacing w:line="273" w:lineRule="atLeast"/>
        <w:ind w:firstLine="709"/>
        <w:jc w:val="both"/>
        <w:rPr>
          <w:rFonts w:ascii="Arial" w:hAnsi="Arial" w:cs="Arial"/>
          <w:b/>
          <w:caps/>
          <w:szCs w:val="24"/>
        </w:rPr>
      </w:pPr>
    </w:p>
    <w:p w:rsidR="005672FB" w:rsidRPr="009833F8" w:rsidRDefault="00926442" w:rsidP="00275D0F">
      <w:pPr>
        <w:pStyle w:val="a7"/>
        <w:shd w:val="clear" w:color="auto" w:fill="FFFFFF"/>
        <w:spacing w:line="273" w:lineRule="atLeast"/>
        <w:ind w:firstLine="709"/>
        <w:jc w:val="both"/>
        <w:rPr>
          <w:rFonts w:ascii="Arial" w:hAnsi="Arial" w:cs="Arial"/>
          <w:sz w:val="20"/>
        </w:rPr>
      </w:pPr>
      <w:r w:rsidRPr="009833F8">
        <w:rPr>
          <w:rFonts w:ascii="Arial" w:eastAsia="Times New Roman" w:hAnsi="Arial" w:cs="Arial"/>
          <w:szCs w:val="24"/>
          <w:lang w:eastAsia="ru-RU"/>
        </w:rPr>
        <w:t xml:space="preserve">Анализ международной практики показал, что </w:t>
      </w:r>
      <w:r w:rsidR="00275D0F" w:rsidRPr="009833F8">
        <w:rPr>
          <w:rFonts w:ascii="Arial" w:eastAsia="Times New Roman" w:hAnsi="Arial" w:cs="Arial"/>
          <w:szCs w:val="24"/>
          <w:lang w:val="kk-KZ" w:eastAsia="ru-RU"/>
        </w:rPr>
        <w:t>наука и научно-методичексое обеспечение один из важных элементов судебно-экспертной деятельности в зарубежных системах.</w:t>
      </w:r>
    </w:p>
    <w:p w:rsidR="00926442" w:rsidRPr="009833F8" w:rsidRDefault="005672FB" w:rsidP="00926442">
      <w:pPr>
        <w:pStyle w:val="ab"/>
        <w:spacing w:before="0" w:beforeAutospacing="0" w:after="0" w:afterAutospacing="0"/>
        <w:ind w:firstLine="709"/>
        <w:jc w:val="both"/>
        <w:rPr>
          <w:rFonts w:ascii="Arial" w:hAnsi="Arial" w:cs="Arial"/>
          <w:sz w:val="22"/>
        </w:rPr>
      </w:pPr>
      <w:r w:rsidRPr="009833F8">
        <w:rPr>
          <w:rFonts w:ascii="Arial" w:hAnsi="Arial" w:cs="Arial"/>
          <w:sz w:val="22"/>
        </w:rPr>
        <w:t xml:space="preserve">Например, </w:t>
      </w:r>
      <w:r w:rsidRPr="009833F8">
        <w:rPr>
          <w:rFonts w:ascii="Arial" w:hAnsi="Arial" w:cs="Arial"/>
          <w:b/>
          <w:sz w:val="22"/>
        </w:rPr>
        <w:t>в Германии</w:t>
      </w:r>
      <w:r w:rsidRPr="009833F8">
        <w:rPr>
          <w:rFonts w:ascii="Arial" w:hAnsi="Arial" w:cs="Arial"/>
          <w:sz w:val="22"/>
        </w:rPr>
        <w:t>, н</w:t>
      </w:r>
      <w:r w:rsidR="00926442" w:rsidRPr="009833F8">
        <w:rPr>
          <w:rFonts w:ascii="Arial" w:hAnsi="Arial" w:cs="Arial"/>
          <w:sz w:val="22"/>
        </w:rPr>
        <w:t>есмотря на организационную и финансовую независимость институтов судебной медицины</w:t>
      </w:r>
      <w:r w:rsidRPr="009833F8">
        <w:rPr>
          <w:rFonts w:ascii="Arial" w:hAnsi="Arial" w:cs="Arial"/>
          <w:sz w:val="22"/>
        </w:rPr>
        <w:t>,</w:t>
      </w:r>
      <w:r w:rsidR="00926442" w:rsidRPr="009833F8">
        <w:rPr>
          <w:rFonts w:ascii="Arial" w:hAnsi="Arial" w:cs="Arial"/>
          <w:sz w:val="22"/>
        </w:rPr>
        <w:t xml:space="preserve"> всю методическую работу по разработке новых методов и стандартов исследований </w:t>
      </w:r>
      <w:r w:rsidR="00926442" w:rsidRPr="009833F8">
        <w:rPr>
          <w:rFonts w:ascii="Arial" w:hAnsi="Arial" w:cs="Arial"/>
          <w:b/>
          <w:sz w:val="22"/>
        </w:rPr>
        <w:t>проводят общественные объединения врачей</w:t>
      </w:r>
      <w:r w:rsidR="00926442" w:rsidRPr="009833F8">
        <w:rPr>
          <w:rFonts w:ascii="Arial" w:hAnsi="Arial" w:cs="Arial"/>
          <w:sz w:val="22"/>
        </w:rPr>
        <w:t xml:space="preserve">, в области судебной медицины – Немецкое общество судебной медицины – Deutschen Gesellschaft für Rechtsmedizin, DGRM или </w:t>
      </w:r>
      <w:r w:rsidR="00926442" w:rsidRPr="009833F8">
        <w:rPr>
          <w:rFonts w:ascii="Arial" w:hAnsi="Arial" w:cs="Arial"/>
          <w:sz w:val="22"/>
          <w:lang w:val="en-US"/>
        </w:rPr>
        <w:t>German</w:t>
      </w:r>
      <w:r w:rsidR="00926442" w:rsidRPr="009833F8">
        <w:rPr>
          <w:rFonts w:ascii="Arial" w:hAnsi="Arial" w:cs="Arial"/>
          <w:sz w:val="22"/>
        </w:rPr>
        <w:t xml:space="preserve"> </w:t>
      </w:r>
      <w:r w:rsidR="00926442" w:rsidRPr="009833F8">
        <w:rPr>
          <w:rFonts w:ascii="Arial" w:hAnsi="Arial" w:cs="Arial"/>
          <w:sz w:val="22"/>
          <w:lang w:val="en-US"/>
        </w:rPr>
        <w:t>Society</w:t>
      </w:r>
      <w:r w:rsidR="00926442" w:rsidRPr="009833F8">
        <w:rPr>
          <w:rFonts w:ascii="Arial" w:hAnsi="Arial" w:cs="Arial"/>
          <w:sz w:val="22"/>
        </w:rPr>
        <w:t xml:space="preserve"> </w:t>
      </w:r>
      <w:r w:rsidR="00926442" w:rsidRPr="009833F8">
        <w:rPr>
          <w:rFonts w:ascii="Arial" w:hAnsi="Arial" w:cs="Arial"/>
          <w:sz w:val="22"/>
          <w:lang w:val="en-US"/>
        </w:rPr>
        <w:t>of</w:t>
      </w:r>
      <w:r w:rsidR="00926442" w:rsidRPr="009833F8">
        <w:rPr>
          <w:rFonts w:ascii="Arial" w:hAnsi="Arial" w:cs="Arial"/>
          <w:sz w:val="22"/>
        </w:rPr>
        <w:t xml:space="preserve"> </w:t>
      </w:r>
      <w:r w:rsidR="00926442" w:rsidRPr="009833F8">
        <w:rPr>
          <w:rFonts w:ascii="Arial" w:hAnsi="Arial" w:cs="Arial"/>
          <w:sz w:val="22"/>
          <w:lang w:val="en-US"/>
        </w:rPr>
        <w:t>Legal</w:t>
      </w:r>
      <w:r w:rsidR="00926442" w:rsidRPr="009833F8">
        <w:rPr>
          <w:rFonts w:ascii="Arial" w:hAnsi="Arial" w:cs="Arial"/>
          <w:sz w:val="22"/>
        </w:rPr>
        <w:t xml:space="preserve"> </w:t>
      </w:r>
      <w:r w:rsidR="00926442" w:rsidRPr="009833F8">
        <w:rPr>
          <w:rFonts w:ascii="Arial" w:hAnsi="Arial" w:cs="Arial"/>
          <w:sz w:val="22"/>
          <w:lang w:val="en-US"/>
        </w:rPr>
        <w:t>Medicine</w:t>
      </w:r>
      <w:r w:rsidR="00926442" w:rsidRPr="009833F8">
        <w:rPr>
          <w:rStyle w:val="aff7"/>
          <w:rFonts w:ascii="Arial" w:hAnsi="Arial" w:cs="Arial"/>
          <w:sz w:val="22"/>
          <w:lang w:val="en-US"/>
        </w:rPr>
        <w:footnoteReference w:id="30"/>
      </w:r>
      <w:r w:rsidR="00926442" w:rsidRPr="009833F8">
        <w:rPr>
          <w:rFonts w:ascii="Arial" w:hAnsi="Arial" w:cs="Arial"/>
          <w:sz w:val="22"/>
        </w:rPr>
        <w:t xml:space="preserve">, которое создано в 1904 году. </w:t>
      </w:r>
    </w:p>
    <w:p w:rsidR="00926442" w:rsidRPr="009833F8" w:rsidRDefault="00926442" w:rsidP="005672FB">
      <w:pPr>
        <w:pStyle w:val="ab"/>
        <w:spacing w:before="0" w:beforeAutospacing="0" w:after="0" w:afterAutospacing="0"/>
        <w:ind w:firstLine="709"/>
        <w:jc w:val="both"/>
        <w:rPr>
          <w:rFonts w:ascii="Arial" w:hAnsi="Arial" w:cs="Arial"/>
          <w:sz w:val="22"/>
        </w:rPr>
      </w:pPr>
      <w:r w:rsidRPr="009833F8">
        <w:rPr>
          <w:rFonts w:ascii="Arial" w:hAnsi="Arial" w:cs="Arial"/>
          <w:sz w:val="22"/>
        </w:rPr>
        <w:t>Немецкое общество судебной медицины нацелено на развитие науки и практики в судебной медицине. Организует региональные научные конференции и обязательный итоговый научный конгресс, на который приезжает большинство экспертов по судебной медицине.</w:t>
      </w:r>
    </w:p>
    <w:p w:rsidR="00926442" w:rsidRPr="009833F8" w:rsidRDefault="005672FB" w:rsidP="00926442">
      <w:pPr>
        <w:ind w:firstLine="709"/>
        <w:jc w:val="both"/>
        <w:rPr>
          <w:rFonts w:cs="Arial"/>
          <w:sz w:val="22"/>
        </w:rPr>
      </w:pPr>
      <w:r w:rsidRPr="009833F8">
        <w:rPr>
          <w:rFonts w:cs="Arial"/>
          <w:b/>
          <w:sz w:val="22"/>
        </w:rPr>
        <w:t>В Великобритании</w:t>
      </w:r>
      <w:r w:rsidRPr="009833F8">
        <w:rPr>
          <w:rFonts w:cs="Arial"/>
          <w:sz w:val="22"/>
        </w:rPr>
        <w:t xml:space="preserve"> </w:t>
      </w:r>
      <w:r w:rsidR="00926442" w:rsidRPr="009833F8">
        <w:rPr>
          <w:rFonts w:cs="Arial"/>
          <w:sz w:val="22"/>
        </w:rPr>
        <w:t>Регулятор судебной экспертизы (</w:t>
      </w:r>
      <w:r w:rsidR="00926442" w:rsidRPr="009833F8">
        <w:rPr>
          <w:rFonts w:cs="Arial"/>
          <w:b/>
          <w:color w:val="000000"/>
          <w:sz w:val="22"/>
        </w:rPr>
        <w:t>Forensic Science Regulator</w:t>
      </w:r>
      <w:r w:rsidR="00926442" w:rsidRPr="009833F8">
        <w:rPr>
          <w:rFonts w:cs="Arial"/>
          <w:sz w:val="22"/>
        </w:rPr>
        <w:t xml:space="preserve">, </w:t>
      </w:r>
      <w:r w:rsidR="00926442" w:rsidRPr="009833F8">
        <w:rPr>
          <w:rFonts w:cs="Arial"/>
          <w:sz w:val="22"/>
          <w:lang w:val="en-US"/>
        </w:rPr>
        <w:t>FSR</w:t>
      </w:r>
      <w:r w:rsidR="00926442" w:rsidRPr="009833F8">
        <w:rPr>
          <w:rFonts w:cs="Arial"/>
          <w:sz w:val="22"/>
        </w:rPr>
        <w:t>)</w:t>
      </w:r>
      <w:r w:rsidR="00926442" w:rsidRPr="009833F8">
        <w:rPr>
          <w:rStyle w:val="aff7"/>
          <w:rFonts w:cs="Arial"/>
          <w:sz w:val="22"/>
        </w:rPr>
        <w:footnoteReference w:id="31"/>
      </w:r>
      <w:r w:rsidR="00975097" w:rsidRPr="009833F8">
        <w:rPr>
          <w:rFonts w:cs="Arial"/>
          <w:sz w:val="22"/>
          <w:lang w:val="en-US"/>
        </w:rPr>
        <w:t>v</w:t>
      </w:r>
      <w:r w:rsidR="00E25DC3" w:rsidRPr="009833F8">
        <w:rPr>
          <w:rFonts w:cs="Arial"/>
          <w:sz w:val="22"/>
        </w:rPr>
        <w:t>в области научного и научно-методического обеспечения судебно-экспертной деятельности</w:t>
      </w:r>
      <w:r w:rsidR="0058444B" w:rsidRPr="009833F8">
        <w:rPr>
          <w:rFonts w:cs="Arial"/>
          <w:sz w:val="22"/>
        </w:rPr>
        <w:t xml:space="preserve"> </w:t>
      </w:r>
      <w:r w:rsidR="00926442" w:rsidRPr="009833F8">
        <w:rPr>
          <w:rFonts w:cs="Arial"/>
          <w:sz w:val="22"/>
        </w:rPr>
        <w:t>выполняет следующие функции:</w:t>
      </w:r>
    </w:p>
    <w:p w:rsidR="00926442" w:rsidRPr="009833F8" w:rsidRDefault="00926442" w:rsidP="00926442">
      <w:pPr>
        <w:ind w:firstLine="709"/>
        <w:jc w:val="both"/>
        <w:rPr>
          <w:rFonts w:cs="Arial"/>
          <w:sz w:val="22"/>
        </w:rPr>
      </w:pPr>
      <w:r w:rsidRPr="009833F8">
        <w:rPr>
          <w:rFonts w:cs="Arial"/>
          <w:sz w:val="22"/>
        </w:rPr>
        <w:t>определяет потребности в новых и улучшенных стандартах качества при предоставлении услуг в области судебной экспертизы;</w:t>
      </w:r>
    </w:p>
    <w:p w:rsidR="00926442" w:rsidRPr="009833F8" w:rsidRDefault="00926442" w:rsidP="00926442">
      <w:pPr>
        <w:ind w:firstLine="709"/>
        <w:jc w:val="both"/>
        <w:rPr>
          <w:rFonts w:cs="Arial"/>
          <w:sz w:val="22"/>
        </w:rPr>
      </w:pPr>
      <w:r w:rsidRPr="009833F8">
        <w:rPr>
          <w:rFonts w:cs="Arial"/>
          <w:sz w:val="22"/>
        </w:rPr>
        <w:t>определяет процедур</w:t>
      </w:r>
      <w:r w:rsidR="008F206C" w:rsidRPr="009833F8">
        <w:rPr>
          <w:rFonts w:cs="Arial"/>
          <w:sz w:val="22"/>
        </w:rPr>
        <w:t>ы</w:t>
      </w:r>
      <w:r w:rsidRPr="009833F8">
        <w:rPr>
          <w:rFonts w:cs="Arial"/>
          <w:sz w:val="22"/>
        </w:rPr>
        <w:t xml:space="preserve"> проверки и утверждения новых технологий и методов в области судебной экспертизы;</w:t>
      </w:r>
    </w:p>
    <w:p w:rsidR="00926442" w:rsidRPr="009833F8" w:rsidRDefault="00926442" w:rsidP="00926442">
      <w:pPr>
        <w:ind w:firstLine="709"/>
        <w:jc w:val="both"/>
        <w:rPr>
          <w:rFonts w:cs="Arial"/>
          <w:sz w:val="22"/>
        </w:rPr>
      </w:pPr>
      <w:r w:rsidRPr="009833F8">
        <w:rPr>
          <w:rFonts w:cs="Arial"/>
          <w:sz w:val="22"/>
        </w:rPr>
        <w:t>разрабатывает стандарты, применимые к национальным базам данных судебной экспертизы, при необходимости, ведущих к разработке новых стандартов;</w:t>
      </w:r>
    </w:p>
    <w:p w:rsidR="00926442" w:rsidRPr="009833F8" w:rsidRDefault="00926442" w:rsidP="00926442">
      <w:pPr>
        <w:ind w:firstLine="709"/>
        <w:jc w:val="both"/>
        <w:rPr>
          <w:rFonts w:cs="Arial"/>
          <w:sz w:val="22"/>
        </w:rPr>
      </w:pPr>
      <w:r w:rsidRPr="009833F8">
        <w:rPr>
          <w:rFonts w:cs="Arial"/>
          <w:sz w:val="22"/>
        </w:rPr>
        <w:t xml:space="preserve">обеспечивает наличие системы мер для обеспечения гарантий и мониторинга стандартов, включая управление жалобами или обращениями о стандартах судебной экспертизы; </w:t>
      </w:r>
    </w:p>
    <w:p w:rsidR="00926442" w:rsidRPr="009833F8" w:rsidRDefault="00926442" w:rsidP="00926442">
      <w:pPr>
        <w:ind w:firstLine="709"/>
        <w:jc w:val="both"/>
        <w:rPr>
          <w:rFonts w:cs="Arial"/>
          <w:sz w:val="22"/>
        </w:rPr>
      </w:pPr>
      <w:r w:rsidRPr="009833F8">
        <w:rPr>
          <w:rFonts w:cs="Arial"/>
          <w:sz w:val="22"/>
        </w:rPr>
        <w:t>проводит международные исследования, имеющие отношение к стандартам качества судебной экспертизы.</w:t>
      </w:r>
    </w:p>
    <w:p w:rsidR="00926442" w:rsidRPr="009833F8" w:rsidRDefault="00926442" w:rsidP="00926442">
      <w:pPr>
        <w:ind w:firstLine="709"/>
        <w:jc w:val="both"/>
        <w:rPr>
          <w:rFonts w:cs="Arial"/>
          <w:sz w:val="22"/>
        </w:rPr>
      </w:pPr>
      <w:r w:rsidRPr="009833F8">
        <w:rPr>
          <w:rFonts w:cs="Arial"/>
          <w:sz w:val="22"/>
        </w:rPr>
        <w:t xml:space="preserve">FSR публикует стандарты, руководства и </w:t>
      </w:r>
      <w:r w:rsidRPr="009833F8">
        <w:rPr>
          <w:rFonts w:cs="Arial"/>
          <w:sz w:val="22"/>
          <w:lang w:val="kk-KZ"/>
        </w:rPr>
        <w:t>правила внутреннего порядка</w:t>
      </w:r>
      <w:r w:rsidRPr="009833F8">
        <w:rPr>
          <w:rFonts w:cs="Arial"/>
          <w:sz w:val="22"/>
        </w:rPr>
        <w:t xml:space="preserve">, чтобы помочь судебным </w:t>
      </w:r>
      <w:r w:rsidRPr="009833F8">
        <w:rPr>
          <w:rFonts w:cs="Arial"/>
          <w:sz w:val="22"/>
          <w:lang w:val="kk-KZ"/>
        </w:rPr>
        <w:t>экспертам</w:t>
      </w:r>
      <w:r w:rsidRPr="009833F8">
        <w:rPr>
          <w:rFonts w:cs="Arial"/>
          <w:sz w:val="22"/>
        </w:rPr>
        <w:t xml:space="preserve"> в их работе. Одна из целей FSR состоит в том, чтобы гарантировать, что для каждого вида судебной </w:t>
      </w:r>
      <w:r w:rsidRPr="009833F8">
        <w:rPr>
          <w:rFonts w:cs="Arial"/>
          <w:sz w:val="22"/>
          <w:lang w:val="kk-KZ"/>
        </w:rPr>
        <w:t xml:space="preserve">экспертизы </w:t>
      </w:r>
      <w:r w:rsidRPr="009833F8">
        <w:rPr>
          <w:rFonts w:cs="Arial"/>
          <w:sz w:val="22"/>
        </w:rPr>
        <w:t xml:space="preserve">существует стандарт. </w:t>
      </w:r>
    </w:p>
    <w:p w:rsidR="00926442" w:rsidRPr="009833F8" w:rsidRDefault="00926442" w:rsidP="00926442">
      <w:pPr>
        <w:ind w:firstLine="709"/>
        <w:jc w:val="both"/>
        <w:rPr>
          <w:rFonts w:cs="Arial"/>
          <w:sz w:val="22"/>
        </w:rPr>
      </w:pPr>
      <w:r w:rsidRPr="009833F8">
        <w:rPr>
          <w:rFonts w:cs="Arial"/>
          <w:sz w:val="22"/>
          <w:lang w:val="en-US"/>
        </w:rPr>
        <w:t>FSR</w:t>
      </w:r>
      <w:r w:rsidRPr="009833F8">
        <w:rPr>
          <w:rFonts w:cs="Arial"/>
          <w:sz w:val="22"/>
        </w:rPr>
        <w:t xml:space="preserve"> в партнерстве с Королевским колледжем патологоанатомов (</w:t>
      </w:r>
      <w:r w:rsidRPr="009833F8">
        <w:rPr>
          <w:rFonts w:cs="Arial"/>
          <w:sz w:val="22"/>
          <w:lang w:val="en-US"/>
        </w:rPr>
        <w:t>Royal</w:t>
      </w:r>
      <w:r w:rsidRPr="009833F8">
        <w:rPr>
          <w:rFonts w:cs="Arial"/>
          <w:sz w:val="22"/>
        </w:rPr>
        <w:t xml:space="preserve"> </w:t>
      </w:r>
      <w:r w:rsidRPr="009833F8">
        <w:rPr>
          <w:rFonts w:cs="Arial"/>
          <w:sz w:val="22"/>
          <w:lang w:val="en-US"/>
        </w:rPr>
        <w:t>College</w:t>
      </w:r>
      <w:r w:rsidRPr="009833F8">
        <w:rPr>
          <w:rFonts w:cs="Arial"/>
          <w:sz w:val="22"/>
        </w:rPr>
        <w:t xml:space="preserve"> </w:t>
      </w:r>
      <w:r w:rsidRPr="009833F8">
        <w:rPr>
          <w:rFonts w:cs="Arial"/>
          <w:sz w:val="22"/>
          <w:lang w:val="en-US"/>
        </w:rPr>
        <w:t>of</w:t>
      </w:r>
      <w:r w:rsidRPr="009833F8">
        <w:rPr>
          <w:rFonts w:cs="Arial"/>
          <w:sz w:val="22"/>
        </w:rPr>
        <w:t xml:space="preserve"> </w:t>
      </w:r>
      <w:r w:rsidRPr="009833F8">
        <w:rPr>
          <w:rFonts w:cs="Arial"/>
          <w:sz w:val="22"/>
          <w:lang w:val="en-US"/>
        </w:rPr>
        <w:t>Pathologists</w:t>
      </w:r>
      <w:r w:rsidRPr="009833F8">
        <w:rPr>
          <w:rFonts w:cs="Arial"/>
          <w:sz w:val="22"/>
        </w:rPr>
        <w:t xml:space="preserve">), министерством внутренних дел и министерством юстиции Северной Ирландии разработал публикует Кодекс практики и стандартов эффективности судебной патологии в Англии, </w:t>
      </w:r>
      <w:r w:rsidRPr="009833F8">
        <w:rPr>
          <w:rFonts w:cs="Arial"/>
          <w:sz w:val="22"/>
        </w:rPr>
        <w:lastRenderedPageBreak/>
        <w:t>Уэльсе и Северной Ирландии (Code of practice and performance standards for forensic pathology in England, Wales and Northern Ireland), который позволяет судебным патологоанатомам демонстрировать высокие стандарты профессиональной деятельности с использованием допустимых и приемлемых критериев.</w:t>
      </w:r>
      <w:r w:rsidRPr="009833F8">
        <w:rPr>
          <w:rFonts w:cs="Arial"/>
          <w:sz w:val="18"/>
          <w:szCs w:val="20"/>
        </w:rPr>
        <w:footnoteReference w:id="32"/>
      </w:r>
    </w:p>
    <w:p w:rsidR="00926442" w:rsidRPr="009833F8" w:rsidRDefault="00926442" w:rsidP="00160954">
      <w:pPr>
        <w:ind w:firstLine="709"/>
        <w:jc w:val="both"/>
        <w:rPr>
          <w:rFonts w:cs="Arial"/>
          <w:sz w:val="22"/>
        </w:rPr>
      </w:pPr>
      <w:r w:rsidRPr="009833F8">
        <w:rPr>
          <w:rFonts w:cs="Arial"/>
          <w:sz w:val="22"/>
        </w:rPr>
        <w:t>Британская ассоциация судебной медицины (British Association in Forensic Medicine, BAFM) является профессиональной ассоциацией судебных патологоанатомов в Великобритании и Ирландии.</w:t>
      </w:r>
    </w:p>
    <w:p w:rsidR="00926442" w:rsidRPr="009833F8" w:rsidRDefault="00160954" w:rsidP="00926442">
      <w:pPr>
        <w:ind w:firstLine="709"/>
        <w:jc w:val="both"/>
        <w:rPr>
          <w:rFonts w:cs="Arial"/>
          <w:sz w:val="22"/>
        </w:rPr>
      </w:pPr>
      <w:r w:rsidRPr="009833F8">
        <w:rPr>
          <w:rFonts w:eastAsia="Georgia" w:cs="Arial"/>
          <w:b/>
          <w:sz w:val="22"/>
          <w:lang w:val="kk-KZ"/>
        </w:rPr>
        <w:t>В</w:t>
      </w:r>
      <w:r w:rsidRPr="009833F8">
        <w:rPr>
          <w:rFonts w:eastAsia="Georgia" w:cs="Arial"/>
          <w:b/>
          <w:sz w:val="22"/>
        </w:rPr>
        <w:t xml:space="preserve"> США</w:t>
      </w:r>
      <w:r w:rsidRPr="009833F8">
        <w:rPr>
          <w:rFonts w:eastAsia="Georgia" w:cs="Arial"/>
          <w:sz w:val="22"/>
        </w:rPr>
        <w:t xml:space="preserve"> </w:t>
      </w:r>
      <w:r w:rsidR="00275D0F" w:rsidRPr="009833F8">
        <w:rPr>
          <w:rFonts w:eastAsia="Georgia" w:cs="Arial"/>
          <w:sz w:val="22"/>
          <w:lang w:val="kk-KZ"/>
        </w:rPr>
        <w:t>д</w:t>
      </w:r>
      <w:r w:rsidR="00926442" w:rsidRPr="009833F8">
        <w:rPr>
          <w:rFonts w:eastAsia="Georgia" w:cs="Arial"/>
          <w:sz w:val="22"/>
        </w:rPr>
        <w:t xml:space="preserve">ля регулирования государственной судебно-экспертной деятельности, а также контроля качества услуг судебной экспертизы, предоставляемых частными провайдерами, </w:t>
      </w:r>
      <w:r w:rsidR="00275D0F" w:rsidRPr="009833F8">
        <w:rPr>
          <w:rFonts w:cs="Arial"/>
          <w:sz w:val="22"/>
        </w:rPr>
        <w:t>ключевая ответственность за координацию обеспечения качественной</w:t>
      </w:r>
      <w:r w:rsidR="0058444B" w:rsidRPr="009833F8">
        <w:rPr>
          <w:rFonts w:cs="Arial"/>
          <w:sz w:val="22"/>
        </w:rPr>
        <w:t xml:space="preserve"> </w:t>
      </w:r>
      <w:r w:rsidR="00275D0F" w:rsidRPr="009833F8">
        <w:rPr>
          <w:rFonts w:cs="Arial"/>
          <w:sz w:val="22"/>
        </w:rPr>
        <w:t>инфраструктуры для разработки стандартов судебной экспертизы закреплена.</w:t>
      </w:r>
      <w:r w:rsidR="00926442" w:rsidRPr="009833F8">
        <w:rPr>
          <w:rFonts w:eastAsia="Georgia" w:cs="Arial"/>
          <w:sz w:val="22"/>
        </w:rPr>
        <w:t xml:space="preserve">за </w:t>
      </w:r>
      <w:r w:rsidR="00926442" w:rsidRPr="009833F8">
        <w:rPr>
          <w:rFonts w:cs="Arial"/>
          <w:b/>
          <w:sz w:val="22"/>
        </w:rPr>
        <w:t>Национальным институтом стандартов и технологий</w:t>
      </w:r>
      <w:r w:rsidR="00926442" w:rsidRPr="009833F8">
        <w:rPr>
          <w:rFonts w:cs="Arial"/>
          <w:sz w:val="22"/>
        </w:rPr>
        <w:t xml:space="preserve"> (National Institute of Standards and Technology, NIST) Министерства торговли США (</w:t>
      </w:r>
      <w:r w:rsidR="00926442" w:rsidRPr="009833F8">
        <w:rPr>
          <w:rFonts w:cs="Arial"/>
          <w:iCs/>
          <w:sz w:val="22"/>
        </w:rPr>
        <w:t>United States Department of Commerce)</w:t>
      </w:r>
      <w:r w:rsidR="00926442" w:rsidRPr="009833F8">
        <w:rPr>
          <w:rStyle w:val="aff7"/>
          <w:rFonts w:cs="Arial"/>
          <w:iCs/>
          <w:sz w:val="22"/>
        </w:rPr>
        <w:footnoteReference w:id="33"/>
      </w:r>
      <w:r w:rsidR="00926442" w:rsidRPr="009833F8">
        <w:rPr>
          <w:rFonts w:cs="Arial"/>
          <w:sz w:val="22"/>
        </w:rPr>
        <w:t xml:space="preserve"> </w:t>
      </w:r>
    </w:p>
    <w:p w:rsidR="00926442" w:rsidRPr="009833F8" w:rsidRDefault="00926442" w:rsidP="00926442">
      <w:pPr>
        <w:ind w:firstLine="709"/>
        <w:jc w:val="both"/>
        <w:rPr>
          <w:rFonts w:cs="Arial"/>
          <w:sz w:val="22"/>
        </w:rPr>
      </w:pPr>
      <w:r w:rsidRPr="009833F8">
        <w:rPr>
          <w:rFonts w:cs="Arial"/>
          <w:sz w:val="22"/>
        </w:rPr>
        <w:t xml:space="preserve">Основным предназначением национальных регуляторов США в сфере судебной экспертизы является разработка эффективных стандартов оказания услуг судебной экспертизы, как государственными, так и частными поставщиками. То есть, именно стандарты определяются в качестве ключевого регуляторного механизма, призванного обеспечивать качество судебно-экспертных исследований, их научную состоятельность и объективность. </w:t>
      </w:r>
    </w:p>
    <w:p w:rsidR="00926442" w:rsidRPr="009833F8" w:rsidRDefault="00926442" w:rsidP="00926442">
      <w:pPr>
        <w:tabs>
          <w:tab w:val="left" w:pos="993"/>
        </w:tabs>
        <w:ind w:firstLine="709"/>
        <w:jc w:val="both"/>
        <w:rPr>
          <w:rFonts w:cs="Arial"/>
          <w:sz w:val="22"/>
        </w:rPr>
      </w:pPr>
      <w:r w:rsidRPr="009833F8">
        <w:rPr>
          <w:rFonts w:cs="Arial"/>
          <w:sz w:val="22"/>
        </w:rPr>
        <w:t xml:space="preserve">Для достижения поставленных целей NIST </w:t>
      </w:r>
      <w:r w:rsidRPr="009833F8">
        <w:rPr>
          <w:rFonts w:eastAsia="Georgia" w:cs="Arial"/>
          <w:sz w:val="22"/>
        </w:rPr>
        <w:t>совместно с Министерством юстиции (</w:t>
      </w:r>
      <w:r w:rsidRPr="009833F8">
        <w:rPr>
          <w:rStyle w:val="st"/>
          <w:rFonts w:eastAsiaTheme="majorEastAsia" w:cs="Arial"/>
          <w:sz w:val="22"/>
        </w:rPr>
        <w:t xml:space="preserve">United States Department of Justice, </w:t>
      </w:r>
      <w:r w:rsidRPr="009833F8">
        <w:rPr>
          <w:rStyle w:val="st"/>
          <w:rFonts w:eastAsiaTheme="majorEastAsia" w:cs="Arial"/>
          <w:sz w:val="22"/>
          <w:lang w:val="en-US"/>
        </w:rPr>
        <w:t>DoJ</w:t>
      </w:r>
      <w:r w:rsidRPr="009833F8">
        <w:rPr>
          <w:rStyle w:val="st"/>
          <w:rFonts w:eastAsiaTheme="majorEastAsia" w:cs="Arial"/>
          <w:sz w:val="22"/>
        </w:rPr>
        <w:t>)</w:t>
      </w:r>
      <w:r w:rsidRPr="009833F8">
        <w:rPr>
          <w:rFonts w:eastAsia="Georgia" w:cs="Arial"/>
          <w:sz w:val="22"/>
        </w:rPr>
        <w:t xml:space="preserve"> </w:t>
      </w:r>
      <w:r w:rsidRPr="009833F8">
        <w:rPr>
          <w:rFonts w:cs="Arial"/>
          <w:sz w:val="22"/>
        </w:rPr>
        <w:t xml:space="preserve">разработал многоуровневую организацию, в структуру которой включены: </w:t>
      </w:r>
      <w:r w:rsidRPr="009833F8">
        <w:rPr>
          <w:rFonts w:eastAsia="Georgia" w:cs="Arial"/>
          <w:b/>
          <w:sz w:val="22"/>
        </w:rPr>
        <w:t>Организация комитетов по научным областям</w:t>
      </w:r>
      <w:r w:rsidRPr="009833F8">
        <w:rPr>
          <w:rFonts w:eastAsia="Georgia" w:cs="Arial"/>
          <w:sz w:val="22"/>
        </w:rPr>
        <w:t xml:space="preserve"> </w:t>
      </w:r>
      <w:r w:rsidRPr="009833F8">
        <w:rPr>
          <w:rFonts w:cs="Arial"/>
          <w:sz w:val="22"/>
        </w:rPr>
        <w:t>(</w:t>
      </w:r>
      <w:r w:rsidRPr="009833F8">
        <w:rPr>
          <w:rFonts w:cs="Arial"/>
          <w:sz w:val="22"/>
          <w:lang w:val="en-US"/>
        </w:rPr>
        <w:t>Organization</w:t>
      </w:r>
      <w:r w:rsidRPr="009833F8">
        <w:rPr>
          <w:rFonts w:cs="Arial"/>
          <w:sz w:val="22"/>
        </w:rPr>
        <w:t xml:space="preserve"> </w:t>
      </w:r>
      <w:r w:rsidRPr="009833F8">
        <w:rPr>
          <w:rFonts w:cs="Arial"/>
          <w:sz w:val="22"/>
          <w:lang w:val="en-US"/>
        </w:rPr>
        <w:t>of</w:t>
      </w:r>
      <w:r w:rsidRPr="009833F8">
        <w:rPr>
          <w:rFonts w:cs="Arial"/>
          <w:sz w:val="22"/>
        </w:rPr>
        <w:t xml:space="preserve"> </w:t>
      </w:r>
      <w:r w:rsidRPr="009833F8">
        <w:rPr>
          <w:rFonts w:cs="Arial"/>
          <w:sz w:val="22"/>
          <w:lang w:val="en-US"/>
        </w:rPr>
        <w:t>Scientific</w:t>
      </w:r>
      <w:r w:rsidRPr="009833F8">
        <w:rPr>
          <w:rFonts w:cs="Arial"/>
          <w:sz w:val="22"/>
        </w:rPr>
        <w:t xml:space="preserve"> </w:t>
      </w:r>
      <w:r w:rsidRPr="009833F8">
        <w:rPr>
          <w:rFonts w:cs="Arial"/>
          <w:sz w:val="22"/>
          <w:lang w:val="en-US"/>
        </w:rPr>
        <w:t>Area</w:t>
      </w:r>
      <w:r w:rsidRPr="009833F8">
        <w:rPr>
          <w:rFonts w:cs="Arial"/>
          <w:sz w:val="22"/>
        </w:rPr>
        <w:t xml:space="preserve"> </w:t>
      </w:r>
      <w:r w:rsidRPr="009833F8">
        <w:rPr>
          <w:rFonts w:cs="Arial"/>
          <w:sz w:val="22"/>
          <w:lang w:val="en-US"/>
        </w:rPr>
        <w:t>Committees</w:t>
      </w:r>
      <w:r w:rsidRPr="009833F8">
        <w:rPr>
          <w:rFonts w:cs="Arial"/>
          <w:sz w:val="22"/>
        </w:rPr>
        <w:t xml:space="preserve">, </w:t>
      </w:r>
      <w:r w:rsidRPr="009833F8">
        <w:rPr>
          <w:rFonts w:cs="Arial"/>
          <w:sz w:val="22"/>
          <w:lang w:val="en-US"/>
        </w:rPr>
        <w:t>OSAC</w:t>
      </w:r>
      <w:r w:rsidRPr="009833F8">
        <w:rPr>
          <w:rFonts w:cs="Arial"/>
          <w:sz w:val="22"/>
        </w:rPr>
        <w:t>)</w:t>
      </w:r>
      <w:r w:rsidRPr="009833F8">
        <w:rPr>
          <w:rStyle w:val="aff7"/>
          <w:rFonts w:cs="Arial"/>
          <w:sz w:val="22"/>
        </w:rPr>
        <w:footnoteReference w:id="34"/>
      </w:r>
      <w:r w:rsidRPr="009833F8">
        <w:rPr>
          <w:rFonts w:cs="Arial"/>
          <w:sz w:val="22"/>
        </w:rPr>
        <w:t>, состоящую из пяти комитетов (</w:t>
      </w:r>
      <w:r w:rsidRPr="009833F8">
        <w:rPr>
          <w:rFonts w:cs="Arial"/>
          <w:sz w:val="22"/>
          <w:lang w:val="en-US"/>
        </w:rPr>
        <w:t>Scientific</w:t>
      </w:r>
      <w:r w:rsidRPr="009833F8">
        <w:rPr>
          <w:rFonts w:cs="Arial"/>
          <w:sz w:val="22"/>
        </w:rPr>
        <w:t xml:space="preserve"> </w:t>
      </w:r>
      <w:r w:rsidRPr="009833F8">
        <w:rPr>
          <w:rFonts w:cs="Arial"/>
          <w:sz w:val="22"/>
          <w:lang w:val="en-US"/>
        </w:rPr>
        <w:t>Area</w:t>
      </w:r>
      <w:r w:rsidRPr="009833F8">
        <w:rPr>
          <w:rFonts w:cs="Arial"/>
          <w:sz w:val="22"/>
        </w:rPr>
        <w:t xml:space="preserve"> </w:t>
      </w:r>
      <w:r w:rsidRPr="009833F8">
        <w:rPr>
          <w:rFonts w:cs="Arial"/>
          <w:sz w:val="22"/>
          <w:lang w:val="en-US"/>
        </w:rPr>
        <w:t>Committees</w:t>
      </w:r>
      <w:r w:rsidRPr="009833F8">
        <w:rPr>
          <w:rFonts w:cs="Arial"/>
          <w:sz w:val="22"/>
        </w:rPr>
        <w:t>, SAC</w:t>
      </w:r>
      <w:r w:rsidRPr="009833F8">
        <w:rPr>
          <w:rFonts w:cs="Arial"/>
          <w:sz w:val="22"/>
          <w:lang w:val="en-US"/>
        </w:rPr>
        <w:t>s</w:t>
      </w:r>
      <w:r w:rsidRPr="009833F8">
        <w:rPr>
          <w:rFonts w:cs="Arial"/>
          <w:sz w:val="22"/>
        </w:rPr>
        <w:t>), которые подотчетны Совету по стандартам в области судебной экспертизы (</w:t>
      </w:r>
      <w:r w:rsidRPr="009833F8">
        <w:rPr>
          <w:rFonts w:cs="Arial"/>
          <w:sz w:val="22"/>
          <w:lang w:val="en-US"/>
        </w:rPr>
        <w:t>Forensic</w:t>
      </w:r>
      <w:r w:rsidRPr="009833F8">
        <w:rPr>
          <w:rFonts w:cs="Arial"/>
          <w:sz w:val="22"/>
        </w:rPr>
        <w:t xml:space="preserve"> </w:t>
      </w:r>
      <w:r w:rsidRPr="009833F8">
        <w:rPr>
          <w:rFonts w:cs="Arial"/>
          <w:sz w:val="22"/>
          <w:lang w:val="en-US"/>
        </w:rPr>
        <w:t>Science</w:t>
      </w:r>
      <w:r w:rsidRPr="009833F8">
        <w:rPr>
          <w:rFonts w:cs="Arial"/>
          <w:sz w:val="22"/>
        </w:rPr>
        <w:t xml:space="preserve"> </w:t>
      </w:r>
      <w:r w:rsidRPr="009833F8">
        <w:rPr>
          <w:rFonts w:cs="Arial"/>
          <w:sz w:val="22"/>
          <w:lang w:val="en-US"/>
        </w:rPr>
        <w:t>Standards</w:t>
      </w:r>
      <w:r w:rsidRPr="009833F8">
        <w:rPr>
          <w:rFonts w:cs="Arial"/>
          <w:sz w:val="22"/>
        </w:rPr>
        <w:t xml:space="preserve"> </w:t>
      </w:r>
      <w:r w:rsidRPr="009833F8">
        <w:rPr>
          <w:rFonts w:cs="Arial"/>
          <w:sz w:val="22"/>
          <w:lang w:val="en-US"/>
        </w:rPr>
        <w:t>Board</w:t>
      </w:r>
      <w:r w:rsidRPr="009833F8">
        <w:rPr>
          <w:rFonts w:cs="Arial"/>
          <w:sz w:val="22"/>
        </w:rPr>
        <w:t>, FSSB). Каждый из пяти комитетов (SAC</w:t>
      </w:r>
      <w:r w:rsidRPr="009833F8">
        <w:rPr>
          <w:rFonts w:cs="Arial"/>
          <w:sz w:val="22"/>
          <w:lang w:val="en-US"/>
        </w:rPr>
        <w:t>s</w:t>
      </w:r>
      <w:r w:rsidRPr="009833F8">
        <w:rPr>
          <w:rFonts w:cs="Arial"/>
          <w:sz w:val="22"/>
        </w:rPr>
        <w:t>) надзирает за определенными подкомитетами (</w:t>
      </w:r>
      <w:r w:rsidRPr="009833F8">
        <w:rPr>
          <w:rFonts w:cs="Arial"/>
          <w:sz w:val="22"/>
          <w:lang w:val="en-US"/>
        </w:rPr>
        <w:t>SAC</w:t>
      </w:r>
      <w:r w:rsidRPr="009833F8">
        <w:rPr>
          <w:rFonts w:cs="Arial"/>
          <w:sz w:val="22"/>
        </w:rPr>
        <w:t xml:space="preserve"> </w:t>
      </w:r>
      <w:r w:rsidRPr="009833F8">
        <w:rPr>
          <w:rFonts w:cs="Arial"/>
          <w:sz w:val="22"/>
          <w:lang w:val="en-US"/>
        </w:rPr>
        <w:t>Subcommittees</w:t>
      </w:r>
      <w:r w:rsidRPr="009833F8">
        <w:rPr>
          <w:rFonts w:cs="Arial"/>
          <w:sz w:val="22"/>
        </w:rPr>
        <w:t xml:space="preserve">) по направлениям судебно-экспертной деятельности. Три комитета по ресурсам вносят вклад в </w:t>
      </w:r>
      <w:r w:rsidRPr="009833F8">
        <w:rPr>
          <w:rFonts w:cs="Arial"/>
          <w:sz w:val="22"/>
          <w:lang w:val="en-US"/>
        </w:rPr>
        <w:t>FSSB</w:t>
      </w:r>
      <w:r w:rsidRPr="009833F8">
        <w:rPr>
          <w:rFonts w:cs="Arial"/>
          <w:sz w:val="22"/>
        </w:rPr>
        <w:t xml:space="preserve">, </w:t>
      </w:r>
      <w:r w:rsidRPr="009833F8">
        <w:rPr>
          <w:rFonts w:cs="Arial"/>
          <w:sz w:val="22"/>
          <w:lang w:val="en-US"/>
        </w:rPr>
        <w:t>SAC</w:t>
      </w:r>
      <w:r w:rsidRPr="009833F8">
        <w:rPr>
          <w:rFonts w:cs="Arial"/>
          <w:sz w:val="22"/>
        </w:rPr>
        <w:t xml:space="preserve"> и подкомитеты.</w:t>
      </w:r>
    </w:p>
    <w:p w:rsidR="00926442" w:rsidRPr="009833F8" w:rsidRDefault="00926442" w:rsidP="00926442">
      <w:pPr>
        <w:tabs>
          <w:tab w:val="left" w:pos="993"/>
        </w:tabs>
        <w:ind w:firstLine="709"/>
        <w:jc w:val="both"/>
        <w:rPr>
          <w:rFonts w:cs="Arial"/>
          <w:sz w:val="22"/>
        </w:rPr>
      </w:pPr>
      <w:r w:rsidRPr="009833F8">
        <w:rPr>
          <w:rFonts w:cs="Arial"/>
          <w:sz w:val="22"/>
        </w:rPr>
        <w:t xml:space="preserve">Структура и членство в </w:t>
      </w:r>
      <w:r w:rsidRPr="009833F8">
        <w:rPr>
          <w:rFonts w:cs="Arial"/>
          <w:sz w:val="22"/>
          <w:lang w:val="en-US"/>
        </w:rPr>
        <w:t>OSAC</w:t>
      </w:r>
      <w:r w:rsidRPr="009833F8">
        <w:rPr>
          <w:rFonts w:cs="Arial"/>
          <w:sz w:val="22"/>
        </w:rPr>
        <w:t xml:space="preserve"> (по состоянию на февраль 2016 года): 543 участников, 243 филиала, представлено 49 стран, 210 целевых групп, 2 172 заявок на участие.</w:t>
      </w:r>
      <w:r w:rsidRPr="009833F8">
        <w:rPr>
          <w:rFonts w:cs="Arial"/>
          <w:sz w:val="22"/>
          <w:vertAlign w:val="superscript"/>
        </w:rPr>
        <w:t>30</w:t>
      </w:r>
    </w:p>
    <w:p w:rsidR="00926442" w:rsidRPr="009833F8" w:rsidRDefault="00926442" w:rsidP="00926442">
      <w:pPr>
        <w:tabs>
          <w:tab w:val="left" w:pos="993"/>
        </w:tabs>
        <w:ind w:firstLine="709"/>
        <w:jc w:val="both"/>
        <w:rPr>
          <w:rFonts w:cs="Arial"/>
          <w:sz w:val="22"/>
        </w:rPr>
      </w:pPr>
      <w:r w:rsidRPr="009833F8">
        <w:rPr>
          <w:rFonts w:cs="Arial"/>
          <w:sz w:val="22"/>
        </w:rPr>
        <w:t xml:space="preserve">Целью </w:t>
      </w:r>
      <w:r w:rsidRPr="009833F8">
        <w:rPr>
          <w:rFonts w:cs="Arial"/>
          <w:sz w:val="22"/>
          <w:lang w:val="en-US"/>
        </w:rPr>
        <w:t>OSAC</w:t>
      </w:r>
      <w:r w:rsidRPr="009833F8">
        <w:rPr>
          <w:rFonts w:cs="Arial"/>
          <w:sz w:val="22"/>
        </w:rPr>
        <w:t xml:space="preserve"> является усиление судебной науки путем</w:t>
      </w:r>
      <w:r w:rsidRPr="009833F8">
        <w:rPr>
          <w:rStyle w:val="aff7"/>
          <w:rFonts w:cs="Arial"/>
          <w:sz w:val="22"/>
        </w:rPr>
        <w:footnoteReference w:id="35"/>
      </w:r>
      <w:r w:rsidRPr="009833F8">
        <w:rPr>
          <w:rFonts w:cs="Arial"/>
          <w:sz w:val="22"/>
        </w:rPr>
        <w:t>:</w:t>
      </w:r>
    </w:p>
    <w:p w:rsidR="00926442" w:rsidRPr="009833F8" w:rsidRDefault="00926442" w:rsidP="00926442">
      <w:pPr>
        <w:tabs>
          <w:tab w:val="left" w:pos="993"/>
        </w:tabs>
        <w:ind w:firstLine="709"/>
        <w:jc w:val="both"/>
        <w:rPr>
          <w:rFonts w:cs="Arial"/>
          <w:sz w:val="22"/>
        </w:rPr>
      </w:pPr>
      <w:r w:rsidRPr="009833F8">
        <w:rPr>
          <w:rFonts w:cs="Arial"/>
          <w:sz w:val="22"/>
        </w:rPr>
        <w:t>обеспечения технического руководства, необходимого для содействия разработке и распространению основанных на консенсусе документальных стандартов и руководств по судебной экспертизе;</w:t>
      </w:r>
    </w:p>
    <w:p w:rsidR="00926442" w:rsidRPr="009833F8" w:rsidRDefault="00926442" w:rsidP="00926442">
      <w:pPr>
        <w:tabs>
          <w:tab w:val="left" w:pos="993"/>
        </w:tabs>
        <w:ind w:firstLine="709"/>
        <w:jc w:val="both"/>
        <w:rPr>
          <w:rFonts w:cs="Arial"/>
          <w:sz w:val="22"/>
        </w:rPr>
      </w:pPr>
      <w:r w:rsidRPr="009833F8">
        <w:rPr>
          <w:rFonts w:cs="Arial"/>
          <w:sz w:val="22"/>
        </w:rPr>
        <w:t>сопровождения стандартов и руководящих принципов, которые соответствуют целям и основаны на надежных научных принципах;</w:t>
      </w:r>
    </w:p>
    <w:p w:rsidR="00926442" w:rsidRPr="009833F8" w:rsidRDefault="00926442" w:rsidP="00926442">
      <w:pPr>
        <w:tabs>
          <w:tab w:val="left" w:pos="993"/>
        </w:tabs>
        <w:ind w:firstLine="709"/>
        <w:jc w:val="both"/>
        <w:rPr>
          <w:rFonts w:cs="Arial"/>
          <w:sz w:val="22"/>
        </w:rPr>
      </w:pPr>
      <w:r w:rsidRPr="009833F8">
        <w:rPr>
          <w:rFonts w:cs="Arial"/>
          <w:sz w:val="22"/>
        </w:rPr>
        <w:t xml:space="preserve">содействия использованию стандартов и руководящих принципов </w:t>
      </w:r>
      <w:r w:rsidRPr="009833F8">
        <w:rPr>
          <w:rFonts w:cs="Arial"/>
          <w:sz w:val="22"/>
          <w:lang w:val="en-US"/>
        </w:rPr>
        <w:t>OSAC</w:t>
      </w:r>
      <w:r w:rsidRPr="009833F8">
        <w:rPr>
          <w:rFonts w:cs="Arial"/>
          <w:sz w:val="22"/>
        </w:rPr>
        <w:t xml:space="preserve"> органами аккредитации и сертификации;</w:t>
      </w:r>
    </w:p>
    <w:p w:rsidR="00926442" w:rsidRPr="009833F8" w:rsidRDefault="00926442" w:rsidP="00926442">
      <w:pPr>
        <w:tabs>
          <w:tab w:val="left" w:pos="993"/>
        </w:tabs>
        <w:ind w:firstLine="709"/>
        <w:jc w:val="both"/>
        <w:rPr>
          <w:rFonts w:cs="Arial"/>
          <w:sz w:val="22"/>
        </w:rPr>
      </w:pPr>
      <w:r w:rsidRPr="009833F8">
        <w:rPr>
          <w:rFonts w:cs="Arial"/>
          <w:sz w:val="22"/>
        </w:rPr>
        <w:t>установления и поддержания рабочих отношений с аналогичными организациями.</w:t>
      </w:r>
    </w:p>
    <w:p w:rsidR="00926442" w:rsidRPr="009833F8" w:rsidRDefault="00926442" w:rsidP="00926442">
      <w:pPr>
        <w:tabs>
          <w:tab w:val="left" w:pos="993"/>
        </w:tabs>
        <w:ind w:firstLine="709"/>
        <w:jc w:val="both"/>
        <w:rPr>
          <w:rFonts w:cs="Arial"/>
          <w:sz w:val="22"/>
        </w:rPr>
      </w:pPr>
      <w:r w:rsidRPr="009833F8">
        <w:rPr>
          <w:rFonts w:cs="Arial"/>
          <w:sz w:val="22"/>
        </w:rPr>
        <w:t xml:space="preserve">В рамках своей деятельности </w:t>
      </w:r>
      <w:r w:rsidRPr="009833F8">
        <w:rPr>
          <w:rFonts w:cs="Arial"/>
          <w:sz w:val="22"/>
          <w:lang w:val="en-US"/>
        </w:rPr>
        <w:t>OSAC</w:t>
      </w:r>
      <w:r w:rsidRPr="009833F8">
        <w:rPr>
          <w:rFonts w:cs="Arial"/>
          <w:sz w:val="22"/>
        </w:rPr>
        <w:t xml:space="preserve"> осуществляет:</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 xml:space="preserve">ведение реестра стандартов </w:t>
      </w:r>
      <w:r w:rsidRPr="009833F8">
        <w:rPr>
          <w:rFonts w:cs="Arial"/>
          <w:sz w:val="22"/>
          <w:lang w:val="en-US"/>
        </w:rPr>
        <w:t>OSAC</w:t>
      </w:r>
      <w:r w:rsidRPr="009833F8">
        <w:rPr>
          <w:rFonts w:cs="Arial"/>
          <w:sz w:val="22"/>
        </w:rPr>
        <w:t>;</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разработку и поддержку Принципов профессиональной экспертизы;</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составление и обновление каталога стандартов судебной экспертизы и соответствующих документов;</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 xml:space="preserve">реализацию Приоритетного плана действий по стратегическим целям и задачам </w:t>
      </w:r>
      <w:r w:rsidRPr="009833F8">
        <w:rPr>
          <w:rFonts w:cs="Arial"/>
          <w:sz w:val="22"/>
          <w:lang w:val="en-US"/>
        </w:rPr>
        <w:t>OSAC</w:t>
      </w:r>
      <w:r w:rsidRPr="009833F8">
        <w:rPr>
          <w:rFonts w:cs="Arial"/>
          <w:sz w:val="22"/>
        </w:rPr>
        <w:t>;</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поощрение и совершенствование обмена информацией;</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 xml:space="preserve">распространение и использование стандартов СЭД; </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аккредитацию и квалификацию персонала;</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 xml:space="preserve">поощрение судебных экспертов в США к внедрению руководящих принципов и стандартов (например, </w:t>
      </w:r>
      <w:r w:rsidRPr="009833F8">
        <w:rPr>
          <w:rFonts w:cs="Arial"/>
          <w:sz w:val="22"/>
          <w:lang w:val="en-US"/>
        </w:rPr>
        <w:t>ISO</w:t>
      </w:r>
      <w:r w:rsidRPr="009833F8">
        <w:rPr>
          <w:rFonts w:cs="Arial"/>
          <w:sz w:val="22"/>
        </w:rPr>
        <w:t>/</w:t>
      </w:r>
      <w:r w:rsidRPr="009833F8">
        <w:rPr>
          <w:rFonts w:cs="Arial"/>
          <w:sz w:val="22"/>
          <w:lang w:val="en-US"/>
        </w:rPr>
        <w:t>IEC</w:t>
      </w:r>
      <w:r w:rsidRPr="009833F8">
        <w:rPr>
          <w:rFonts w:cs="Arial"/>
          <w:sz w:val="22"/>
        </w:rPr>
        <w:t xml:space="preserve"> 17025 и т.д.) качества и компетентности;</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t>представление информации о потребностях в научных исследованиях и разработках в области судебно-экспертной науки;</w:t>
      </w:r>
    </w:p>
    <w:p w:rsidR="00926442" w:rsidRPr="009833F8" w:rsidRDefault="00926442" w:rsidP="007047FC">
      <w:pPr>
        <w:pStyle w:val="a5"/>
        <w:numPr>
          <w:ilvl w:val="0"/>
          <w:numId w:val="12"/>
        </w:numPr>
        <w:tabs>
          <w:tab w:val="left" w:pos="993"/>
        </w:tabs>
        <w:ind w:left="0" w:firstLine="709"/>
        <w:contextualSpacing/>
        <w:jc w:val="both"/>
        <w:rPr>
          <w:rFonts w:cs="Arial"/>
          <w:sz w:val="22"/>
        </w:rPr>
      </w:pPr>
      <w:r w:rsidRPr="009833F8">
        <w:rPr>
          <w:rFonts w:cs="Arial"/>
          <w:sz w:val="22"/>
        </w:rPr>
        <w:lastRenderedPageBreak/>
        <w:t xml:space="preserve">привлечение к участию заинтересованных представителей общественности для дачи комментариев о результатах деятельности </w:t>
      </w:r>
      <w:r w:rsidRPr="009833F8">
        <w:rPr>
          <w:rFonts w:cs="Arial"/>
          <w:sz w:val="22"/>
          <w:lang w:val="en-US"/>
        </w:rPr>
        <w:t>OSAC</w:t>
      </w:r>
      <w:r w:rsidRPr="009833F8">
        <w:rPr>
          <w:rFonts w:cs="Arial"/>
          <w:sz w:val="22"/>
        </w:rPr>
        <w:t>.</w:t>
      </w:r>
    </w:p>
    <w:p w:rsidR="00926442" w:rsidRPr="009833F8" w:rsidRDefault="00926442" w:rsidP="00926442">
      <w:pPr>
        <w:ind w:firstLine="709"/>
        <w:jc w:val="both"/>
        <w:rPr>
          <w:rFonts w:cs="Arial"/>
          <w:sz w:val="22"/>
        </w:rPr>
      </w:pPr>
      <w:r w:rsidRPr="009833F8">
        <w:rPr>
          <w:rFonts w:cs="Arial"/>
          <w:sz w:val="22"/>
        </w:rPr>
        <w:t xml:space="preserve">В США осуществляет деятельность также </w:t>
      </w:r>
      <w:r w:rsidRPr="009833F8">
        <w:rPr>
          <w:rFonts w:cs="Arial"/>
          <w:b/>
          <w:sz w:val="22"/>
        </w:rPr>
        <w:t>Национальный институт правосудия</w:t>
      </w:r>
      <w:r w:rsidRPr="009833F8">
        <w:rPr>
          <w:rFonts w:cs="Arial"/>
          <w:i/>
          <w:sz w:val="22"/>
        </w:rPr>
        <w:t xml:space="preserve"> (</w:t>
      </w:r>
      <w:r w:rsidRPr="009833F8">
        <w:rPr>
          <w:rFonts w:eastAsia="Georgia" w:cs="Arial"/>
          <w:i/>
          <w:sz w:val="22"/>
          <w:lang w:val="en-US"/>
        </w:rPr>
        <w:t>National</w:t>
      </w:r>
      <w:r w:rsidRPr="009833F8">
        <w:rPr>
          <w:rFonts w:eastAsia="Georgia" w:cs="Arial"/>
          <w:i/>
          <w:sz w:val="22"/>
        </w:rPr>
        <w:t xml:space="preserve"> </w:t>
      </w:r>
      <w:r w:rsidRPr="009833F8">
        <w:rPr>
          <w:rFonts w:eastAsia="Georgia" w:cs="Arial"/>
          <w:i/>
          <w:sz w:val="22"/>
          <w:lang w:val="en-US"/>
        </w:rPr>
        <w:t>Institute</w:t>
      </w:r>
      <w:r w:rsidRPr="009833F8">
        <w:rPr>
          <w:rFonts w:eastAsia="Georgia" w:cs="Arial"/>
          <w:i/>
          <w:sz w:val="22"/>
        </w:rPr>
        <w:t xml:space="preserve"> </w:t>
      </w:r>
      <w:r w:rsidRPr="009833F8">
        <w:rPr>
          <w:rFonts w:eastAsia="Georgia" w:cs="Arial"/>
          <w:i/>
          <w:sz w:val="22"/>
          <w:lang w:val="en-US"/>
        </w:rPr>
        <w:t>of</w:t>
      </w:r>
      <w:r w:rsidRPr="009833F8">
        <w:rPr>
          <w:rFonts w:eastAsia="Georgia" w:cs="Arial"/>
          <w:i/>
          <w:sz w:val="22"/>
        </w:rPr>
        <w:t xml:space="preserve"> </w:t>
      </w:r>
      <w:r w:rsidRPr="009833F8">
        <w:rPr>
          <w:rFonts w:eastAsia="Georgia" w:cs="Arial"/>
          <w:i/>
          <w:sz w:val="22"/>
          <w:lang w:val="en-US"/>
        </w:rPr>
        <w:t>Justice</w:t>
      </w:r>
      <w:r w:rsidRPr="009833F8">
        <w:rPr>
          <w:rFonts w:eastAsia="Georgia" w:cs="Arial"/>
          <w:i/>
          <w:sz w:val="22"/>
        </w:rPr>
        <w:t xml:space="preserve">, </w:t>
      </w:r>
      <w:r w:rsidRPr="009833F8">
        <w:rPr>
          <w:rFonts w:cs="Arial"/>
          <w:i/>
          <w:sz w:val="22"/>
        </w:rPr>
        <w:t>NIJ)</w:t>
      </w:r>
      <w:r w:rsidRPr="009833F8">
        <w:rPr>
          <w:rFonts w:cs="Arial"/>
          <w:sz w:val="22"/>
        </w:rPr>
        <w:t>, который оказывает влияние на стандарты судебной экспертизы.</w:t>
      </w:r>
      <w:r w:rsidRPr="009833F8">
        <w:rPr>
          <w:rStyle w:val="aff7"/>
          <w:rFonts w:cs="Arial"/>
          <w:sz w:val="22"/>
        </w:rPr>
        <w:footnoteReference w:id="36"/>
      </w:r>
    </w:p>
    <w:p w:rsidR="00926442" w:rsidRPr="009833F8" w:rsidRDefault="00926442" w:rsidP="00926442">
      <w:pPr>
        <w:ind w:firstLine="709"/>
        <w:jc w:val="both"/>
        <w:rPr>
          <w:rFonts w:cs="Arial"/>
          <w:sz w:val="22"/>
        </w:rPr>
      </w:pPr>
      <w:r w:rsidRPr="009833F8">
        <w:rPr>
          <w:rFonts w:cs="Arial"/>
          <w:sz w:val="22"/>
        </w:rPr>
        <w:t>NIJ фокусируется на фундаментальных и прикладных научных исследованиях с целью:</w:t>
      </w:r>
    </w:p>
    <w:p w:rsidR="00926442" w:rsidRPr="009833F8" w:rsidRDefault="00926442" w:rsidP="00926442">
      <w:pPr>
        <w:ind w:firstLine="709"/>
        <w:jc w:val="both"/>
        <w:rPr>
          <w:rFonts w:cs="Arial"/>
          <w:sz w:val="22"/>
        </w:rPr>
      </w:pPr>
      <w:r w:rsidRPr="009833F8">
        <w:rPr>
          <w:rFonts w:cs="Arial"/>
          <w:sz w:val="22"/>
        </w:rPr>
        <w:t>распространения результатов фундаментальных научных исследований в более широкие научные области, применимые к судебной экспертизе;</w:t>
      </w:r>
    </w:p>
    <w:p w:rsidR="00926442" w:rsidRPr="009833F8" w:rsidRDefault="00926442" w:rsidP="00926442">
      <w:pPr>
        <w:ind w:firstLine="709"/>
        <w:jc w:val="both"/>
        <w:rPr>
          <w:rFonts w:cs="Arial"/>
          <w:sz w:val="22"/>
        </w:rPr>
      </w:pPr>
      <w:r w:rsidRPr="009833F8">
        <w:rPr>
          <w:rFonts w:cs="Arial"/>
          <w:sz w:val="22"/>
        </w:rPr>
        <w:t>применения научно-исследовательских исследований для разработки высокодискриминационных, точных, надежных, экономичных и быстрых методов идентификации, анализа и интерпретации вещественных доказательств;</w:t>
      </w:r>
    </w:p>
    <w:p w:rsidR="00926442" w:rsidRPr="009833F8" w:rsidRDefault="00926442" w:rsidP="00926442">
      <w:pPr>
        <w:ind w:firstLine="709"/>
        <w:jc w:val="both"/>
        <w:rPr>
          <w:rFonts w:cs="Arial"/>
          <w:sz w:val="22"/>
        </w:rPr>
      </w:pPr>
      <w:r w:rsidRPr="009833F8">
        <w:rPr>
          <w:rFonts w:cs="Arial"/>
          <w:sz w:val="22"/>
        </w:rPr>
        <w:t>расширения научной основы судебных методов;</w:t>
      </w:r>
    </w:p>
    <w:p w:rsidR="00926442" w:rsidRPr="009833F8" w:rsidRDefault="00926442" w:rsidP="00926442">
      <w:pPr>
        <w:ind w:firstLine="709"/>
        <w:jc w:val="both"/>
        <w:rPr>
          <w:rFonts w:cs="Arial"/>
          <w:sz w:val="22"/>
        </w:rPr>
      </w:pPr>
      <w:r w:rsidRPr="009833F8">
        <w:rPr>
          <w:rFonts w:cs="Arial"/>
          <w:sz w:val="22"/>
        </w:rPr>
        <w:t>производства полезных материалов, устройств, систем или методов, которые могут быть использованы для судебного применения;</w:t>
      </w:r>
    </w:p>
    <w:p w:rsidR="00926442" w:rsidRPr="009833F8" w:rsidRDefault="00926442" w:rsidP="00926442">
      <w:pPr>
        <w:ind w:firstLine="709"/>
        <w:jc w:val="both"/>
        <w:rPr>
          <w:rFonts w:cs="Arial"/>
          <w:sz w:val="22"/>
        </w:rPr>
      </w:pPr>
      <w:r w:rsidRPr="009833F8">
        <w:rPr>
          <w:rFonts w:cs="Arial"/>
          <w:sz w:val="22"/>
        </w:rPr>
        <w:t>расширения объема знаний и практики судебной науки.</w:t>
      </w:r>
    </w:p>
    <w:p w:rsidR="00926442" w:rsidRPr="009833F8" w:rsidRDefault="003D5502" w:rsidP="00926442">
      <w:pPr>
        <w:ind w:firstLine="709"/>
        <w:jc w:val="both"/>
        <w:rPr>
          <w:rFonts w:cs="Arial"/>
          <w:sz w:val="22"/>
        </w:rPr>
      </w:pPr>
      <w:r w:rsidRPr="009833F8">
        <w:rPr>
          <w:rFonts w:cs="Arial"/>
          <w:b/>
          <w:sz w:val="22"/>
        </w:rPr>
        <w:t>В Австралии</w:t>
      </w:r>
      <w:r w:rsidR="00E57C8A" w:rsidRPr="009833F8">
        <w:rPr>
          <w:rFonts w:cs="Arial"/>
          <w:sz w:val="22"/>
        </w:rPr>
        <w:t xml:space="preserve"> создано </w:t>
      </w:r>
      <w:r w:rsidR="00926442" w:rsidRPr="009833F8">
        <w:rPr>
          <w:rFonts w:cs="Arial"/>
          <w:sz w:val="22"/>
        </w:rPr>
        <w:t>Австралийское и новозеландское общество судебной науки (The Australian and New Zealand Forensic Science Society, ANZFSS).</w:t>
      </w:r>
      <w:r w:rsidR="00926442" w:rsidRPr="009833F8">
        <w:rPr>
          <w:rFonts w:cs="Arial"/>
          <w:sz w:val="18"/>
          <w:szCs w:val="20"/>
        </w:rPr>
        <w:footnoteReference w:id="37"/>
      </w:r>
    </w:p>
    <w:p w:rsidR="00926442" w:rsidRPr="009833F8" w:rsidRDefault="00926442" w:rsidP="00926442">
      <w:pPr>
        <w:ind w:firstLine="709"/>
        <w:jc w:val="both"/>
        <w:rPr>
          <w:rFonts w:cs="Arial"/>
          <w:sz w:val="22"/>
        </w:rPr>
      </w:pPr>
      <w:r w:rsidRPr="009833F8">
        <w:rPr>
          <w:rFonts w:cs="Arial"/>
          <w:sz w:val="22"/>
        </w:rPr>
        <w:t xml:space="preserve">ANZFSS – это научное общество с филиалами во всех юрисдикциях, управляется исполнительной властью (an Executive). Австралийское общество судебной науки (the Australian Forensic Science Society) было создано в 1971 году с целью объединения ученых, полицейских, криминалистов, патологов и членов адвокатского сословия, активно участвующих в судебной науке. </w:t>
      </w:r>
    </w:p>
    <w:p w:rsidR="00926442" w:rsidRPr="009833F8" w:rsidRDefault="00926442" w:rsidP="00926442">
      <w:pPr>
        <w:ind w:firstLine="709"/>
        <w:jc w:val="both"/>
        <w:rPr>
          <w:rFonts w:cs="Arial"/>
          <w:sz w:val="22"/>
        </w:rPr>
      </w:pPr>
      <w:r w:rsidRPr="009833F8">
        <w:rPr>
          <w:rFonts w:cs="Arial"/>
          <w:sz w:val="22"/>
        </w:rPr>
        <w:t>Целью Общества является повышение качества судебной науки путем проведения симпозиумов, лекций, дискуссий и демонстраций, охватывающих различные дисциплины в рамках судебной науки. Каждый филиал организует регулярные встречи для своих членов, и каждый второй год филиал совместно с Исполнительным органом берет на себя ответственность за созыв Международного симпозиума по судебной науке (Symposium on the Forensic Sciences). Симпозиум объединяет на площадке более 800 делегатов мирового класса.</w:t>
      </w:r>
    </w:p>
    <w:p w:rsidR="00C477F5" w:rsidRPr="009833F8" w:rsidRDefault="00E57C8A" w:rsidP="00E57C8A">
      <w:pPr>
        <w:ind w:firstLine="709"/>
        <w:jc w:val="both"/>
        <w:rPr>
          <w:rFonts w:cs="Arial"/>
          <w:sz w:val="22"/>
        </w:rPr>
      </w:pPr>
      <w:r w:rsidRPr="009833F8">
        <w:rPr>
          <w:rFonts w:cs="Arial"/>
          <w:sz w:val="22"/>
        </w:rPr>
        <w:t xml:space="preserve">Из всех приведенных выше зарубежных практик по вопросам </w:t>
      </w:r>
      <w:r w:rsidR="00E849BA" w:rsidRPr="009833F8">
        <w:rPr>
          <w:rFonts w:cs="Arial"/>
          <w:sz w:val="22"/>
        </w:rPr>
        <w:t>научного и научно-методического обеспечения судебно-экспертной деятельности исходит, что в развитии судебно-экспертной науки участвуют широкие круги судебно-экспертного сообщества</w:t>
      </w:r>
      <w:r w:rsidR="000D6B5C" w:rsidRPr="009833F8">
        <w:rPr>
          <w:rFonts w:cs="Arial"/>
          <w:sz w:val="22"/>
        </w:rPr>
        <w:t>, органов и организаций, взаимодействующих с ней</w:t>
      </w:r>
      <w:r w:rsidR="00E849BA" w:rsidRPr="009833F8">
        <w:rPr>
          <w:rFonts w:cs="Arial"/>
          <w:sz w:val="22"/>
        </w:rPr>
        <w:t xml:space="preserve">, </w:t>
      </w:r>
      <w:r w:rsidR="000D6B5C" w:rsidRPr="009833F8">
        <w:rPr>
          <w:rFonts w:cs="Arial"/>
          <w:sz w:val="22"/>
        </w:rPr>
        <w:t>а также функции по разработке методик переданы в ассоциации.</w:t>
      </w:r>
    </w:p>
    <w:p w:rsidR="000D6B5C" w:rsidRPr="009833F8" w:rsidRDefault="000D6B5C" w:rsidP="00E57C8A">
      <w:pPr>
        <w:ind w:firstLine="709"/>
        <w:jc w:val="both"/>
        <w:rPr>
          <w:rFonts w:cs="Arial"/>
          <w:sz w:val="22"/>
        </w:rPr>
      </w:pPr>
      <w:r w:rsidRPr="009833F8">
        <w:rPr>
          <w:rFonts w:cs="Arial"/>
          <w:sz w:val="22"/>
        </w:rPr>
        <w:t>Для Республики Казахстан</w:t>
      </w:r>
      <w:r w:rsidR="003F5605" w:rsidRPr="009833F8">
        <w:rPr>
          <w:rFonts w:cs="Arial"/>
          <w:sz w:val="22"/>
        </w:rPr>
        <w:t xml:space="preserve"> данная практика также применима, но требуется поэтапная передача функций по научно и научно-методическому обеспечению в Палату судебных экспертов при условии поддержки со стороны государства</w:t>
      </w:r>
      <w:r w:rsidR="0058444B" w:rsidRPr="009833F8">
        <w:rPr>
          <w:rFonts w:cs="Arial"/>
          <w:sz w:val="22"/>
        </w:rPr>
        <w:t xml:space="preserve"> </w:t>
      </w:r>
      <w:r w:rsidR="004B50A5" w:rsidRPr="009833F8">
        <w:rPr>
          <w:rFonts w:cs="Arial"/>
          <w:sz w:val="22"/>
        </w:rPr>
        <w:t>(закуп услуг, гранты, займы и т.д.).</w:t>
      </w:r>
    </w:p>
    <w:p w:rsidR="004B50A5" w:rsidRPr="009833F8" w:rsidRDefault="004B50A5" w:rsidP="00E57C8A">
      <w:pPr>
        <w:ind w:firstLine="709"/>
        <w:jc w:val="both"/>
        <w:rPr>
          <w:rFonts w:cs="Arial"/>
          <w:sz w:val="22"/>
        </w:rPr>
      </w:pPr>
      <w:r w:rsidRPr="009833F8">
        <w:rPr>
          <w:rFonts w:cs="Arial"/>
          <w:b/>
          <w:sz w:val="22"/>
        </w:rPr>
        <w:t>Ожидаемый результат:</w:t>
      </w:r>
      <w:r w:rsidRPr="009833F8">
        <w:rPr>
          <w:rFonts w:cs="Arial"/>
          <w:sz w:val="22"/>
        </w:rPr>
        <w:t xml:space="preserve"> Активное участие и вовлечение в процесс развития судебно-экспертной науки и научно-методического обеспечения максимально </w:t>
      </w:r>
      <w:r w:rsidR="004170FB" w:rsidRPr="009833F8">
        <w:rPr>
          <w:rFonts w:cs="Arial"/>
          <w:sz w:val="22"/>
        </w:rPr>
        <w:t>возмож</w:t>
      </w:r>
      <w:r w:rsidRPr="009833F8">
        <w:rPr>
          <w:rFonts w:cs="Arial"/>
          <w:sz w:val="22"/>
        </w:rPr>
        <w:t>ного количества практикующих судебных экспертов, пред</w:t>
      </w:r>
      <w:r w:rsidR="004170FB" w:rsidRPr="009833F8">
        <w:rPr>
          <w:rFonts w:cs="Arial"/>
          <w:sz w:val="22"/>
        </w:rPr>
        <w:t>ст</w:t>
      </w:r>
      <w:r w:rsidRPr="009833F8">
        <w:rPr>
          <w:rFonts w:cs="Arial"/>
          <w:sz w:val="22"/>
        </w:rPr>
        <w:t>авителей органов</w:t>
      </w:r>
      <w:r w:rsidR="004170FB" w:rsidRPr="009833F8">
        <w:rPr>
          <w:rFonts w:cs="Arial"/>
          <w:sz w:val="22"/>
        </w:rPr>
        <w:t xml:space="preserve"> и организаций, взаимодействующих с судебной экспертизой.</w:t>
      </w:r>
    </w:p>
    <w:p w:rsidR="004170FB" w:rsidRPr="009833F8" w:rsidRDefault="004170FB" w:rsidP="004170FB">
      <w:pPr>
        <w:pStyle w:val="a7"/>
        <w:shd w:val="clear" w:color="auto" w:fill="FFFFFF"/>
        <w:tabs>
          <w:tab w:val="left" w:pos="1418"/>
        </w:tabs>
        <w:spacing w:line="273" w:lineRule="atLeast"/>
        <w:ind w:firstLine="567"/>
        <w:jc w:val="both"/>
        <w:rPr>
          <w:rFonts w:ascii="Arial" w:hAnsi="Arial" w:cs="Arial"/>
          <w:szCs w:val="24"/>
        </w:rPr>
      </w:pPr>
      <w:r w:rsidRPr="009833F8">
        <w:rPr>
          <w:rFonts w:ascii="Arial" w:eastAsiaTheme="minorEastAsia" w:hAnsi="Arial" w:cs="Arial"/>
          <w:szCs w:val="24"/>
          <w:lang w:eastAsia="ru-RU"/>
        </w:rPr>
        <w:t xml:space="preserve">Мероприятия по </w:t>
      </w:r>
      <w:r w:rsidR="00B8719E" w:rsidRPr="009833F8">
        <w:rPr>
          <w:rFonts w:ascii="Arial" w:eastAsia="Times New Roman" w:hAnsi="Arial" w:cs="Arial"/>
          <w:szCs w:val="24"/>
          <w:lang w:eastAsia="ru-RU"/>
        </w:rPr>
        <w:t>развитию научного и научно-методического обеспечения судебно-экспертной деятельности</w:t>
      </w:r>
      <w:r w:rsidRPr="009833F8">
        <w:rPr>
          <w:rFonts w:ascii="Arial" w:eastAsiaTheme="minorEastAsia" w:hAnsi="Arial" w:cs="Arial"/>
          <w:szCs w:val="24"/>
          <w:lang w:eastAsia="ru-RU"/>
        </w:rPr>
        <w:t xml:space="preserve"> с учетом международного опыта представлены в Плане мероприятий по усилению судебной экспертизы № KZJSISP/QCBS-06-D3 (Приложение</w:t>
      </w:r>
      <w:r w:rsidRPr="009833F8">
        <w:rPr>
          <w:rFonts w:ascii="Arial" w:hAnsi="Arial" w:cs="Arial"/>
          <w:szCs w:val="24"/>
        </w:rPr>
        <w:t xml:space="preserve"> 1 к настоящему Отчету).</w:t>
      </w:r>
    </w:p>
    <w:p w:rsidR="004170FB" w:rsidRPr="009833F8" w:rsidRDefault="004170FB" w:rsidP="00E57C8A">
      <w:pPr>
        <w:ind w:firstLine="709"/>
        <w:jc w:val="both"/>
        <w:rPr>
          <w:rFonts w:cs="Arial"/>
          <w:sz w:val="22"/>
        </w:rPr>
      </w:pPr>
    </w:p>
    <w:p w:rsidR="00401CFB" w:rsidRPr="009833F8" w:rsidRDefault="00401CFB">
      <w:pPr>
        <w:spacing w:after="200" w:line="276" w:lineRule="auto"/>
        <w:rPr>
          <w:rFonts w:cs="Arial"/>
          <w:sz w:val="22"/>
        </w:rPr>
      </w:pPr>
    </w:p>
    <w:p w:rsidR="008F2818" w:rsidRPr="009833F8" w:rsidRDefault="008F2818" w:rsidP="00B6561C">
      <w:pPr>
        <w:pStyle w:val="1"/>
        <w:keepLines w:val="0"/>
        <w:numPr>
          <w:ilvl w:val="0"/>
          <w:numId w:val="5"/>
        </w:numPr>
        <w:pBdr>
          <w:bottom w:val="single" w:sz="18" w:space="1" w:color="999999"/>
        </w:pBdr>
        <w:tabs>
          <w:tab w:val="left" w:pos="567"/>
        </w:tabs>
        <w:spacing w:before="0"/>
        <w:ind w:left="0" w:firstLine="567"/>
        <w:jc w:val="both"/>
        <w:rPr>
          <w:rFonts w:ascii="Arial" w:hAnsi="Arial" w:cs="Arial"/>
          <w:caps/>
          <w:color w:val="auto"/>
          <w:sz w:val="22"/>
        </w:rPr>
      </w:pPr>
      <w:r w:rsidRPr="009833F8">
        <w:rPr>
          <w:rFonts w:ascii="Arial" w:hAnsi="Arial" w:cs="Arial"/>
          <w:caps/>
          <w:color w:val="auto"/>
          <w:sz w:val="22"/>
        </w:rPr>
        <w:t xml:space="preserve">Полнота и логическая организованность методологической (методической) базы по обращению с объектами судебной экспертизы (прием, исследование, хранение и передача (возврат) органу и/или лицу, назначившему судебную экспертизу) </w:t>
      </w:r>
    </w:p>
    <w:p w:rsidR="003E6655" w:rsidRPr="009833F8" w:rsidRDefault="003E6655" w:rsidP="003E6655">
      <w:pPr>
        <w:rPr>
          <w:rFonts w:cs="Arial"/>
          <w:b/>
          <w:sz w:val="24"/>
        </w:rPr>
      </w:pPr>
    </w:p>
    <w:p w:rsidR="003E6655" w:rsidRPr="009833F8" w:rsidRDefault="003E6655" w:rsidP="003E6655">
      <w:pPr>
        <w:jc w:val="both"/>
        <w:rPr>
          <w:rFonts w:cs="Arial"/>
          <w:sz w:val="22"/>
        </w:rPr>
      </w:pPr>
      <w:r w:rsidRPr="009833F8">
        <w:rPr>
          <w:rFonts w:cs="Arial"/>
          <w:b/>
          <w:sz w:val="22"/>
        </w:rPr>
        <w:t>9.1 ОСНОВНЫЕ НАПРАВЛЕНИЯ РАЗВИТИЯ</w:t>
      </w:r>
      <w:r w:rsidR="0058444B" w:rsidRPr="009833F8">
        <w:rPr>
          <w:rFonts w:cs="Arial"/>
          <w:b/>
          <w:sz w:val="22"/>
        </w:rPr>
        <w:t xml:space="preserve"> </w:t>
      </w:r>
      <w:r w:rsidRPr="009833F8">
        <w:rPr>
          <w:rFonts w:cs="Arial"/>
          <w:b/>
          <w:sz w:val="22"/>
        </w:rPr>
        <w:t>МЕТОДОЛОГИЧЕСКОЙ (МЕТОДИЧЕСКОЙ) БАЗЫ ПО ОБРАЩЕНИЮ С ОБЪЕКТАМИ СУДЕБНОЙ ЭКСПЕРТИЗЫ (ПРИЕМ, ИССЛЕДОВАНИЕ, ХРАНЕНИЕ И ПЕРЕДАЧА (ВОЗВРАТ) ОРГАНУ И/ИЛИ ЛИЦУ, НАЗНАЧИВШЕМУ СУДЕБНУЮ ЭКСПЕРТИЗУ</w:t>
      </w:r>
      <w:r w:rsidRPr="009833F8">
        <w:rPr>
          <w:rFonts w:cs="Arial"/>
          <w:sz w:val="22"/>
        </w:rPr>
        <w:t xml:space="preserve">) </w:t>
      </w:r>
    </w:p>
    <w:p w:rsidR="003E6655" w:rsidRPr="009833F8" w:rsidRDefault="003E6655" w:rsidP="003E6655">
      <w:pPr>
        <w:rPr>
          <w:rFonts w:eastAsia="Calibri" w:cs="Arial"/>
          <w:sz w:val="24"/>
          <w:szCs w:val="22"/>
          <w:lang w:eastAsia="en-US"/>
        </w:rPr>
      </w:pP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 xml:space="preserve">Анализ нормативно-правовой базы, регламентирующей обращение с объектами судебной экспертизы (прием, исследование, хранение и передача (возврат) органу и/или лицу, назначившему судебную экспертизу) показал, что положения нормативных документов, разработанных различными </w:t>
      </w:r>
      <w:r w:rsidRPr="009833F8">
        <w:rPr>
          <w:rFonts w:ascii="Arial" w:eastAsiaTheme="minorEastAsia" w:hAnsi="Arial" w:cs="Arial"/>
          <w:szCs w:val="24"/>
          <w:lang w:eastAsia="ru-RU"/>
        </w:rPr>
        <w:lastRenderedPageBreak/>
        <w:t>министерствами и ведомствами дублируют друг друга, либо являются неполными, а иногда противоречат друг другу (см. раздел 9.1 Отчета KZJSISP/QCBS-06-D1).</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Анализ требований нормативных правовых документов и их фактического выполнения выявил ряд проблем, таких как неунифицированность, дублирование процесса регистрации объектов судебной экспертизы, отсутствие информационной системы для регистрации, электронного документооборота, невыполнение ряда требований в сфере обращения с объектами судебной экспертизы (см. раздел 9.2 Отчета KZJSISP/QCBS-06-D1).</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С целью повышения эффективности судебной экспертизы и развития методологической (методической) базы по обращению с объектами судебной экспертизы (прием, исследование, хранение и передача (возврат) органу и/или лицу, назначившему судебную экспертизу необходимо:</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 совместно с заинтересованными сторонами привести в соответствие нормативно-правовую базу, регламентирующую обращение с объектами судебной экспертизы;</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 приведение в соответствие с переработанными нормативными правовыми актами внутренние процедуры, регламентирующие обращение с объектами судебной экспертизы в органе судебной экспертизы</w:t>
      </w:r>
      <w:r w:rsidRPr="009833F8">
        <w:rPr>
          <w:rFonts w:ascii="Arial" w:hAnsi="Arial" w:cs="Arial"/>
          <w:lang w:val="kk-KZ"/>
        </w:rPr>
        <w:t xml:space="preserve"> по </w:t>
      </w:r>
      <w:r w:rsidRPr="009833F8">
        <w:rPr>
          <w:rFonts w:ascii="Arial" w:eastAsiaTheme="minorEastAsia" w:hAnsi="Arial" w:cs="Arial"/>
          <w:szCs w:val="24"/>
          <w:lang w:eastAsia="ru-RU"/>
        </w:rPr>
        <w:t>видам экспертиз;</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hAnsi="Arial" w:cs="Arial"/>
          <w:sz w:val="18"/>
          <w:szCs w:val="20"/>
          <w:lang w:val="kk-KZ"/>
        </w:rPr>
        <w:t xml:space="preserve">- </w:t>
      </w:r>
      <w:r w:rsidRPr="009833F8">
        <w:rPr>
          <w:rFonts w:ascii="Arial" w:eastAsiaTheme="minorEastAsia" w:hAnsi="Arial" w:cs="Arial"/>
          <w:szCs w:val="24"/>
          <w:lang w:eastAsia="ru-RU"/>
        </w:rPr>
        <w:t>приведение системы обращения с объектами судебной экспертизы в соответствие требованиям нормативных правовых актов и внутренних процедур органа судебной экспертизы.</w:t>
      </w:r>
    </w:p>
    <w:p w:rsidR="009D4A11" w:rsidRPr="009833F8" w:rsidRDefault="009D4A11" w:rsidP="009D4A11">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В этой связи приоритетными направлениями развития методологической (методической) базы по обращению с объектами судебной экспертизы (прием, исследование, хранение и передача (возврат) органу и/или лицу, назначившему судебную экспертизу) можно определить следующие направления согласно Таблице 12.</w:t>
      </w:r>
    </w:p>
    <w:p w:rsidR="007D2AA2" w:rsidRPr="009833F8" w:rsidRDefault="007D2AA2" w:rsidP="003E6655">
      <w:pPr>
        <w:pStyle w:val="a7"/>
        <w:shd w:val="clear" w:color="auto" w:fill="FFFFFF"/>
        <w:spacing w:line="273" w:lineRule="atLeast"/>
        <w:ind w:firstLine="709"/>
        <w:jc w:val="both"/>
        <w:rPr>
          <w:rFonts w:ascii="Arial" w:eastAsiaTheme="minorEastAsia" w:hAnsi="Arial" w:cs="Arial"/>
          <w:szCs w:val="24"/>
          <w:lang w:eastAsia="ru-RU"/>
        </w:rPr>
      </w:pPr>
    </w:p>
    <w:p w:rsidR="003E6655" w:rsidRPr="009833F8" w:rsidRDefault="003E6655" w:rsidP="003E6655">
      <w:pPr>
        <w:pStyle w:val="a7"/>
        <w:shd w:val="clear" w:color="auto" w:fill="FFFFFF"/>
        <w:spacing w:line="273" w:lineRule="atLeast"/>
        <w:ind w:firstLine="709"/>
        <w:jc w:val="both"/>
        <w:rPr>
          <w:rFonts w:ascii="Arial" w:eastAsiaTheme="minorEastAsia" w:hAnsi="Arial" w:cs="Arial"/>
          <w:szCs w:val="24"/>
          <w:lang w:eastAsia="ru-RU"/>
        </w:rPr>
      </w:pPr>
      <w:r w:rsidRPr="009833F8">
        <w:rPr>
          <w:rFonts w:ascii="Arial" w:eastAsiaTheme="minorEastAsia" w:hAnsi="Arial" w:cs="Arial"/>
          <w:szCs w:val="24"/>
          <w:lang w:eastAsia="ru-RU"/>
        </w:rPr>
        <w:t xml:space="preserve">Таблица </w:t>
      </w:r>
      <w:r w:rsidR="007D2AA2" w:rsidRPr="009833F8">
        <w:rPr>
          <w:rFonts w:ascii="Arial" w:eastAsiaTheme="minorEastAsia" w:hAnsi="Arial" w:cs="Arial"/>
          <w:szCs w:val="24"/>
          <w:lang w:eastAsia="ru-RU"/>
        </w:rPr>
        <w:t>12.</w:t>
      </w:r>
      <w:r w:rsidRPr="009833F8">
        <w:rPr>
          <w:rFonts w:ascii="Arial" w:eastAsiaTheme="minorEastAsia" w:hAnsi="Arial" w:cs="Arial"/>
          <w:szCs w:val="24"/>
          <w:lang w:eastAsia="ru-RU"/>
        </w:rPr>
        <w:t xml:space="preserve"> </w:t>
      </w:r>
      <w:r w:rsidRPr="009833F8">
        <w:rPr>
          <w:rFonts w:ascii="Arial" w:eastAsia="Times New Roman" w:hAnsi="Arial" w:cs="Arial"/>
          <w:szCs w:val="24"/>
          <w:lang w:eastAsia="ru-RU"/>
        </w:rPr>
        <w:t xml:space="preserve">Приоритетные направления развития </w:t>
      </w:r>
      <w:r w:rsidRPr="009833F8">
        <w:rPr>
          <w:rFonts w:ascii="Arial" w:eastAsiaTheme="minorEastAsia" w:hAnsi="Arial" w:cs="Arial"/>
          <w:szCs w:val="24"/>
          <w:lang w:eastAsia="ru-RU"/>
        </w:rPr>
        <w:t xml:space="preserve">методологической (методической) базы по обращению с объектами судебной экспертизы </w:t>
      </w:r>
    </w:p>
    <w:tbl>
      <w:tblPr>
        <w:tblStyle w:val="aa"/>
        <w:tblW w:w="10565" w:type="dxa"/>
        <w:tblLayout w:type="fixed"/>
        <w:tblLook w:val="04A0" w:firstRow="1" w:lastRow="0" w:firstColumn="1" w:lastColumn="0" w:noHBand="0" w:noVBand="1"/>
      </w:tblPr>
      <w:tblGrid>
        <w:gridCol w:w="2551"/>
        <w:gridCol w:w="1984"/>
        <w:gridCol w:w="3653"/>
        <w:gridCol w:w="2377"/>
      </w:tblGrid>
      <w:tr w:rsidR="00B76C4B" w:rsidRPr="008F6B20" w:rsidTr="008F6B20">
        <w:trPr>
          <w:tblHeader/>
        </w:trPr>
        <w:tc>
          <w:tcPr>
            <w:tcW w:w="2551" w:type="dxa"/>
          </w:tcPr>
          <w:p w:rsidR="00B76C4B" w:rsidRPr="008F6B20" w:rsidRDefault="00B76C4B"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1984" w:type="dxa"/>
          </w:tcPr>
          <w:p w:rsidR="00B76C4B" w:rsidRPr="008F6B20" w:rsidRDefault="00B76C4B"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3653" w:type="dxa"/>
          </w:tcPr>
          <w:p w:rsidR="00B76C4B" w:rsidRPr="008F6B20" w:rsidRDefault="00B76C4B"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2377" w:type="dxa"/>
          </w:tcPr>
          <w:p w:rsidR="00B76C4B" w:rsidRPr="008F6B20" w:rsidRDefault="00B76C4B"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B76C4B" w:rsidRPr="008F6B20" w:rsidTr="008F6B20">
        <w:tc>
          <w:tcPr>
            <w:tcW w:w="2551" w:type="dxa"/>
            <w:vMerge w:val="restart"/>
          </w:tcPr>
          <w:p w:rsidR="00B76C4B" w:rsidRPr="008F6B20" w:rsidRDefault="00B76C4B"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Пересмотр нормативных правовых актов в области обращения</w:t>
            </w:r>
            <w:r w:rsidR="0058444B" w:rsidRPr="008F6B20">
              <w:rPr>
                <w:rFonts w:ascii="Arial" w:eastAsiaTheme="minorEastAsia" w:hAnsi="Arial" w:cs="Arial"/>
                <w:sz w:val="20"/>
                <w:szCs w:val="24"/>
                <w:lang w:eastAsia="ru-RU"/>
              </w:rPr>
              <w:t xml:space="preserve"> </w:t>
            </w:r>
            <w:r w:rsidRPr="008F6B20">
              <w:rPr>
                <w:rFonts w:ascii="Arial" w:eastAsiaTheme="minorEastAsia" w:hAnsi="Arial" w:cs="Arial"/>
                <w:sz w:val="20"/>
                <w:szCs w:val="24"/>
                <w:lang w:eastAsia="ru-RU"/>
              </w:rPr>
              <w:t>объектов судебной экспертизы (прием, исследование, хранение и передача (возврат) органу и/или лицу</w:t>
            </w:r>
          </w:p>
          <w:p w:rsidR="00B76C4B" w:rsidRPr="008F6B20" w:rsidRDefault="00B76C4B" w:rsidP="008F6B20">
            <w:pPr>
              <w:rPr>
                <w:rFonts w:eastAsiaTheme="minorEastAsia" w:cs="Arial"/>
                <w:sz w:val="20"/>
                <w:szCs w:val="24"/>
              </w:rPr>
            </w:pPr>
          </w:p>
          <w:p w:rsidR="00B76C4B" w:rsidRPr="008F6B20" w:rsidRDefault="00B76C4B" w:rsidP="008F6B20">
            <w:pPr>
              <w:rPr>
                <w:rFonts w:eastAsiaTheme="minorEastAsia" w:cs="Arial"/>
                <w:sz w:val="20"/>
                <w:szCs w:val="24"/>
              </w:rPr>
            </w:pPr>
          </w:p>
          <w:p w:rsidR="00B76C4B" w:rsidRPr="008F6B20" w:rsidRDefault="00B76C4B" w:rsidP="008F6B20">
            <w:pPr>
              <w:jc w:val="center"/>
              <w:rPr>
                <w:rFonts w:eastAsiaTheme="minorEastAsia" w:cs="Arial"/>
                <w:sz w:val="20"/>
                <w:szCs w:val="24"/>
              </w:rPr>
            </w:pPr>
          </w:p>
        </w:tc>
        <w:tc>
          <w:tcPr>
            <w:tcW w:w="1984" w:type="dxa"/>
            <w:vMerge w:val="restart"/>
          </w:tcPr>
          <w:p w:rsidR="00B76C4B" w:rsidRPr="008F6B20" w:rsidRDefault="00B867D4"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 xml:space="preserve">Актуализация </w:t>
            </w:r>
            <w:r w:rsidR="00B76C4B" w:rsidRPr="008F6B20">
              <w:rPr>
                <w:rFonts w:ascii="Arial" w:eastAsiaTheme="minorEastAsia" w:hAnsi="Arial" w:cs="Arial"/>
                <w:sz w:val="20"/>
                <w:szCs w:val="24"/>
                <w:lang w:eastAsia="ru-RU"/>
              </w:rPr>
              <w:t>нормативно-правовой</w:t>
            </w:r>
            <w:r w:rsidR="0058444B" w:rsidRPr="008F6B20">
              <w:rPr>
                <w:rFonts w:ascii="Arial" w:eastAsiaTheme="minorEastAsia" w:hAnsi="Arial" w:cs="Arial"/>
                <w:sz w:val="20"/>
                <w:szCs w:val="24"/>
                <w:lang w:eastAsia="ru-RU"/>
              </w:rPr>
              <w:t xml:space="preserve"> </w:t>
            </w:r>
            <w:r w:rsidR="00B76C4B" w:rsidRPr="008F6B20">
              <w:rPr>
                <w:rFonts w:ascii="Arial" w:eastAsiaTheme="minorEastAsia" w:hAnsi="Arial" w:cs="Arial"/>
                <w:sz w:val="20"/>
                <w:szCs w:val="24"/>
                <w:lang w:eastAsia="ru-RU"/>
              </w:rPr>
              <w:t>базы по обращению с объектами судебной экспертизы</w:t>
            </w:r>
          </w:p>
        </w:tc>
        <w:tc>
          <w:tcPr>
            <w:tcW w:w="3653" w:type="dxa"/>
          </w:tcPr>
          <w:p w:rsidR="00B76C4B" w:rsidRPr="008F6B20" w:rsidRDefault="00B76C4B"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rPr>
              <w:t xml:space="preserve">Положения нормативных документов в области обращения с объектами судебной экспертизы (изъятия, учета, хранения, передачи и уничтожения вещественных доказательств) дублируют друг друга, </w:t>
            </w:r>
            <w:r w:rsidRPr="008F6B20">
              <w:rPr>
                <w:rFonts w:ascii="Arial" w:eastAsiaTheme="minorEastAsia" w:hAnsi="Arial" w:cs="Arial"/>
                <w:sz w:val="20"/>
                <w:szCs w:val="24"/>
                <w:lang w:eastAsia="ru-RU"/>
              </w:rPr>
              <w:t>либо являются неполными,</w:t>
            </w:r>
            <w:r w:rsidRPr="008F6B20">
              <w:rPr>
                <w:rFonts w:ascii="Arial" w:eastAsia="Times New Roman" w:hAnsi="Arial" w:cs="Arial"/>
                <w:sz w:val="20"/>
                <w:szCs w:val="24"/>
              </w:rPr>
              <w:t xml:space="preserve"> а иногда противоречат друг другу</w:t>
            </w:r>
          </w:p>
        </w:tc>
        <w:tc>
          <w:tcPr>
            <w:tcW w:w="2377" w:type="dxa"/>
          </w:tcPr>
          <w:p w:rsidR="00B76C4B" w:rsidRPr="008F6B20" w:rsidRDefault="00B76C4B"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 xml:space="preserve">Существуют риски невыполнения требований нормативных правовых актов (или их дублирование), выпущенных различными министерствами и ведомствами в области обращения с вещественными доказательствами </w:t>
            </w:r>
          </w:p>
        </w:tc>
      </w:tr>
      <w:tr w:rsidR="00B76C4B" w:rsidRPr="008F6B20" w:rsidTr="008F6B20">
        <w:tc>
          <w:tcPr>
            <w:tcW w:w="2551" w:type="dxa"/>
            <w:vMerge/>
          </w:tcPr>
          <w:p w:rsidR="00B76C4B" w:rsidRPr="008F6B20" w:rsidRDefault="00B76C4B" w:rsidP="008F6B20">
            <w:pPr>
              <w:pStyle w:val="a7"/>
              <w:tabs>
                <w:tab w:val="left" w:pos="1418"/>
              </w:tabs>
              <w:jc w:val="both"/>
              <w:rPr>
                <w:rFonts w:ascii="Arial" w:eastAsiaTheme="minorEastAsia" w:hAnsi="Arial" w:cs="Arial"/>
                <w:sz w:val="20"/>
                <w:szCs w:val="24"/>
                <w:lang w:eastAsia="ru-RU"/>
              </w:rPr>
            </w:pPr>
          </w:p>
        </w:tc>
        <w:tc>
          <w:tcPr>
            <w:tcW w:w="1984" w:type="dxa"/>
            <w:vMerge/>
          </w:tcPr>
          <w:p w:rsidR="00B76C4B" w:rsidRPr="008F6B20" w:rsidRDefault="00B76C4B" w:rsidP="008F6B20">
            <w:pPr>
              <w:jc w:val="both"/>
              <w:rPr>
                <w:rFonts w:cs="Arial"/>
                <w:i/>
                <w:sz w:val="20"/>
                <w:szCs w:val="24"/>
              </w:rPr>
            </w:pPr>
          </w:p>
        </w:tc>
        <w:tc>
          <w:tcPr>
            <w:tcW w:w="3653" w:type="dxa"/>
          </w:tcPr>
          <w:p w:rsidR="00B76C4B" w:rsidRPr="008F6B20" w:rsidRDefault="00B76C4B"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Не установлены нормативные требования:</w:t>
            </w:r>
            <w:r w:rsidR="0058444B" w:rsidRPr="008F6B20">
              <w:rPr>
                <w:rFonts w:ascii="Arial" w:eastAsia="Times New Roman" w:hAnsi="Arial" w:cs="Arial"/>
                <w:sz w:val="20"/>
                <w:szCs w:val="24"/>
                <w:lang w:eastAsia="ru-RU"/>
              </w:rPr>
              <w:t xml:space="preserve"> </w:t>
            </w:r>
          </w:p>
          <w:p w:rsidR="00B76C4B" w:rsidRPr="008F6B20" w:rsidRDefault="00B76C4B" w:rsidP="008F6B20">
            <w:pPr>
              <w:jc w:val="both"/>
              <w:rPr>
                <w:rFonts w:cs="Arial"/>
                <w:sz w:val="20"/>
                <w:szCs w:val="24"/>
              </w:rPr>
            </w:pPr>
            <w:r w:rsidRPr="008F6B20">
              <w:rPr>
                <w:rFonts w:cs="Arial"/>
                <w:sz w:val="20"/>
                <w:szCs w:val="24"/>
              </w:rPr>
              <w:t>- к порядку отбора образцов и представления их на экспертное исследование, в частности требования к лицам, условиям отбора образцов, средствам и методам отбора образцов для экспертного исследования (в том числе арбитражных образцов);</w:t>
            </w:r>
          </w:p>
          <w:p w:rsidR="00B76C4B" w:rsidRPr="008F6B20" w:rsidRDefault="00B76C4B" w:rsidP="008F6B20">
            <w:pPr>
              <w:jc w:val="both"/>
              <w:rPr>
                <w:rFonts w:cs="Arial"/>
                <w:sz w:val="20"/>
                <w:szCs w:val="24"/>
              </w:rPr>
            </w:pPr>
            <w:r w:rsidRPr="008F6B20">
              <w:rPr>
                <w:rFonts w:cs="Arial"/>
                <w:sz w:val="20"/>
                <w:szCs w:val="24"/>
              </w:rPr>
              <w:t>- к условиям и срокам хранения образцов до направления на экспертизу</w:t>
            </w:r>
          </w:p>
          <w:p w:rsidR="00B76C4B" w:rsidRPr="008F6B20" w:rsidRDefault="00B76C4B" w:rsidP="008F6B20">
            <w:pPr>
              <w:tabs>
                <w:tab w:val="left" w:pos="307"/>
              </w:tabs>
              <w:jc w:val="both"/>
              <w:rPr>
                <w:rFonts w:cs="Arial"/>
                <w:sz w:val="20"/>
                <w:szCs w:val="24"/>
              </w:rPr>
            </w:pPr>
            <w:r w:rsidRPr="008F6B20">
              <w:rPr>
                <w:rFonts w:cs="Arial"/>
                <w:sz w:val="20"/>
                <w:szCs w:val="24"/>
              </w:rPr>
              <w:t>- к транспортировке объектов в условиях, исключающих изменение их первоначальных свойств, транспорту для транспортировки трупов, пожароопасных и взрывоопасных веществ;</w:t>
            </w:r>
          </w:p>
          <w:p w:rsidR="00B76C4B" w:rsidRPr="008F6B20" w:rsidRDefault="00B76C4B" w:rsidP="008F6B20">
            <w:pPr>
              <w:pStyle w:val="a5"/>
              <w:tabs>
                <w:tab w:val="left" w:pos="307"/>
              </w:tabs>
              <w:ind w:left="0" w:firstLine="23"/>
              <w:jc w:val="both"/>
              <w:rPr>
                <w:rFonts w:cs="Arial"/>
                <w:sz w:val="20"/>
                <w:szCs w:val="24"/>
              </w:rPr>
            </w:pPr>
            <w:r w:rsidRPr="008F6B20">
              <w:rPr>
                <w:rFonts w:cs="Arial"/>
                <w:sz w:val="20"/>
                <w:szCs w:val="24"/>
              </w:rPr>
              <w:t xml:space="preserve">- к материалам упаковки вещественных доказательств, исключающих изменение их </w:t>
            </w:r>
            <w:r w:rsidRPr="008F6B20">
              <w:rPr>
                <w:rFonts w:cs="Arial"/>
                <w:sz w:val="20"/>
                <w:szCs w:val="24"/>
              </w:rPr>
              <w:lastRenderedPageBreak/>
              <w:t>первоначальных свойств при транспортировке и хранении;</w:t>
            </w:r>
          </w:p>
          <w:p w:rsidR="00B76C4B" w:rsidRPr="008F6B20" w:rsidRDefault="00B76C4B" w:rsidP="008F6B20">
            <w:pPr>
              <w:pStyle w:val="a5"/>
              <w:ind w:left="0"/>
              <w:jc w:val="both"/>
              <w:rPr>
                <w:rFonts w:cs="Arial"/>
                <w:sz w:val="20"/>
                <w:szCs w:val="24"/>
              </w:rPr>
            </w:pPr>
            <w:r w:rsidRPr="008F6B20">
              <w:rPr>
                <w:rFonts w:cs="Arial"/>
                <w:sz w:val="20"/>
                <w:szCs w:val="24"/>
              </w:rPr>
              <w:t>- не регламентирована последовательность проведения судебно-экспертных исследований для органов, назначающих судебные экспертизы</w:t>
            </w:r>
          </w:p>
          <w:p w:rsidR="00B76C4B" w:rsidRPr="008F6B20" w:rsidRDefault="00B76C4B" w:rsidP="008F6B20">
            <w:pPr>
              <w:pBdr>
                <w:bottom w:val="single" w:sz="4" w:space="0" w:color="FFFFFF"/>
              </w:pBdr>
              <w:ind w:firstLine="33"/>
              <w:jc w:val="both"/>
              <w:rPr>
                <w:rFonts w:cs="Arial"/>
                <w:sz w:val="20"/>
                <w:szCs w:val="24"/>
              </w:rPr>
            </w:pPr>
            <w:r w:rsidRPr="008F6B20">
              <w:rPr>
                <w:rFonts w:cs="Arial"/>
                <w:sz w:val="20"/>
                <w:szCs w:val="24"/>
              </w:rPr>
              <w:t>- к порядку уничтожения вещественных доказательств (биообъектов) в органах судебной экспертизы после истечения срока хранения.</w:t>
            </w:r>
          </w:p>
        </w:tc>
        <w:tc>
          <w:tcPr>
            <w:tcW w:w="2377" w:type="dxa"/>
          </w:tcPr>
          <w:p w:rsidR="00B76C4B" w:rsidRPr="008F6B20" w:rsidRDefault="00B76C4B"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lastRenderedPageBreak/>
              <w:t xml:space="preserve">Риски снижения качества и достоверности результатов экспертных исследований </w:t>
            </w:r>
          </w:p>
        </w:tc>
      </w:tr>
      <w:tr w:rsidR="00B76C4B" w:rsidRPr="008F6B20" w:rsidTr="008F6B20">
        <w:tc>
          <w:tcPr>
            <w:tcW w:w="2551" w:type="dxa"/>
            <w:vMerge/>
          </w:tcPr>
          <w:p w:rsidR="00B76C4B" w:rsidRPr="008F6B20" w:rsidRDefault="00B76C4B" w:rsidP="008F6B20">
            <w:pPr>
              <w:pStyle w:val="a7"/>
              <w:tabs>
                <w:tab w:val="left" w:pos="1418"/>
              </w:tabs>
              <w:jc w:val="both"/>
              <w:rPr>
                <w:rFonts w:ascii="Arial" w:eastAsiaTheme="minorEastAsia" w:hAnsi="Arial" w:cs="Arial"/>
                <w:sz w:val="20"/>
                <w:szCs w:val="24"/>
                <w:lang w:eastAsia="ru-RU"/>
              </w:rPr>
            </w:pPr>
          </w:p>
        </w:tc>
        <w:tc>
          <w:tcPr>
            <w:tcW w:w="1984" w:type="dxa"/>
            <w:tcBorders>
              <w:top w:val="nil"/>
            </w:tcBorders>
          </w:tcPr>
          <w:p w:rsidR="00B76C4B" w:rsidRPr="008F6B20" w:rsidRDefault="00401CFB" w:rsidP="008F6B20">
            <w:pPr>
              <w:jc w:val="both"/>
              <w:rPr>
                <w:rFonts w:eastAsiaTheme="minorEastAsia" w:cs="Arial"/>
                <w:sz w:val="20"/>
                <w:szCs w:val="24"/>
              </w:rPr>
            </w:pPr>
            <w:r w:rsidRPr="008F6B20">
              <w:rPr>
                <w:rFonts w:eastAsiaTheme="minorEastAsia" w:cs="Arial"/>
                <w:sz w:val="20"/>
                <w:szCs w:val="24"/>
              </w:rPr>
              <w:t>Исключение дублирующих записей.</w:t>
            </w:r>
          </w:p>
          <w:p w:rsidR="00401CFB" w:rsidRPr="008F6B20" w:rsidRDefault="00401CFB" w:rsidP="008F6B20">
            <w:pPr>
              <w:jc w:val="both"/>
              <w:rPr>
                <w:rFonts w:eastAsiaTheme="minorEastAsia" w:cs="Arial"/>
                <w:sz w:val="20"/>
                <w:szCs w:val="24"/>
              </w:rPr>
            </w:pPr>
            <w:r w:rsidRPr="008F6B20">
              <w:rPr>
                <w:rFonts w:eastAsiaTheme="minorEastAsia" w:cs="Arial"/>
                <w:sz w:val="20"/>
                <w:szCs w:val="24"/>
              </w:rPr>
              <w:t>Разработка стандартных форм записей</w:t>
            </w:r>
          </w:p>
          <w:p w:rsidR="00401CFB" w:rsidRPr="008F6B20" w:rsidRDefault="00401CFB" w:rsidP="008F6B20">
            <w:pPr>
              <w:jc w:val="both"/>
              <w:rPr>
                <w:rFonts w:cs="Arial"/>
                <w:sz w:val="20"/>
                <w:szCs w:val="24"/>
              </w:rPr>
            </w:pPr>
          </w:p>
        </w:tc>
        <w:tc>
          <w:tcPr>
            <w:tcW w:w="3653" w:type="dxa"/>
          </w:tcPr>
          <w:p w:rsidR="00B76C4B" w:rsidRPr="008F6B20" w:rsidRDefault="00B76C4B" w:rsidP="008F6B20">
            <w:pPr>
              <w:jc w:val="both"/>
              <w:rPr>
                <w:rFonts w:cs="Arial"/>
                <w:sz w:val="20"/>
                <w:szCs w:val="24"/>
              </w:rPr>
            </w:pPr>
            <w:r w:rsidRPr="008F6B20">
              <w:rPr>
                <w:rFonts w:cs="Arial"/>
                <w:sz w:val="20"/>
                <w:szCs w:val="24"/>
              </w:rPr>
              <w:t>Журналы обращения с объектами судебной экспертизы неунифицированы и имеют различные формы согласно различным нормативным правовым актам.</w:t>
            </w:r>
          </w:p>
        </w:tc>
        <w:tc>
          <w:tcPr>
            <w:tcW w:w="2377" w:type="dxa"/>
          </w:tcPr>
          <w:p w:rsidR="00B76C4B" w:rsidRPr="008F6B20" w:rsidRDefault="00B76C4B"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Существуют риски невыполнения требований нормативных правовых актов (или их</w:t>
            </w:r>
            <w:r w:rsidR="0058444B" w:rsidRPr="008F6B20">
              <w:rPr>
                <w:rFonts w:ascii="Arial" w:eastAsia="Times New Roman" w:hAnsi="Arial" w:cs="Arial"/>
                <w:sz w:val="20"/>
                <w:szCs w:val="24"/>
                <w:lang w:eastAsia="ru-RU"/>
              </w:rPr>
              <w:t xml:space="preserve"> </w:t>
            </w:r>
            <w:r w:rsidRPr="008F6B20">
              <w:rPr>
                <w:rFonts w:ascii="Arial" w:eastAsia="Times New Roman" w:hAnsi="Arial" w:cs="Arial"/>
                <w:sz w:val="20"/>
                <w:szCs w:val="24"/>
                <w:lang w:eastAsia="ru-RU"/>
              </w:rPr>
              <w:t>дублирование), выпущенных различными министерствами и ведомствами в области обращения с вещественнными доказательствами</w:t>
            </w:r>
          </w:p>
        </w:tc>
      </w:tr>
      <w:tr w:rsidR="00B76C4B" w:rsidRPr="008F6B20" w:rsidTr="008F6B20">
        <w:tc>
          <w:tcPr>
            <w:tcW w:w="2551" w:type="dxa"/>
          </w:tcPr>
          <w:p w:rsidR="00B76C4B" w:rsidRPr="008F6B20" w:rsidRDefault="00B76C4B" w:rsidP="008F6B20">
            <w:pPr>
              <w:pStyle w:val="a7"/>
              <w:tabs>
                <w:tab w:val="left" w:pos="1418"/>
              </w:tabs>
              <w:jc w:val="both"/>
              <w:rPr>
                <w:rFonts w:ascii="Arial" w:eastAsia="Times New Roman" w:hAnsi="Arial" w:cs="Arial"/>
                <w:b/>
                <w:sz w:val="20"/>
                <w:szCs w:val="24"/>
                <w:lang w:eastAsia="ru-RU"/>
              </w:rPr>
            </w:pPr>
            <w:r w:rsidRPr="008F6B20">
              <w:rPr>
                <w:rFonts w:ascii="Arial" w:eastAsiaTheme="minorEastAsia" w:hAnsi="Arial" w:cs="Arial"/>
                <w:sz w:val="20"/>
                <w:szCs w:val="24"/>
                <w:lang w:eastAsia="ru-RU"/>
              </w:rPr>
              <w:t>Разработка внутренних процедур (стандартизация процессов, регламентирующих обращение с объектами судебной экспертизы в органе судебной экспертизы</w:t>
            </w:r>
            <w:r w:rsidR="00A92288" w:rsidRPr="008F6B20">
              <w:rPr>
                <w:rFonts w:ascii="Arial" w:eastAsiaTheme="minorEastAsia" w:hAnsi="Arial" w:cs="Arial"/>
                <w:sz w:val="20"/>
                <w:szCs w:val="24"/>
                <w:lang w:eastAsia="ru-RU"/>
              </w:rPr>
              <w:t>)</w:t>
            </w:r>
          </w:p>
        </w:tc>
        <w:tc>
          <w:tcPr>
            <w:tcW w:w="1984" w:type="dxa"/>
          </w:tcPr>
          <w:p w:rsidR="00B76C4B" w:rsidRPr="008F6B20" w:rsidRDefault="00B76C4B" w:rsidP="008F6B20">
            <w:pPr>
              <w:pStyle w:val="a7"/>
              <w:tabs>
                <w:tab w:val="left" w:pos="1418"/>
              </w:tabs>
              <w:jc w:val="both"/>
              <w:rPr>
                <w:rFonts w:ascii="Arial" w:eastAsia="Times New Roman" w:hAnsi="Arial" w:cs="Arial"/>
                <w:sz w:val="20"/>
                <w:szCs w:val="24"/>
              </w:rPr>
            </w:pPr>
            <w:r w:rsidRPr="008F6B20">
              <w:rPr>
                <w:rFonts w:ascii="Arial" w:eastAsiaTheme="minorEastAsia" w:hAnsi="Arial" w:cs="Arial"/>
                <w:sz w:val="20"/>
                <w:szCs w:val="24"/>
                <w:lang w:val="kk-KZ"/>
              </w:rPr>
              <w:t>Р</w:t>
            </w:r>
            <w:r w:rsidRPr="008F6B20">
              <w:rPr>
                <w:rFonts w:ascii="Arial" w:eastAsiaTheme="minorEastAsia" w:hAnsi="Arial" w:cs="Arial"/>
                <w:sz w:val="20"/>
                <w:szCs w:val="24"/>
              </w:rPr>
              <w:t>азвитие методологической (методической) базы по обращению с объектами судебной экспертизы</w:t>
            </w:r>
          </w:p>
        </w:tc>
        <w:tc>
          <w:tcPr>
            <w:tcW w:w="3653" w:type="dxa"/>
          </w:tcPr>
          <w:p w:rsidR="00B76C4B" w:rsidRPr="008F6B20" w:rsidRDefault="00B76C4B"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rPr>
              <w:t>Неунифицированность, дублирование процесса регистрации объектов судебной экспертизы, отсутствие информационной системы для регистрации, электронного документооборота</w:t>
            </w:r>
          </w:p>
        </w:tc>
        <w:tc>
          <w:tcPr>
            <w:tcW w:w="2377" w:type="dxa"/>
          </w:tcPr>
          <w:p w:rsidR="00B76C4B" w:rsidRPr="008F6B20" w:rsidRDefault="00B76C4B"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rPr>
              <w:t>Риски потери, неверной регистрации объектов судебной экспертизы; затягивание производства судебной экспертизы</w:t>
            </w:r>
          </w:p>
        </w:tc>
      </w:tr>
      <w:tr w:rsidR="009D4A11" w:rsidRPr="008F6B20" w:rsidTr="008F6B20">
        <w:tc>
          <w:tcPr>
            <w:tcW w:w="2551" w:type="dxa"/>
          </w:tcPr>
          <w:p w:rsidR="009D4A11" w:rsidRPr="008F6B20" w:rsidRDefault="009D4A11"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 xml:space="preserve">Материально-техническое оснащение системы обращения с объектами судебной экспертизы в соответствии с требованиями нормативных правовых актов и рабочих стандартизированных процедур органа судебной экспертизы в сфере обращения с объектами судебной экспертизы </w:t>
            </w:r>
          </w:p>
        </w:tc>
        <w:tc>
          <w:tcPr>
            <w:tcW w:w="1984" w:type="dxa"/>
          </w:tcPr>
          <w:p w:rsidR="009D4A11" w:rsidRPr="008F6B20" w:rsidRDefault="009D4A11"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 xml:space="preserve">Соответствие системы обращения с объектами судебной экспертизы нормативным требованиям </w:t>
            </w:r>
          </w:p>
        </w:tc>
        <w:tc>
          <w:tcPr>
            <w:tcW w:w="3653" w:type="dxa"/>
          </w:tcPr>
          <w:p w:rsidR="009D4A11" w:rsidRPr="008F6B20" w:rsidRDefault="009D4A11"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Несоответствие системы обращения с объектами судебной экспертизы требованиям нормативных правовых актов и внутренних процедур органа судебной экспертизы</w:t>
            </w:r>
          </w:p>
        </w:tc>
        <w:tc>
          <w:tcPr>
            <w:tcW w:w="2377" w:type="dxa"/>
          </w:tcPr>
          <w:p w:rsidR="009D4A11" w:rsidRPr="008F6B20" w:rsidRDefault="009D4A11" w:rsidP="008F6B20">
            <w:pPr>
              <w:pStyle w:val="a7"/>
              <w:tabs>
                <w:tab w:val="left" w:pos="1418"/>
              </w:tabs>
              <w:jc w:val="both"/>
              <w:rPr>
                <w:rFonts w:ascii="Arial" w:eastAsiaTheme="minorEastAsia" w:hAnsi="Arial" w:cs="Arial"/>
                <w:sz w:val="20"/>
                <w:szCs w:val="24"/>
                <w:lang w:eastAsia="ru-RU"/>
              </w:rPr>
            </w:pPr>
            <w:r w:rsidRPr="008F6B20">
              <w:rPr>
                <w:rFonts w:ascii="Arial" w:eastAsiaTheme="minorEastAsia" w:hAnsi="Arial" w:cs="Arial"/>
                <w:sz w:val="20"/>
                <w:szCs w:val="24"/>
                <w:lang w:eastAsia="ru-RU"/>
              </w:rPr>
              <w:t>Риски снижения качества и достоверности результатов экспертных исследований</w:t>
            </w:r>
          </w:p>
        </w:tc>
      </w:tr>
    </w:tbl>
    <w:p w:rsidR="00A13E6C" w:rsidRPr="009833F8" w:rsidRDefault="00A13E6C" w:rsidP="003E6655">
      <w:pPr>
        <w:pStyle w:val="a7"/>
        <w:shd w:val="clear" w:color="auto" w:fill="FFFFFF"/>
        <w:spacing w:line="273" w:lineRule="atLeast"/>
        <w:ind w:firstLine="709"/>
        <w:jc w:val="both"/>
        <w:rPr>
          <w:rFonts w:ascii="Arial" w:hAnsi="Arial" w:cs="Arial"/>
          <w:b/>
          <w:caps/>
          <w:szCs w:val="24"/>
          <w:lang w:val="kk-KZ"/>
        </w:rPr>
      </w:pPr>
    </w:p>
    <w:p w:rsidR="00876907" w:rsidRPr="009833F8" w:rsidRDefault="00876907" w:rsidP="003E6655">
      <w:pPr>
        <w:pStyle w:val="a7"/>
        <w:shd w:val="clear" w:color="auto" w:fill="FFFFFF"/>
        <w:spacing w:line="273" w:lineRule="atLeast"/>
        <w:ind w:firstLine="709"/>
        <w:jc w:val="both"/>
        <w:rPr>
          <w:rFonts w:ascii="Arial" w:hAnsi="Arial" w:cs="Arial"/>
          <w:b/>
          <w:caps/>
          <w:szCs w:val="24"/>
        </w:rPr>
      </w:pPr>
    </w:p>
    <w:p w:rsidR="003E6655" w:rsidRPr="009833F8" w:rsidRDefault="003E6655" w:rsidP="003E6655">
      <w:pPr>
        <w:pStyle w:val="a7"/>
        <w:spacing w:line="273" w:lineRule="atLeast"/>
        <w:jc w:val="both"/>
        <w:rPr>
          <w:rFonts w:ascii="Arial" w:eastAsia="Times New Roman" w:hAnsi="Arial" w:cs="Arial"/>
          <w:b/>
          <w:szCs w:val="24"/>
          <w:lang w:eastAsia="ru-RU"/>
        </w:rPr>
      </w:pPr>
      <w:r w:rsidRPr="009833F8">
        <w:rPr>
          <w:rFonts w:ascii="Arial" w:eastAsia="Times New Roman" w:hAnsi="Arial" w:cs="Arial"/>
          <w:b/>
          <w:szCs w:val="24"/>
          <w:lang w:eastAsia="ru-RU"/>
        </w:rPr>
        <w:t xml:space="preserve">9.2 МЕЖДУНАРОДНАЯ ПРАКТИКА МЕТОДОЛОГИЧЕСКОЙ (МЕТОДИЧЕСКОЙ) БАЗЫ ПО ОБРАЩЕНИЮ С ОБЪЕКТАМИ СУДЕБНОЙ ЭКСПЕРТИЗЫ (ПРИЕМ, ИССЛЕДОВАНИЕ, ХРАНЕНИЕ И ПЕРЕДАЧА (ВОЗВРАТ) ОРГАНУ И/ИЛИ ЛИЦУ, НАЗНАЧИВШЕМУ СУДЕБНУЮ ЭКСПЕРТИЗУ) </w:t>
      </w:r>
    </w:p>
    <w:p w:rsidR="003E6655" w:rsidRPr="009833F8" w:rsidRDefault="003E6655" w:rsidP="003E6655">
      <w:pPr>
        <w:pStyle w:val="a7"/>
        <w:shd w:val="clear" w:color="auto" w:fill="FFFFFF"/>
        <w:tabs>
          <w:tab w:val="left" w:pos="7185"/>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ab/>
      </w:r>
    </w:p>
    <w:p w:rsidR="003E6655" w:rsidRPr="009833F8" w:rsidRDefault="003E6655" w:rsidP="003E6655">
      <w:pPr>
        <w:pStyle w:val="a7"/>
        <w:spacing w:line="273" w:lineRule="atLeast"/>
        <w:ind w:firstLine="708"/>
        <w:jc w:val="both"/>
        <w:rPr>
          <w:rFonts w:ascii="Arial" w:eastAsia="Times New Roman" w:hAnsi="Arial" w:cs="Arial"/>
          <w:szCs w:val="24"/>
          <w:lang w:eastAsia="ru-RU"/>
        </w:rPr>
      </w:pPr>
      <w:r w:rsidRPr="009833F8">
        <w:rPr>
          <w:rFonts w:ascii="Arial" w:eastAsia="Times New Roman" w:hAnsi="Arial" w:cs="Arial"/>
          <w:szCs w:val="24"/>
          <w:lang w:eastAsia="ru-RU"/>
        </w:rPr>
        <w:t xml:space="preserve">Анализ международной практики показал, что установлены четкие нормативные требования по обращению с объектами судебной экспертизы (прием, исследование, хранение и передача (возврат) органу и/или лицу, назначившему судебную экспертизу) </w:t>
      </w:r>
    </w:p>
    <w:p w:rsidR="003E6655" w:rsidRPr="009833F8" w:rsidRDefault="003E6655" w:rsidP="003E6655">
      <w:pPr>
        <w:ind w:firstLine="709"/>
        <w:jc w:val="both"/>
        <w:rPr>
          <w:rFonts w:cs="Arial"/>
          <w:b/>
          <w:sz w:val="22"/>
        </w:rPr>
      </w:pPr>
      <w:r w:rsidRPr="009833F8">
        <w:rPr>
          <w:rFonts w:cs="Arial"/>
          <w:b/>
          <w:sz w:val="22"/>
        </w:rPr>
        <w:t xml:space="preserve">Вещественные доказательства в Великобритании. </w:t>
      </w:r>
    </w:p>
    <w:p w:rsidR="003E6655" w:rsidRPr="009833F8" w:rsidRDefault="003E6655" w:rsidP="003E6655">
      <w:pPr>
        <w:ind w:firstLine="709"/>
        <w:jc w:val="both"/>
        <w:rPr>
          <w:rFonts w:cs="Arial"/>
          <w:sz w:val="22"/>
        </w:rPr>
      </w:pPr>
      <w:r w:rsidRPr="009833F8">
        <w:rPr>
          <w:rFonts w:cs="Arial"/>
          <w:sz w:val="22"/>
        </w:rPr>
        <w:t>Установлены нормативные требования</w:t>
      </w:r>
      <w:r w:rsidRPr="009833F8">
        <w:rPr>
          <w:rFonts w:cs="Arial"/>
          <w:b/>
          <w:sz w:val="22"/>
        </w:rPr>
        <w:t xml:space="preserve"> с</w:t>
      </w:r>
      <w:r w:rsidRPr="009833F8">
        <w:rPr>
          <w:rFonts w:cs="Arial"/>
          <w:sz w:val="22"/>
        </w:rPr>
        <w:t xml:space="preserve">огласно Кодексу практики (Code of Practice), изданному в соответствии с частью 2 Уголовно-процессуального кодекса 1996 года (Criminal Procedure and Investigations Act 1996), </w:t>
      </w:r>
    </w:p>
    <w:p w:rsidR="003E6655" w:rsidRPr="009833F8" w:rsidRDefault="003E6655" w:rsidP="003E6655">
      <w:pPr>
        <w:ind w:firstLine="709"/>
        <w:jc w:val="both"/>
        <w:rPr>
          <w:rFonts w:cs="Arial"/>
          <w:sz w:val="22"/>
        </w:rPr>
      </w:pPr>
      <w:r w:rsidRPr="009833F8">
        <w:rPr>
          <w:rFonts w:cs="Arial"/>
          <w:sz w:val="22"/>
        </w:rPr>
        <w:lastRenderedPageBreak/>
        <w:t xml:space="preserve">Как правило, суды доверяют стороне судебного преследования (служба уголовного преследования и полиция) вещественные доказательства в процессе судебного производства и после его завершения. </w:t>
      </w:r>
    </w:p>
    <w:p w:rsidR="003E6655" w:rsidRPr="009833F8" w:rsidRDefault="003E6655" w:rsidP="003E6655">
      <w:pPr>
        <w:ind w:firstLine="709"/>
        <w:jc w:val="both"/>
        <w:rPr>
          <w:rFonts w:cs="Arial"/>
          <w:sz w:val="22"/>
        </w:rPr>
      </w:pPr>
      <w:r w:rsidRPr="009833F8">
        <w:rPr>
          <w:rFonts w:cs="Arial"/>
          <w:sz w:val="22"/>
        </w:rPr>
        <w:t>Сторона судебного преследования обязана:</w:t>
      </w:r>
    </w:p>
    <w:p w:rsidR="003E6655" w:rsidRPr="009833F8" w:rsidRDefault="00E044C2" w:rsidP="003E6655">
      <w:pPr>
        <w:ind w:firstLine="709"/>
        <w:jc w:val="both"/>
        <w:rPr>
          <w:rFonts w:cs="Arial"/>
          <w:sz w:val="22"/>
        </w:rPr>
      </w:pPr>
      <w:r w:rsidRPr="009833F8">
        <w:rPr>
          <w:rFonts w:cs="Arial"/>
          <w:sz w:val="22"/>
        </w:rPr>
        <w:t xml:space="preserve">- </w:t>
      </w:r>
      <w:r w:rsidR="003E6655" w:rsidRPr="009833F8">
        <w:rPr>
          <w:rFonts w:cs="Arial"/>
          <w:sz w:val="22"/>
        </w:rPr>
        <w:t>принимать все меры предосторожности, чтобы сохранить вещественные доказательства в безопасности от потери или повреждения;</w:t>
      </w:r>
    </w:p>
    <w:p w:rsidR="003E6655" w:rsidRPr="009833F8" w:rsidRDefault="00E044C2" w:rsidP="003E6655">
      <w:pPr>
        <w:ind w:firstLine="709"/>
        <w:jc w:val="both"/>
        <w:rPr>
          <w:rFonts w:cs="Arial"/>
          <w:sz w:val="22"/>
        </w:rPr>
      </w:pPr>
      <w:r w:rsidRPr="009833F8">
        <w:rPr>
          <w:rFonts w:cs="Arial"/>
          <w:sz w:val="22"/>
        </w:rPr>
        <w:t xml:space="preserve">- </w:t>
      </w:r>
      <w:r w:rsidR="003E6655" w:rsidRPr="009833F8">
        <w:rPr>
          <w:rFonts w:cs="Arial"/>
          <w:sz w:val="22"/>
        </w:rPr>
        <w:t>сотрудничать со стороной защиты, чтобы обеспечить им разумный доступ к вещественным доказательствам для целей инспекции и экспертизы;</w:t>
      </w:r>
    </w:p>
    <w:p w:rsidR="003E6655" w:rsidRPr="009833F8" w:rsidRDefault="00E044C2" w:rsidP="003E6655">
      <w:pPr>
        <w:ind w:firstLine="709"/>
        <w:jc w:val="both"/>
        <w:rPr>
          <w:rFonts w:cs="Arial"/>
          <w:sz w:val="22"/>
        </w:rPr>
      </w:pPr>
      <w:r w:rsidRPr="009833F8">
        <w:rPr>
          <w:rFonts w:cs="Arial"/>
          <w:sz w:val="22"/>
        </w:rPr>
        <w:t xml:space="preserve">- </w:t>
      </w:r>
      <w:r w:rsidR="003E6655" w:rsidRPr="009833F8">
        <w:rPr>
          <w:rFonts w:cs="Arial"/>
          <w:sz w:val="22"/>
        </w:rPr>
        <w:t>предостав</w:t>
      </w:r>
      <w:r w:rsidRPr="009833F8">
        <w:rPr>
          <w:rFonts w:cs="Arial"/>
          <w:sz w:val="22"/>
        </w:rPr>
        <w:t>ить</w:t>
      </w:r>
      <w:r w:rsidR="003E6655" w:rsidRPr="009833F8">
        <w:rPr>
          <w:rFonts w:cs="Arial"/>
          <w:sz w:val="22"/>
        </w:rPr>
        <w:t xml:space="preserve"> вещественны</w:t>
      </w:r>
      <w:r w:rsidRPr="009833F8">
        <w:rPr>
          <w:rFonts w:cs="Arial"/>
          <w:sz w:val="22"/>
        </w:rPr>
        <w:t>е</w:t>
      </w:r>
      <w:r w:rsidR="003E6655" w:rsidRPr="009833F8">
        <w:rPr>
          <w:rFonts w:cs="Arial"/>
          <w:sz w:val="22"/>
        </w:rPr>
        <w:t xml:space="preserve"> доказательств</w:t>
      </w:r>
      <w:r w:rsidRPr="009833F8">
        <w:rPr>
          <w:rFonts w:cs="Arial"/>
          <w:sz w:val="22"/>
        </w:rPr>
        <w:t>а в</w:t>
      </w:r>
      <w:r w:rsidR="00DB389A" w:rsidRPr="009833F8">
        <w:rPr>
          <w:rFonts w:cs="Arial"/>
          <w:sz w:val="22"/>
        </w:rPr>
        <w:t xml:space="preserve"> </w:t>
      </w:r>
      <w:r w:rsidRPr="009833F8">
        <w:rPr>
          <w:rFonts w:cs="Arial"/>
          <w:sz w:val="22"/>
        </w:rPr>
        <w:t>процессе судебного разбирательства</w:t>
      </w:r>
      <w:r w:rsidR="003E6655" w:rsidRPr="009833F8">
        <w:rPr>
          <w:rFonts w:cs="Arial"/>
          <w:sz w:val="22"/>
        </w:rPr>
        <w:t xml:space="preserve"> (</w:t>
      </w:r>
      <w:r w:rsidR="003E6655" w:rsidRPr="009833F8">
        <w:rPr>
          <w:rFonts w:cs="Arial"/>
          <w:sz w:val="22"/>
          <w:lang w:val="en-US"/>
        </w:rPr>
        <w:t>R</w:t>
      </w:r>
      <w:r w:rsidR="003E6655" w:rsidRPr="009833F8">
        <w:rPr>
          <w:rFonts w:cs="Arial"/>
          <w:sz w:val="22"/>
        </w:rPr>
        <w:t xml:space="preserve"> </w:t>
      </w:r>
      <w:r w:rsidR="003E6655" w:rsidRPr="009833F8">
        <w:rPr>
          <w:rFonts w:cs="Arial"/>
          <w:sz w:val="22"/>
          <w:lang w:val="en-US"/>
        </w:rPr>
        <w:t>v</w:t>
      </w:r>
      <w:r w:rsidR="003E6655" w:rsidRPr="009833F8">
        <w:rPr>
          <w:rFonts w:cs="Arial"/>
          <w:sz w:val="22"/>
        </w:rPr>
        <w:t xml:space="preserve"> </w:t>
      </w:r>
      <w:r w:rsidR="003E6655" w:rsidRPr="009833F8">
        <w:rPr>
          <w:rFonts w:cs="Arial"/>
          <w:sz w:val="22"/>
          <w:lang w:val="en-US"/>
        </w:rPr>
        <w:t>Stipendiary</w:t>
      </w:r>
      <w:r w:rsidR="003E6655" w:rsidRPr="009833F8">
        <w:rPr>
          <w:rFonts w:cs="Arial"/>
          <w:sz w:val="22"/>
        </w:rPr>
        <w:t xml:space="preserve"> </w:t>
      </w:r>
      <w:r w:rsidR="003E6655" w:rsidRPr="009833F8">
        <w:rPr>
          <w:rFonts w:cs="Arial"/>
          <w:sz w:val="22"/>
          <w:lang w:val="en-US"/>
        </w:rPr>
        <w:t>Magistrate</w:t>
      </w:r>
      <w:r w:rsidR="003E6655" w:rsidRPr="009833F8">
        <w:rPr>
          <w:rFonts w:cs="Arial"/>
          <w:sz w:val="22"/>
        </w:rPr>
        <w:t xml:space="preserve"> </w:t>
      </w:r>
      <w:r w:rsidR="003E6655" w:rsidRPr="009833F8">
        <w:rPr>
          <w:rFonts w:cs="Arial"/>
          <w:sz w:val="22"/>
          <w:lang w:val="en-US"/>
        </w:rPr>
        <w:t>at</w:t>
      </w:r>
      <w:r w:rsidR="003E6655" w:rsidRPr="009833F8">
        <w:rPr>
          <w:rFonts w:cs="Arial"/>
          <w:sz w:val="22"/>
        </w:rPr>
        <w:t xml:space="preserve"> </w:t>
      </w:r>
      <w:r w:rsidR="003E6655" w:rsidRPr="009833F8">
        <w:rPr>
          <w:rFonts w:cs="Arial"/>
          <w:sz w:val="22"/>
          <w:lang w:val="en-US"/>
        </w:rPr>
        <w:t>Lambeth</w:t>
      </w:r>
      <w:r w:rsidR="003E6655" w:rsidRPr="009833F8">
        <w:rPr>
          <w:rFonts w:cs="Arial"/>
          <w:sz w:val="22"/>
        </w:rPr>
        <w:t xml:space="preserve"> </w:t>
      </w:r>
      <w:r w:rsidR="003E6655" w:rsidRPr="009833F8">
        <w:rPr>
          <w:rFonts w:cs="Arial"/>
          <w:sz w:val="22"/>
          <w:lang w:val="en-US"/>
        </w:rPr>
        <w:t>and</w:t>
      </w:r>
      <w:r w:rsidR="003E6655" w:rsidRPr="009833F8">
        <w:rPr>
          <w:rFonts w:cs="Arial"/>
          <w:sz w:val="22"/>
        </w:rPr>
        <w:t xml:space="preserve"> </w:t>
      </w:r>
      <w:r w:rsidR="003E6655" w:rsidRPr="009833F8">
        <w:rPr>
          <w:rFonts w:cs="Arial"/>
          <w:sz w:val="22"/>
          <w:lang w:val="en-US"/>
        </w:rPr>
        <w:t>another</w:t>
      </w:r>
      <w:r w:rsidR="003E6655" w:rsidRPr="009833F8">
        <w:rPr>
          <w:rFonts w:cs="Arial"/>
          <w:sz w:val="22"/>
        </w:rPr>
        <w:t xml:space="preserve">, </w:t>
      </w:r>
      <w:r w:rsidR="003E6655" w:rsidRPr="009833F8">
        <w:rPr>
          <w:rFonts w:cs="Arial"/>
          <w:sz w:val="22"/>
          <w:lang w:val="en-US"/>
        </w:rPr>
        <w:t>ex</w:t>
      </w:r>
      <w:r w:rsidR="003E6655" w:rsidRPr="009833F8">
        <w:rPr>
          <w:rFonts w:cs="Arial"/>
          <w:sz w:val="22"/>
        </w:rPr>
        <w:t xml:space="preserve"> </w:t>
      </w:r>
      <w:r w:rsidR="003E6655" w:rsidRPr="009833F8">
        <w:rPr>
          <w:rFonts w:cs="Arial"/>
          <w:sz w:val="22"/>
          <w:lang w:val="en-US"/>
        </w:rPr>
        <w:t>p</w:t>
      </w:r>
      <w:r w:rsidR="003E6655" w:rsidRPr="009833F8">
        <w:rPr>
          <w:rFonts w:cs="Arial"/>
          <w:sz w:val="22"/>
        </w:rPr>
        <w:t xml:space="preserve"> </w:t>
      </w:r>
      <w:r w:rsidR="003E6655" w:rsidRPr="009833F8">
        <w:rPr>
          <w:rFonts w:cs="Arial"/>
          <w:sz w:val="22"/>
          <w:lang w:val="en-US"/>
        </w:rPr>
        <w:t>McComb</w:t>
      </w:r>
      <w:r w:rsidR="003E6655" w:rsidRPr="009833F8">
        <w:rPr>
          <w:rFonts w:cs="Arial"/>
          <w:sz w:val="22"/>
        </w:rPr>
        <w:t xml:space="preserve"> [1983] 1 </w:t>
      </w:r>
      <w:r w:rsidR="003E6655" w:rsidRPr="009833F8">
        <w:rPr>
          <w:rFonts w:cs="Arial"/>
          <w:sz w:val="22"/>
          <w:lang w:val="en-US"/>
        </w:rPr>
        <w:t>All</w:t>
      </w:r>
      <w:r w:rsidR="003E6655" w:rsidRPr="009833F8">
        <w:rPr>
          <w:rFonts w:cs="Arial"/>
          <w:sz w:val="22"/>
        </w:rPr>
        <w:t xml:space="preserve"> </w:t>
      </w:r>
      <w:r w:rsidR="003E6655" w:rsidRPr="009833F8">
        <w:rPr>
          <w:rFonts w:cs="Arial"/>
          <w:sz w:val="22"/>
          <w:lang w:val="en-US"/>
        </w:rPr>
        <w:t>ER</w:t>
      </w:r>
      <w:r w:rsidR="003E6655" w:rsidRPr="009833F8">
        <w:rPr>
          <w:rFonts w:cs="Arial"/>
          <w:sz w:val="22"/>
        </w:rPr>
        <w:t xml:space="preserve"> 321).</w:t>
      </w:r>
    </w:p>
    <w:p w:rsidR="003E6655" w:rsidRPr="009833F8" w:rsidRDefault="003E6655" w:rsidP="003E6655">
      <w:pPr>
        <w:ind w:firstLine="709"/>
        <w:jc w:val="both"/>
        <w:rPr>
          <w:rFonts w:cs="Arial"/>
          <w:sz w:val="22"/>
        </w:rPr>
      </w:pPr>
      <w:r w:rsidRPr="009833F8">
        <w:rPr>
          <w:rFonts w:cs="Arial"/>
          <w:sz w:val="22"/>
        </w:rPr>
        <w:t xml:space="preserve">При предоставлении вещественных доказательств важно, чтобы сохранялась целостность упаковки, поскольку если целостность нарушена (разрезано или разорвано), то очевидно, что вещественные доказательства </w:t>
      </w:r>
      <w:r w:rsidR="00B97D5D" w:rsidRPr="009833F8">
        <w:rPr>
          <w:rFonts w:cs="Arial"/>
          <w:sz w:val="22"/>
        </w:rPr>
        <w:t xml:space="preserve">могли </w:t>
      </w:r>
      <w:r w:rsidRPr="009833F8">
        <w:rPr>
          <w:rFonts w:cs="Arial"/>
          <w:sz w:val="22"/>
        </w:rPr>
        <w:t>бы</w:t>
      </w:r>
      <w:r w:rsidR="00B97D5D" w:rsidRPr="009833F8">
        <w:rPr>
          <w:rFonts w:cs="Arial"/>
          <w:sz w:val="22"/>
        </w:rPr>
        <w:t>ть</w:t>
      </w:r>
      <w:r w:rsidRPr="009833F8">
        <w:rPr>
          <w:rFonts w:cs="Arial"/>
          <w:sz w:val="22"/>
        </w:rPr>
        <w:t xml:space="preserve"> подделаны.</w:t>
      </w:r>
    </w:p>
    <w:p w:rsidR="003E6655" w:rsidRPr="009833F8" w:rsidRDefault="003E6655" w:rsidP="003E6655">
      <w:pPr>
        <w:pStyle w:val="a5"/>
        <w:ind w:left="0" w:firstLine="709"/>
        <w:jc w:val="both"/>
        <w:rPr>
          <w:rFonts w:cs="Arial"/>
          <w:sz w:val="22"/>
        </w:rPr>
      </w:pPr>
      <w:r w:rsidRPr="009833F8">
        <w:rPr>
          <w:rFonts w:cs="Arial"/>
          <w:sz w:val="22"/>
        </w:rPr>
        <w:t>При обращении с трупом до начала аутопсии, во время и после также установлены требования (необходимость упаковки трупа в специальный мешок, упаковка рук, головы отдельно в пакеты, к упаковке и хранению биообъектов и прочее)</w:t>
      </w:r>
      <w:r w:rsidR="00E044C2" w:rsidRPr="009833F8">
        <w:rPr>
          <w:rFonts w:cs="Arial"/>
          <w:sz w:val="22"/>
        </w:rPr>
        <w:t>:</w:t>
      </w:r>
    </w:p>
    <w:p w:rsidR="003E6655" w:rsidRPr="009833F8" w:rsidRDefault="003E6655" w:rsidP="003E6655">
      <w:pPr>
        <w:ind w:firstLine="709"/>
        <w:jc w:val="both"/>
        <w:rPr>
          <w:rFonts w:cs="Arial"/>
          <w:sz w:val="22"/>
        </w:rPr>
      </w:pPr>
      <w:r w:rsidRPr="009833F8">
        <w:rPr>
          <w:rFonts w:cs="Arial"/>
          <w:sz w:val="22"/>
        </w:rPr>
        <w:t>- требования к процессу сняти</w:t>
      </w:r>
      <w:r w:rsidR="00061543" w:rsidRPr="009833F8">
        <w:rPr>
          <w:rFonts w:cs="Arial"/>
          <w:sz w:val="22"/>
        </w:rPr>
        <w:t>я</w:t>
      </w:r>
      <w:r w:rsidRPr="009833F8">
        <w:rPr>
          <w:rFonts w:cs="Arial"/>
          <w:sz w:val="22"/>
        </w:rPr>
        <w:t xml:space="preserve"> одежды;</w:t>
      </w:r>
    </w:p>
    <w:p w:rsidR="003E6655" w:rsidRPr="009833F8" w:rsidRDefault="003E6655" w:rsidP="003E6655">
      <w:pPr>
        <w:ind w:firstLine="709"/>
        <w:jc w:val="both"/>
        <w:rPr>
          <w:rFonts w:cs="Arial"/>
          <w:sz w:val="22"/>
        </w:rPr>
      </w:pPr>
      <w:r w:rsidRPr="009833F8">
        <w:rPr>
          <w:rFonts w:cs="Arial"/>
          <w:sz w:val="22"/>
        </w:rPr>
        <w:t>- требования к процессу сбора вещественных доказательств (их следов) с трупа;</w:t>
      </w:r>
    </w:p>
    <w:p w:rsidR="003E6655" w:rsidRPr="009833F8" w:rsidRDefault="003E6655" w:rsidP="003E6655">
      <w:pPr>
        <w:ind w:firstLine="709"/>
        <w:jc w:val="both"/>
        <w:rPr>
          <w:rFonts w:cs="Arial"/>
          <w:i/>
          <w:sz w:val="22"/>
        </w:rPr>
      </w:pPr>
      <w:r w:rsidRPr="009833F8">
        <w:rPr>
          <w:rFonts w:cs="Arial"/>
          <w:sz w:val="22"/>
        </w:rPr>
        <w:t xml:space="preserve">- требования к процессу отбора образцов при внутреннем исследовании (на токсикологические, гистологические, ДНК исследования), а также, что отбор органов, тканей и др. должен быть заранее согласован с коронером. </w:t>
      </w:r>
      <w:r w:rsidRPr="009833F8">
        <w:rPr>
          <w:rFonts w:cs="Arial"/>
          <w:i/>
          <w:sz w:val="22"/>
        </w:rPr>
        <w:t>Порядок обращения с биообъектами определен в «Рекомендациях по обработке биообъектов и сохранению цепочки доказательств», выпущенных Королевским колледжем патологоанатомов и Институтом биомедицинских наук</w:t>
      </w:r>
      <w:r w:rsidRPr="009833F8">
        <w:rPr>
          <w:rStyle w:val="aff7"/>
          <w:rFonts w:cs="Arial"/>
          <w:i/>
          <w:sz w:val="22"/>
        </w:rPr>
        <w:footnoteReference w:id="38"/>
      </w:r>
      <w:r w:rsidRPr="009833F8">
        <w:rPr>
          <w:rFonts w:cs="Arial"/>
          <w:i/>
          <w:sz w:val="22"/>
        </w:rPr>
        <w:t>.</w:t>
      </w:r>
    </w:p>
    <w:p w:rsidR="003E6655" w:rsidRPr="009833F8" w:rsidRDefault="003E6655" w:rsidP="003E6655">
      <w:pPr>
        <w:ind w:firstLine="709"/>
        <w:jc w:val="both"/>
        <w:rPr>
          <w:rFonts w:cs="Arial"/>
          <w:sz w:val="22"/>
        </w:rPr>
      </w:pPr>
      <w:r w:rsidRPr="009833F8">
        <w:rPr>
          <w:rFonts w:cs="Arial"/>
          <w:sz w:val="22"/>
        </w:rPr>
        <w:t>- требования к лейблам изъятых образцов;</w:t>
      </w:r>
    </w:p>
    <w:p w:rsidR="003E6655" w:rsidRPr="009833F8" w:rsidRDefault="003E6655" w:rsidP="003E6655">
      <w:pPr>
        <w:ind w:firstLine="709"/>
        <w:jc w:val="both"/>
        <w:rPr>
          <w:rFonts w:cs="Arial"/>
          <w:sz w:val="22"/>
        </w:rPr>
      </w:pPr>
      <w:r w:rsidRPr="009833F8">
        <w:rPr>
          <w:rFonts w:cs="Arial"/>
          <w:sz w:val="22"/>
        </w:rPr>
        <w:t>- требования к ведению записей при всех процедурах в морге;</w:t>
      </w:r>
    </w:p>
    <w:p w:rsidR="003E6655" w:rsidRPr="009833F8" w:rsidRDefault="003E6655" w:rsidP="003E6655">
      <w:pPr>
        <w:ind w:firstLine="709"/>
        <w:jc w:val="both"/>
        <w:rPr>
          <w:rFonts w:cs="Arial"/>
          <w:sz w:val="22"/>
        </w:rPr>
      </w:pPr>
      <w:r w:rsidRPr="009833F8">
        <w:rPr>
          <w:rFonts w:cs="Arial"/>
          <w:sz w:val="22"/>
        </w:rPr>
        <w:t>- требования к безопасности и здоровью;</w:t>
      </w:r>
    </w:p>
    <w:p w:rsidR="00E044C2" w:rsidRPr="009833F8" w:rsidRDefault="003E6655" w:rsidP="003E6655">
      <w:pPr>
        <w:pStyle w:val="a5"/>
        <w:tabs>
          <w:tab w:val="left" w:pos="993"/>
        </w:tabs>
        <w:ind w:left="0" w:firstLine="709"/>
        <w:jc w:val="both"/>
        <w:rPr>
          <w:rFonts w:cs="Arial"/>
          <w:sz w:val="22"/>
        </w:rPr>
      </w:pPr>
      <w:r w:rsidRPr="009833F8">
        <w:rPr>
          <w:rFonts w:cs="Arial"/>
          <w:sz w:val="22"/>
        </w:rPr>
        <w:t xml:space="preserve">- требования к </w:t>
      </w:r>
      <w:r w:rsidR="00061543" w:rsidRPr="009833F8">
        <w:rPr>
          <w:rFonts w:cs="Arial"/>
          <w:sz w:val="22"/>
        </w:rPr>
        <w:t xml:space="preserve">изъятию </w:t>
      </w:r>
      <w:r w:rsidRPr="009833F8">
        <w:rPr>
          <w:rFonts w:cs="Arial"/>
          <w:sz w:val="22"/>
        </w:rPr>
        <w:t xml:space="preserve">материала, который может раскрыть причину смерти или личность умершего (например, мозга при травмах головы); также в обязанности представителя полиции (например, офицера для связи с семьей) входит объяснение причин </w:t>
      </w:r>
      <w:r w:rsidR="00061543" w:rsidRPr="009833F8">
        <w:rPr>
          <w:rFonts w:cs="Arial"/>
          <w:sz w:val="22"/>
        </w:rPr>
        <w:t xml:space="preserve">изъятия </w:t>
      </w:r>
      <w:r w:rsidR="00E044C2" w:rsidRPr="009833F8">
        <w:rPr>
          <w:rFonts w:cs="Arial"/>
          <w:sz w:val="22"/>
        </w:rPr>
        <w:t xml:space="preserve">такого </w:t>
      </w:r>
      <w:r w:rsidRPr="009833F8">
        <w:rPr>
          <w:rFonts w:cs="Arial"/>
          <w:sz w:val="22"/>
        </w:rPr>
        <w:t>материала родственник</w:t>
      </w:r>
      <w:r w:rsidR="00E044C2" w:rsidRPr="009833F8">
        <w:rPr>
          <w:rFonts w:cs="Arial"/>
          <w:sz w:val="22"/>
        </w:rPr>
        <w:t>ам умершего;</w:t>
      </w:r>
    </w:p>
    <w:p w:rsidR="003E6655" w:rsidRPr="009833F8" w:rsidRDefault="003E6655" w:rsidP="003E6655">
      <w:pPr>
        <w:pStyle w:val="a5"/>
        <w:tabs>
          <w:tab w:val="left" w:pos="993"/>
        </w:tabs>
        <w:ind w:left="0" w:firstLine="709"/>
        <w:jc w:val="both"/>
        <w:rPr>
          <w:rFonts w:cs="Arial"/>
          <w:sz w:val="22"/>
        </w:rPr>
      </w:pPr>
      <w:r w:rsidRPr="009833F8">
        <w:rPr>
          <w:rFonts w:cs="Arial"/>
          <w:sz w:val="22"/>
        </w:rPr>
        <w:t xml:space="preserve">- требования к </w:t>
      </w:r>
      <w:r w:rsidR="00061543" w:rsidRPr="009833F8">
        <w:rPr>
          <w:rFonts w:cs="Arial"/>
          <w:sz w:val="22"/>
        </w:rPr>
        <w:t xml:space="preserve">изъятию </w:t>
      </w:r>
      <w:r w:rsidRPr="009833F8">
        <w:rPr>
          <w:rFonts w:cs="Arial"/>
          <w:sz w:val="22"/>
        </w:rPr>
        <w:t>тканей установлены соответствующими документами Акт о человеческих тканях (</w:t>
      </w:r>
      <w:r w:rsidRPr="009833F8">
        <w:rPr>
          <w:rFonts w:cs="Arial"/>
          <w:sz w:val="22"/>
          <w:lang w:val="en-US"/>
        </w:rPr>
        <w:t>Human</w:t>
      </w:r>
      <w:r w:rsidRPr="009833F8">
        <w:rPr>
          <w:rFonts w:cs="Arial"/>
          <w:sz w:val="22"/>
        </w:rPr>
        <w:t xml:space="preserve"> </w:t>
      </w:r>
      <w:r w:rsidRPr="009833F8">
        <w:rPr>
          <w:rFonts w:cs="Arial"/>
          <w:sz w:val="22"/>
          <w:lang w:val="en-US"/>
        </w:rPr>
        <w:t>Tissue</w:t>
      </w:r>
      <w:r w:rsidRPr="009833F8">
        <w:rPr>
          <w:rFonts w:cs="Arial"/>
          <w:sz w:val="22"/>
        </w:rPr>
        <w:t xml:space="preserve"> </w:t>
      </w:r>
      <w:r w:rsidRPr="009833F8">
        <w:rPr>
          <w:rFonts w:cs="Arial"/>
          <w:sz w:val="22"/>
          <w:lang w:val="en-US"/>
        </w:rPr>
        <w:t>Act</w:t>
      </w:r>
      <w:r w:rsidRPr="009833F8">
        <w:rPr>
          <w:rFonts w:cs="Arial"/>
          <w:sz w:val="22"/>
        </w:rPr>
        <w:t>)</w:t>
      </w:r>
      <w:r w:rsidRPr="009833F8">
        <w:rPr>
          <w:rStyle w:val="aff7"/>
          <w:rFonts w:cs="Arial"/>
          <w:sz w:val="22"/>
          <w:lang w:val="en-US"/>
        </w:rPr>
        <w:footnoteReference w:id="39"/>
      </w:r>
    </w:p>
    <w:p w:rsidR="003E6655" w:rsidRPr="009833F8" w:rsidRDefault="003E6655" w:rsidP="003E6655">
      <w:pPr>
        <w:pStyle w:val="a5"/>
        <w:ind w:left="0" w:firstLine="709"/>
        <w:jc w:val="both"/>
        <w:rPr>
          <w:rFonts w:cs="Arial"/>
          <w:b/>
          <w:sz w:val="22"/>
        </w:rPr>
      </w:pPr>
      <w:r w:rsidRPr="009833F8">
        <w:rPr>
          <w:rFonts w:cs="Arial"/>
          <w:b/>
          <w:sz w:val="22"/>
        </w:rPr>
        <w:t xml:space="preserve">Вещественные доказательства в США. </w:t>
      </w:r>
    </w:p>
    <w:p w:rsidR="003E6655" w:rsidRPr="009833F8" w:rsidRDefault="003E6655" w:rsidP="003E6655">
      <w:pPr>
        <w:pStyle w:val="a5"/>
        <w:ind w:left="0" w:firstLine="709"/>
        <w:jc w:val="both"/>
        <w:rPr>
          <w:rFonts w:cs="Arial"/>
          <w:sz w:val="22"/>
        </w:rPr>
      </w:pPr>
      <w:r w:rsidRPr="009833F8">
        <w:rPr>
          <w:rFonts w:cs="Arial"/>
          <w:sz w:val="22"/>
        </w:rPr>
        <w:t>Установлены общие нормативные требования на уровне федерального законодательства, а также внутренние требования к порядку обращения в каждом территориальном бюро по расследованию.</w:t>
      </w:r>
    </w:p>
    <w:p w:rsidR="003E6655" w:rsidRPr="009833F8" w:rsidRDefault="003E6655" w:rsidP="003E6655">
      <w:pPr>
        <w:ind w:firstLine="708"/>
        <w:jc w:val="both"/>
        <w:rPr>
          <w:rFonts w:cs="Arial"/>
          <w:sz w:val="22"/>
        </w:rPr>
      </w:pPr>
      <w:r w:rsidRPr="009833F8">
        <w:rPr>
          <w:rFonts w:cs="Arial"/>
          <w:sz w:val="22"/>
        </w:rPr>
        <w:t>В стандартном руководстве по рабочим процедурам («руководство» или «руководство SOP») конкретного органа судебной эк</w:t>
      </w:r>
      <w:r w:rsidR="00A92288" w:rsidRPr="009833F8">
        <w:rPr>
          <w:rFonts w:cs="Arial"/>
          <w:sz w:val="22"/>
        </w:rPr>
        <w:t>с</w:t>
      </w:r>
      <w:r w:rsidRPr="009833F8">
        <w:rPr>
          <w:rFonts w:cs="Arial"/>
          <w:sz w:val="22"/>
        </w:rPr>
        <w:t xml:space="preserve">пертизы США установлены все требования к порядку обращения с вещественными доказательствами по видам экспертиз (требования к </w:t>
      </w:r>
      <w:r w:rsidR="00E044C2" w:rsidRPr="009833F8">
        <w:rPr>
          <w:rFonts w:cs="Arial"/>
          <w:sz w:val="22"/>
        </w:rPr>
        <w:t>упаковке</w:t>
      </w:r>
      <w:r w:rsidRPr="009833F8">
        <w:rPr>
          <w:rFonts w:cs="Arial"/>
          <w:sz w:val="22"/>
        </w:rPr>
        <w:t>, срокам, температурам, условиям хранения, к порядку отбора проб (образцов), персоналу и прочее).</w:t>
      </w:r>
      <w:r w:rsidR="009C5458" w:rsidRPr="009833F8">
        <w:rPr>
          <w:rStyle w:val="aff7"/>
          <w:rFonts w:ascii="Calibri" w:eastAsia="Calibri" w:hAnsi="Calibri"/>
          <w:sz w:val="22"/>
          <w:szCs w:val="22"/>
          <w:lang w:val="en-US" w:eastAsia="en-US"/>
        </w:rPr>
        <w:footnoteReference w:id="40"/>
      </w:r>
      <w:r w:rsidR="0058444B" w:rsidRPr="009833F8">
        <w:rPr>
          <w:rFonts w:cs="Arial"/>
          <w:sz w:val="22"/>
        </w:rPr>
        <w:t xml:space="preserve"> </w:t>
      </w:r>
      <w:r w:rsidRPr="009833F8">
        <w:rPr>
          <w:rFonts w:cs="Arial"/>
          <w:sz w:val="22"/>
        </w:rPr>
        <w:t xml:space="preserve">Проведен сравнительный анализ по вопросам обращения с объектами судебной экспертизы в Казахстане и за рубежом, результаты которого приведены в таблице </w:t>
      </w:r>
      <w:r w:rsidR="007D2AA2" w:rsidRPr="009833F8">
        <w:rPr>
          <w:rFonts w:cs="Arial"/>
          <w:sz w:val="22"/>
        </w:rPr>
        <w:t>13</w:t>
      </w:r>
      <w:r w:rsidRPr="009833F8">
        <w:rPr>
          <w:rFonts w:cs="Arial"/>
          <w:sz w:val="22"/>
        </w:rPr>
        <w:t xml:space="preserve">.Таблица </w:t>
      </w:r>
      <w:r w:rsidR="007D2AA2" w:rsidRPr="009833F8">
        <w:rPr>
          <w:rFonts w:cs="Arial"/>
          <w:sz w:val="22"/>
        </w:rPr>
        <w:t>13.</w:t>
      </w:r>
      <w:r w:rsidRPr="009833F8">
        <w:rPr>
          <w:rFonts w:cs="Arial"/>
          <w:sz w:val="22"/>
        </w:rPr>
        <w:t xml:space="preserve"> Компаративный анализ по вопросам обращения с объектами судебной экспертизы</w:t>
      </w:r>
    </w:p>
    <w:tbl>
      <w:tblPr>
        <w:tblStyle w:val="aa"/>
        <w:tblW w:w="10598" w:type="dxa"/>
        <w:tblLook w:val="04A0" w:firstRow="1" w:lastRow="0" w:firstColumn="1" w:lastColumn="0" w:noHBand="0" w:noVBand="1"/>
      </w:tblPr>
      <w:tblGrid>
        <w:gridCol w:w="5778"/>
        <w:gridCol w:w="4820"/>
      </w:tblGrid>
      <w:tr w:rsidR="003E6655" w:rsidRPr="008F6B20" w:rsidTr="008F6B20">
        <w:tc>
          <w:tcPr>
            <w:tcW w:w="5778" w:type="dxa"/>
          </w:tcPr>
          <w:p w:rsidR="003E6655" w:rsidRPr="008F6B20" w:rsidRDefault="003E6655" w:rsidP="008F6B20">
            <w:pPr>
              <w:pStyle w:val="a7"/>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ОПЫТ РК</w:t>
            </w:r>
          </w:p>
        </w:tc>
        <w:tc>
          <w:tcPr>
            <w:tcW w:w="4820" w:type="dxa"/>
          </w:tcPr>
          <w:p w:rsidR="003E6655" w:rsidRPr="008F6B20" w:rsidRDefault="003E6655" w:rsidP="008F6B20">
            <w:pPr>
              <w:pStyle w:val="a7"/>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ОПЫТ ЗАРУБЕЖНЫХ СТРАН</w:t>
            </w:r>
          </w:p>
        </w:tc>
      </w:tr>
      <w:tr w:rsidR="003E6655" w:rsidRPr="008F6B20" w:rsidTr="008F6B20">
        <w:tc>
          <w:tcPr>
            <w:tcW w:w="5778" w:type="dxa"/>
          </w:tcPr>
          <w:p w:rsidR="003E6655" w:rsidRPr="008F6B20" w:rsidRDefault="003E6655" w:rsidP="008F6B20">
            <w:pPr>
              <w:pStyle w:val="a7"/>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Положения нормативных документов в области обращения с объектами судебной экспертизы (изъятия, учета, хранения, передачи и уничтожения вещественных доказательств) дублируют друг друга, либо являются неполными, а иногда противоречат друг другу</w:t>
            </w:r>
          </w:p>
        </w:tc>
        <w:tc>
          <w:tcPr>
            <w:tcW w:w="4820" w:type="dxa"/>
          </w:tcPr>
          <w:p w:rsidR="003E6655" w:rsidRPr="008F6B20" w:rsidRDefault="003E6655" w:rsidP="008F6B20">
            <w:pPr>
              <w:pStyle w:val="a7"/>
              <w:jc w:val="both"/>
              <w:rPr>
                <w:rFonts w:ascii="Arial" w:eastAsia="Times New Roman" w:hAnsi="Arial" w:cs="Arial"/>
                <w:b/>
                <w:sz w:val="20"/>
                <w:szCs w:val="24"/>
                <w:lang w:eastAsia="ru-RU"/>
              </w:rPr>
            </w:pPr>
            <w:r w:rsidRPr="008F6B20">
              <w:rPr>
                <w:rFonts w:ascii="Arial" w:hAnsi="Arial" w:cs="Arial"/>
                <w:sz w:val="20"/>
              </w:rPr>
              <w:t>Общие нормативные требования прописаны на законодательном уровне. Специфичные требования к обращению с вещественными доказательствами прописаны внутренними документами (стандартными рабочими процедурами) органа судебной экспертизы</w:t>
            </w:r>
          </w:p>
        </w:tc>
      </w:tr>
      <w:tr w:rsidR="003E6655" w:rsidRPr="008F6B20" w:rsidTr="008F6B20">
        <w:tc>
          <w:tcPr>
            <w:tcW w:w="5778" w:type="dxa"/>
          </w:tcPr>
          <w:p w:rsidR="003E6655" w:rsidRPr="008F6B20" w:rsidRDefault="003E6655" w:rsidP="008F6B20">
            <w:pPr>
              <w:jc w:val="both"/>
              <w:rPr>
                <w:rFonts w:eastAsia="Calibri" w:cs="Arial"/>
                <w:sz w:val="20"/>
                <w:lang w:eastAsia="en-US"/>
              </w:rPr>
            </w:pPr>
            <w:r w:rsidRPr="008F6B20">
              <w:rPr>
                <w:rFonts w:eastAsia="Calibri" w:cs="Arial"/>
                <w:sz w:val="20"/>
                <w:lang w:eastAsia="en-US"/>
              </w:rPr>
              <w:t>Не установлены нормативные требования:</w:t>
            </w:r>
            <w:r w:rsidR="0058444B" w:rsidRPr="008F6B20">
              <w:rPr>
                <w:rFonts w:eastAsia="Calibri" w:cs="Arial"/>
                <w:sz w:val="20"/>
                <w:lang w:eastAsia="en-US"/>
              </w:rPr>
              <w:t xml:space="preserve"> </w:t>
            </w:r>
          </w:p>
          <w:p w:rsidR="003E6655" w:rsidRPr="008F6B20" w:rsidRDefault="003E6655" w:rsidP="008F6B20">
            <w:pPr>
              <w:jc w:val="both"/>
              <w:rPr>
                <w:rFonts w:eastAsia="Calibri" w:cs="Arial"/>
                <w:sz w:val="20"/>
                <w:lang w:eastAsia="en-US"/>
              </w:rPr>
            </w:pPr>
            <w:r w:rsidRPr="008F6B20">
              <w:rPr>
                <w:rFonts w:eastAsia="Calibri" w:cs="Arial"/>
                <w:sz w:val="20"/>
                <w:lang w:eastAsia="en-US"/>
              </w:rPr>
              <w:t>- к порядку отбора образцов и представления их на экспертное исследование, в частности</w:t>
            </w:r>
            <w:r w:rsidR="00E044C2" w:rsidRPr="008F6B20">
              <w:rPr>
                <w:rFonts w:eastAsia="Calibri" w:cs="Arial"/>
                <w:sz w:val="20"/>
                <w:lang w:eastAsia="en-US"/>
              </w:rPr>
              <w:t>,</w:t>
            </w:r>
            <w:r w:rsidRPr="008F6B20">
              <w:rPr>
                <w:rFonts w:eastAsia="Calibri" w:cs="Arial"/>
                <w:sz w:val="20"/>
                <w:lang w:eastAsia="en-US"/>
              </w:rPr>
              <w:t xml:space="preserve"> требования к лицам, условиям отбора образцов, средствам и методам отбора образцов для экспертного исследования (в том </w:t>
            </w:r>
            <w:r w:rsidRPr="008F6B20">
              <w:rPr>
                <w:rFonts w:eastAsia="Calibri" w:cs="Arial"/>
                <w:sz w:val="20"/>
                <w:lang w:eastAsia="en-US"/>
              </w:rPr>
              <w:lastRenderedPageBreak/>
              <w:t>числе арбитражных образцов);</w:t>
            </w:r>
          </w:p>
          <w:p w:rsidR="003E6655" w:rsidRPr="008F6B20" w:rsidRDefault="003E6655" w:rsidP="008F6B20">
            <w:pPr>
              <w:jc w:val="both"/>
              <w:rPr>
                <w:rFonts w:eastAsia="Calibri" w:cs="Arial"/>
                <w:sz w:val="20"/>
                <w:lang w:eastAsia="en-US"/>
              </w:rPr>
            </w:pPr>
            <w:r w:rsidRPr="008F6B20">
              <w:rPr>
                <w:rFonts w:eastAsia="Calibri" w:cs="Arial"/>
                <w:sz w:val="20"/>
                <w:lang w:eastAsia="en-US"/>
              </w:rPr>
              <w:t>- к условиям и срокам хранения образцов до направления на экспертизу</w:t>
            </w:r>
          </w:p>
          <w:p w:rsidR="003E6655" w:rsidRPr="008F6B20" w:rsidRDefault="003E6655" w:rsidP="008F6B20">
            <w:pPr>
              <w:tabs>
                <w:tab w:val="left" w:pos="307"/>
              </w:tabs>
              <w:jc w:val="both"/>
              <w:rPr>
                <w:rFonts w:eastAsia="Calibri" w:cs="Arial"/>
                <w:sz w:val="20"/>
                <w:lang w:eastAsia="en-US"/>
              </w:rPr>
            </w:pPr>
            <w:r w:rsidRPr="008F6B20">
              <w:rPr>
                <w:rFonts w:eastAsia="Calibri" w:cs="Arial"/>
                <w:sz w:val="20"/>
                <w:lang w:eastAsia="en-US"/>
              </w:rPr>
              <w:t>- к транспортировке объектов в условиях, исключающих изменение их первоначальных свойств, транспорту для транспортировки трупов, пожароопасных и взрывоопасных веществ;</w:t>
            </w:r>
          </w:p>
          <w:p w:rsidR="003E6655" w:rsidRPr="008F6B20" w:rsidRDefault="003E6655" w:rsidP="008F6B20">
            <w:pPr>
              <w:pStyle w:val="a5"/>
              <w:tabs>
                <w:tab w:val="left" w:pos="307"/>
              </w:tabs>
              <w:ind w:left="0" w:firstLine="23"/>
              <w:jc w:val="both"/>
              <w:rPr>
                <w:rFonts w:eastAsia="Calibri" w:cs="Arial"/>
                <w:sz w:val="20"/>
                <w:lang w:eastAsia="en-US"/>
              </w:rPr>
            </w:pPr>
            <w:r w:rsidRPr="008F6B20">
              <w:rPr>
                <w:rFonts w:eastAsia="Calibri" w:cs="Arial"/>
                <w:sz w:val="20"/>
                <w:lang w:eastAsia="en-US"/>
              </w:rPr>
              <w:t>- к материалам упаковки вещественных доказательств, исключающих изменение их первоначальных свойств при транспортировке и хранении;</w:t>
            </w:r>
          </w:p>
          <w:p w:rsidR="003E6655" w:rsidRPr="008F6B20" w:rsidRDefault="003E6655" w:rsidP="008F6B20">
            <w:pPr>
              <w:pStyle w:val="a5"/>
              <w:ind w:left="0"/>
              <w:rPr>
                <w:rFonts w:eastAsia="Calibri" w:cs="Arial"/>
                <w:sz w:val="20"/>
                <w:lang w:eastAsia="en-US"/>
              </w:rPr>
            </w:pPr>
            <w:r w:rsidRPr="008F6B20">
              <w:rPr>
                <w:rFonts w:eastAsia="Calibri" w:cs="Arial"/>
                <w:sz w:val="20"/>
                <w:lang w:eastAsia="en-US"/>
              </w:rPr>
              <w:t xml:space="preserve">- не регламентирована </w:t>
            </w:r>
            <w:r w:rsidR="00E044C2" w:rsidRPr="008F6B20">
              <w:rPr>
                <w:rFonts w:eastAsia="Calibri" w:cs="Arial"/>
                <w:sz w:val="20"/>
                <w:lang w:eastAsia="en-US"/>
              </w:rPr>
              <w:t>п</w:t>
            </w:r>
            <w:r w:rsidRPr="008F6B20">
              <w:rPr>
                <w:rFonts w:eastAsia="Calibri" w:cs="Arial"/>
                <w:sz w:val="20"/>
                <w:lang w:eastAsia="en-US"/>
              </w:rPr>
              <w:t>оследовательность проведения судебно-экспертных исследований для органов, назначающих судебные экспертизы</w:t>
            </w:r>
          </w:p>
          <w:p w:rsidR="003E6655" w:rsidRPr="008F6B20" w:rsidRDefault="003E6655" w:rsidP="008F6B20">
            <w:pPr>
              <w:pBdr>
                <w:bottom w:val="single" w:sz="4" w:space="0" w:color="FFFFFF"/>
              </w:pBdr>
              <w:jc w:val="both"/>
              <w:rPr>
                <w:rFonts w:eastAsia="Calibri" w:cs="Arial"/>
                <w:sz w:val="20"/>
                <w:lang w:eastAsia="en-US"/>
              </w:rPr>
            </w:pPr>
            <w:r w:rsidRPr="008F6B20">
              <w:rPr>
                <w:rFonts w:eastAsia="Calibri" w:cs="Arial"/>
                <w:sz w:val="20"/>
                <w:lang w:eastAsia="en-US"/>
              </w:rPr>
              <w:t>- к порядку уничтожения вещественных доказательств (биообъектов) в органах судебной экспертизы после истечения срока хранения.</w:t>
            </w:r>
          </w:p>
        </w:tc>
        <w:tc>
          <w:tcPr>
            <w:tcW w:w="4820" w:type="dxa"/>
          </w:tcPr>
          <w:p w:rsidR="003E6655" w:rsidRPr="008F6B20" w:rsidRDefault="003E6655" w:rsidP="008F6B20">
            <w:pPr>
              <w:pStyle w:val="a7"/>
              <w:jc w:val="both"/>
              <w:rPr>
                <w:rFonts w:ascii="Arial" w:hAnsi="Arial" w:cs="Arial"/>
                <w:sz w:val="20"/>
              </w:rPr>
            </w:pPr>
            <w:r w:rsidRPr="008F6B20">
              <w:rPr>
                <w:rFonts w:ascii="Arial" w:hAnsi="Arial" w:cs="Arial"/>
                <w:sz w:val="20"/>
              </w:rPr>
              <w:lastRenderedPageBreak/>
              <w:t xml:space="preserve">Общие нормативные требования прописаны на законодательном уровне. Специфичные требования к обращению с вещественными доказательствами прописаны внутренними документами (стандартными рабочими </w:t>
            </w:r>
            <w:r w:rsidRPr="008F6B20">
              <w:rPr>
                <w:rFonts w:ascii="Arial" w:hAnsi="Arial" w:cs="Arial"/>
                <w:sz w:val="20"/>
              </w:rPr>
              <w:lastRenderedPageBreak/>
              <w:t>процедурами) органа судебной экспертизы</w:t>
            </w:r>
          </w:p>
        </w:tc>
      </w:tr>
      <w:tr w:rsidR="003E6655" w:rsidRPr="008F6B20" w:rsidTr="008F6B20">
        <w:tc>
          <w:tcPr>
            <w:tcW w:w="5778" w:type="dxa"/>
          </w:tcPr>
          <w:p w:rsidR="003E6655" w:rsidRPr="008F6B20" w:rsidRDefault="003E6655" w:rsidP="008F6B20">
            <w:pPr>
              <w:jc w:val="both"/>
              <w:rPr>
                <w:rFonts w:eastAsia="Calibri" w:cs="Arial"/>
                <w:sz w:val="20"/>
                <w:lang w:eastAsia="en-US"/>
              </w:rPr>
            </w:pPr>
            <w:r w:rsidRPr="008F6B20">
              <w:rPr>
                <w:rFonts w:eastAsia="Calibri" w:cs="Arial"/>
                <w:sz w:val="20"/>
                <w:lang w:eastAsia="en-US"/>
              </w:rPr>
              <w:lastRenderedPageBreak/>
              <w:t>Журналы обращения с объектами судебной экспертизы неунифицированы и имеют различные формы согласно различным нормативным правовым актам.</w:t>
            </w:r>
          </w:p>
        </w:tc>
        <w:tc>
          <w:tcPr>
            <w:tcW w:w="4820" w:type="dxa"/>
          </w:tcPr>
          <w:p w:rsidR="003E6655" w:rsidRPr="008F6B20" w:rsidRDefault="003E6655" w:rsidP="008F6B20">
            <w:pPr>
              <w:pStyle w:val="a7"/>
              <w:jc w:val="both"/>
              <w:rPr>
                <w:rFonts w:ascii="Arial" w:hAnsi="Arial" w:cs="Arial"/>
                <w:sz w:val="20"/>
              </w:rPr>
            </w:pPr>
            <w:r w:rsidRPr="008F6B20">
              <w:rPr>
                <w:rFonts w:ascii="Arial" w:hAnsi="Arial" w:cs="Arial"/>
                <w:sz w:val="20"/>
              </w:rPr>
              <w:t>Существуют электронные системы регистрации объектов судебной экспертизы. Объекты четко прослеживаются по так называемой «цепочке хранения». При необходимости «цепочка хранения» может быть и на бумажных носителях.</w:t>
            </w:r>
          </w:p>
        </w:tc>
      </w:tr>
      <w:tr w:rsidR="003E6655" w:rsidRPr="008F6B20" w:rsidTr="008F6B20">
        <w:tc>
          <w:tcPr>
            <w:tcW w:w="5778" w:type="dxa"/>
          </w:tcPr>
          <w:p w:rsidR="003E6655" w:rsidRPr="008F6B20" w:rsidRDefault="003E6655" w:rsidP="008F6B20">
            <w:pPr>
              <w:pStyle w:val="a7"/>
              <w:jc w:val="both"/>
              <w:rPr>
                <w:rFonts w:ascii="Arial" w:hAnsi="Arial" w:cs="Arial"/>
                <w:sz w:val="20"/>
              </w:rPr>
            </w:pPr>
            <w:r w:rsidRPr="008F6B20">
              <w:rPr>
                <w:rFonts w:ascii="Arial" w:hAnsi="Arial" w:cs="Arial"/>
                <w:sz w:val="20"/>
              </w:rPr>
              <w:t>Неунифицированность, дублирование процесса регистрации объектов судебной экспертизы, отсутствие информационной системы для регистрации, электронного документооборота</w:t>
            </w:r>
          </w:p>
        </w:tc>
        <w:tc>
          <w:tcPr>
            <w:tcW w:w="4820" w:type="dxa"/>
          </w:tcPr>
          <w:p w:rsidR="003E6655" w:rsidRPr="008F6B20" w:rsidRDefault="003E6655" w:rsidP="008F6B20">
            <w:pPr>
              <w:pStyle w:val="a7"/>
              <w:jc w:val="both"/>
              <w:rPr>
                <w:rFonts w:ascii="Arial" w:hAnsi="Arial" w:cs="Arial"/>
                <w:sz w:val="20"/>
              </w:rPr>
            </w:pPr>
            <w:r w:rsidRPr="008F6B20">
              <w:rPr>
                <w:rFonts w:ascii="Arial" w:hAnsi="Arial" w:cs="Arial"/>
                <w:sz w:val="20"/>
              </w:rPr>
              <w:t>Существуют электронные системы регистрации объектов судебной экспертизы. Объекты четко прослеживаются по так называемой «цепочке хранения». При необходимости «цепочка хранения» может быть и на бумажных носителях.</w:t>
            </w:r>
          </w:p>
          <w:p w:rsidR="003E6655" w:rsidRPr="008F6B20" w:rsidRDefault="003E6655" w:rsidP="008F6B20">
            <w:pPr>
              <w:pStyle w:val="a7"/>
              <w:jc w:val="both"/>
              <w:rPr>
                <w:rFonts w:ascii="Arial" w:hAnsi="Arial" w:cs="Arial"/>
                <w:sz w:val="20"/>
              </w:rPr>
            </w:pPr>
            <w:r w:rsidRPr="008F6B20">
              <w:rPr>
                <w:rFonts w:ascii="Arial" w:hAnsi="Arial" w:cs="Arial"/>
                <w:sz w:val="20"/>
              </w:rPr>
              <w:t xml:space="preserve">Внедрены системы менеджмента в соответствии с </w:t>
            </w:r>
            <w:r w:rsidRPr="008F6B20">
              <w:rPr>
                <w:rFonts w:ascii="Arial" w:hAnsi="Arial" w:cs="Arial"/>
                <w:sz w:val="20"/>
                <w:lang w:val="en-US"/>
              </w:rPr>
              <w:t>ISO</w:t>
            </w:r>
            <w:r w:rsidRPr="008F6B20">
              <w:rPr>
                <w:rFonts w:ascii="Arial" w:hAnsi="Arial" w:cs="Arial"/>
                <w:sz w:val="20"/>
              </w:rPr>
              <w:t xml:space="preserve"> 17025, исключающие неунифицированность, дублирование процесса регистрации</w:t>
            </w:r>
          </w:p>
        </w:tc>
      </w:tr>
    </w:tbl>
    <w:p w:rsidR="003E6655" w:rsidRPr="009833F8" w:rsidRDefault="003E6655" w:rsidP="003E6655">
      <w:pPr>
        <w:pStyle w:val="a7"/>
        <w:shd w:val="clear" w:color="auto" w:fill="FFFFFF"/>
        <w:spacing w:line="273" w:lineRule="atLeast"/>
        <w:ind w:left="709"/>
        <w:jc w:val="both"/>
        <w:rPr>
          <w:rFonts w:ascii="Arial" w:hAnsi="Arial" w:cs="Arial"/>
          <w:szCs w:val="24"/>
        </w:rPr>
      </w:pPr>
    </w:p>
    <w:p w:rsidR="00876907" w:rsidRPr="009833F8" w:rsidRDefault="00E044C2" w:rsidP="00E044C2">
      <w:pPr>
        <w:ind w:firstLine="709"/>
        <w:jc w:val="both"/>
        <w:rPr>
          <w:rFonts w:cs="Arial"/>
          <w:sz w:val="22"/>
        </w:rPr>
      </w:pPr>
      <w:r w:rsidRPr="009833F8">
        <w:rPr>
          <w:rFonts w:eastAsiaTheme="minorEastAsia" w:cs="Arial"/>
          <w:sz w:val="22"/>
        </w:rPr>
        <w:t>Мероприятия по</w:t>
      </w:r>
      <w:r w:rsidR="003E6655" w:rsidRPr="009833F8">
        <w:rPr>
          <w:rFonts w:eastAsiaTheme="minorEastAsia" w:cs="Arial"/>
          <w:sz w:val="22"/>
        </w:rPr>
        <w:t xml:space="preserve"> совершенствовани</w:t>
      </w:r>
      <w:r w:rsidRPr="009833F8">
        <w:rPr>
          <w:rFonts w:eastAsiaTheme="minorEastAsia" w:cs="Arial"/>
          <w:sz w:val="22"/>
        </w:rPr>
        <w:t>ю</w:t>
      </w:r>
      <w:r w:rsidR="003E6655" w:rsidRPr="009833F8">
        <w:rPr>
          <w:rFonts w:eastAsiaTheme="minorEastAsia" w:cs="Arial"/>
          <w:sz w:val="22"/>
        </w:rPr>
        <w:t xml:space="preserve"> системы обращения с объектами судебной экспертизы (прием, исследование, хранение и передача (возврат) органу и/или лицу, назначившему судебную экспертизу) с учетом международного опыта </w:t>
      </w:r>
      <w:r w:rsidRPr="009833F8">
        <w:rPr>
          <w:rFonts w:eastAsiaTheme="minorEastAsia" w:cs="Arial"/>
          <w:sz w:val="22"/>
        </w:rPr>
        <w:t>представлены в Плане мероприятий по усилению судебной экспертизы № KZJSISP/QCBS-06-D3 (</w:t>
      </w:r>
      <w:r w:rsidR="00876907" w:rsidRPr="009833F8">
        <w:rPr>
          <w:rFonts w:eastAsiaTheme="minorEastAsia" w:cs="Arial"/>
          <w:sz w:val="22"/>
        </w:rPr>
        <w:t xml:space="preserve">раздел 9 </w:t>
      </w:r>
      <w:r w:rsidRPr="009833F8">
        <w:rPr>
          <w:rFonts w:eastAsiaTheme="minorEastAsia" w:cs="Arial"/>
          <w:sz w:val="22"/>
        </w:rPr>
        <w:t>Приложени</w:t>
      </w:r>
      <w:r w:rsidR="00876907" w:rsidRPr="009833F8">
        <w:rPr>
          <w:rFonts w:eastAsiaTheme="minorEastAsia" w:cs="Arial"/>
          <w:sz w:val="22"/>
        </w:rPr>
        <w:t>я</w:t>
      </w:r>
      <w:r w:rsidRPr="009833F8">
        <w:rPr>
          <w:rFonts w:cs="Arial"/>
          <w:sz w:val="22"/>
        </w:rPr>
        <w:t xml:space="preserve"> 1 к настоящему Отчету).</w:t>
      </w:r>
    </w:p>
    <w:p w:rsidR="00876907" w:rsidRPr="009833F8" w:rsidRDefault="00876907" w:rsidP="00E044C2">
      <w:pPr>
        <w:ind w:firstLine="709"/>
        <w:jc w:val="both"/>
        <w:rPr>
          <w:rFonts w:eastAsiaTheme="minorEastAsia" w:cs="Arial"/>
          <w:sz w:val="22"/>
        </w:rPr>
      </w:pPr>
    </w:p>
    <w:p w:rsidR="00BE4D9C" w:rsidRPr="009833F8" w:rsidRDefault="00BE4D9C" w:rsidP="00787B27">
      <w:pPr>
        <w:pStyle w:val="1"/>
        <w:keepLines w:val="0"/>
        <w:numPr>
          <w:ilvl w:val="0"/>
          <w:numId w:val="5"/>
        </w:numPr>
        <w:pBdr>
          <w:bottom w:val="single" w:sz="18" w:space="1" w:color="999999"/>
        </w:pBdr>
        <w:tabs>
          <w:tab w:val="left" w:pos="567"/>
        </w:tabs>
        <w:spacing w:before="0"/>
        <w:ind w:left="0" w:firstLine="567"/>
        <w:jc w:val="both"/>
        <w:rPr>
          <w:rFonts w:ascii="Arial" w:hAnsi="Arial" w:cs="Arial"/>
          <w:caps/>
          <w:color w:val="auto"/>
          <w:sz w:val="22"/>
        </w:rPr>
      </w:pPr>
      <w:r w:rsidRPr="009833F8">
        <w:rPr>
          <w:rFonts w:ascii="Arial" w:hAnsi="Arial" w:cs="Arial"/>
          <w:caps/>
          <w:color w:val="auto"/>
          <w:sz w:val="22"/>
        </w:rPr>
        <w:t xml:space="preserve">Порядок назначения экспертиз в соответствии с действующим процессуальным законодательством Республики Казахстан, в том числе процедуры подготовки, назначения и оценки заключений экспертов </w:t>
      </w:r>
    </w:p>
    <w:p w:rsidR="00787B27" w:rsidRPr="009833F8" w:rsidRDefault="00787B27" w:rsidP="00BE4D9C">
      <w:pPr>
        <w:jc w:val="both"/>
        <w:rPr>
          <w:b/>
          <w:caps/>
          <w:sz w:val="22"/>
        </w:rPr>
      </w:pPr>
    </w:p>
    <w:p w:rsidR="00BE4D9C" w:rsidRPr="009833F8" w:rsidRDefault="00BE4D9C" w:rsidP="00BE4D9C">
      <w:pPr>
        <w:jc w:val="both"/>
        <w:rPr>
          <w:rFonts w:cs="Arial"/>
          <w:b/>
          <w:caps/>
          <w:sz w:val="22"/>
        </w:rPr>
      </w:pPr>
      <w:r w:rsidRPr="009833F8">
        <w:rPr>
          <w:b/>
          <w:caps/>
          <w:sz w:val="22"/>
        </w:rPr>
        <w:t xml:space="preserve">10.1 </w:t>
      </w:r>
      <w:r w:rsidRPr="009833F8">
        <w:rPr>
          <w:rFonts w:cs="Arial"/>
          <w:b/>
          <w:caps/>
          <w:sz w:val="22"/>
        </w:rPr>
        <w:t xml:space="preserve">Основные направления развития СИСТЕМЫ СуДЕБНОЙ ЭКСПЕРТИЗЫ ПРИ назначениИ и производствЕ судебных экспертиз </w:t>
      </w:r>
    </w:p>
    <w:p w:rsidR="00BE4D9C" w:rsidRPr="009833F8" w:rsidRDefault="00BE4D9C" w:rsidP="00BE4D9C">
      <w:pPr>
        <w:tabs>
          <w:tab w:val="left" w:pos="1418"/>
        </w:tabs>
        <w:ind w:firstLine="709"/>
        <w:jc w:val="both"/>
        <w:rPr>
          <w:rFonts w:cs="Arial"/>
          <w:caps/>
          <w:sz w:val="22"/>
        </w:rPr>
      </w:pPr>
    </w:p>
    <w:p w:rsidR="00BE4D9C" w:rsidRPr="009833F8" w:rsidRDefault="00BE4D9C" w:rsidP="00BE4D9C">
      <w:pPr>
        <w:ind w:firstLine="709"/>
        <w:jc w:val="both"/>
        <w:rPr>
          <w:rFonts w:eastAsiaTheme="minorEastAsia" w:cs="Arial"/>
          <w:sz w:val="22"/>
        </w:rPr>
      </w:pPr>
      <w:r w:rsidRPr="009833F8">
        <w:rPr>
          <w:rFonts w:cs="Arial"/>
          <w:sz w:val="22"/>
        </w:rPr>
        <w:t xml:space="preserve">Анализ нормативных правовых актов, регламентирующих порядок назначения и производства судебных экспертиз </w:t>
      </w:r>
      <w:r w:rsidRPr="009833F8">
        <w:rPr>
          <w:rFonts w:eastAsiaTheme="minorEastAsia" w:cs="Arial"/>
          <w:sz w:val="22"/>
        </w:rPr>
        <w:t>показал, что</w:t>
      </w:r>
      <w:r w:rsidRPr="009833F8">
        <w:rPr>
          <w:rFonts w:cs="Arial"/>
          <w:sz w:val="22"/>
        </w:rPr>
        <w:t xml:space="preserve"> они требуют существенных изменений и дополнений, касающихся вопросов назначения, организации и производства судебных экспертиз </w:t>
      </w:r>
      <w:r w:rsidRPr="009833F8">
        <w:rPr>
          <w:rFonts w:eastAsiaTheme="minorEastAsia" w:cs="Arial"/>
          <w:sz w:val="22"/>
        </w:rPr>
        <w:t xml:space="preserve">(см. раздел 10.1 Отчета KZJSISP/QCBS-06-D1). </w:t>
      </w:r>
    </w:p>
    <w:p w:rsidR="00BE4D9C" w:rsidRPr="009833F8" w:rsidRDefault="00BE4D9C" w:rsidP="00BE4D9C">
      <w:pPr>
        <w:tabs>
          <w:tab w:val="left" w:pos="1276"/>
        </w:tabs>
        <w:ind w:firstLine="709"/>
        <w:jc w:val="both"/>
        <w:rPr>
          <w:rFonts w:cs="Arial"/>
          <w:sz w:val="22"/>
        </w:rPr>
      </w:pPr>
      <w:r w:rsidRPr="009833F8">
        <w:rPr>
          <w:rFonts w:cs="Arial"/>
          <w:sz w:val="22"/>
        </w:rPr>
        <w:t>Анализ показателей производства экспертиз РГКП "ЦСЭ МЮ РК» выявил ряд несоответствий при назначении и производстве судебных экспертиз (см. разделы 10.2 и 10.3 Отчета KZJSISP/QCBS-06-D1).</w:t>
      </w:r>
    </w:p>
    <w:p w:rsidR="00BE4D9C" w:rsidRPr="009833F8" w:rsidRDefault="00BE4D9C" w:rsidP="00BE4D9C">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С целью развития системы судебной экспертизы при назначении и производстве судебных экспертиз необходимо:</w:t>
      </w:r>
    </w:p>
    <w:p w:rsidR="00BE4D9C" w:rsidRPr="009833F8" w:rsidRDefault="00BE4D9C" w:rsidP="00BE4D9C">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совместно с заинтересованными сторонами привести в соответствие нормативно-правовую базу, регламентирующую порядок назначения и производства судебных экспертиз</w:t>
      </w:r>
      <w:r w:rsidR="009A2F66" w:rsidRPr="009833F8">
        <w:rPr>
          <w:rFonts w:ascii="Arial" w:eastAsia="Times New Roman" w:hAnsi="Arial" w:cs="Arial"/>
          <w:szCs w:val="24"/>
          <w:lang w:eastAsia="ru-RU"/>
        </w:rPr>
        <w:t>;</w:t>
      </w:r>
    </w:p>
    <w:p w:rsidR="00BE4D9C" w:rsidRPr="009833F8" w:rsidRDefault="00BE4D9C" w:rsidP="00BE4D9C">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привести в соответствие внутренни</w:t>
      </w:r>
      <w:r w:rsidR="00F75FB6" w:rsidRPr="009833F8">
        <w:rPr>
          <w:rFonts w:ascii="Arial" w:eastAsia="Times New Roman" w:hAnsi="Arial" w:cs="Arial"/>
          <w:szCs w:val="24"/>
          <w:lang w:eastAsia="ru-RU"/>
        </w:rPr>
        <w:t>е</w:t>
      </w:r>
      <w:r w:rsidRPr="009833F8">
        <w:rPr>
          <w:rFonts w:ascii="Arial" w:eastAsia="Times New Roman" w:hAnsi="Arial" w:cs="Arial"/>
          <w:szCs w:val="24"/>
          <w:lang w:eastAsia="ru-RU"/>
        </w:rPr>
        <w:t xml:space="preserve"> процедур</w:t>
      </w:r>
      <w:r w:rsidR="00F75FB6" w:rsidRPr="009833F8">
        <w:rPr>
          <w:rFonts w:ascii="Arial" w:eastAsia="Times New Roman" w:hAnsi="Arial" w:cs="Arial"/>
          <w:szCs w:val="24"/>
          <w:lang w:eastAsia="ru-RU"/>
        </w:rPr>
        <w:t>ы</w:t>
      </w:r>
      <w:r w:rsidRPr="009833F8">
        <w:rPr>
          <w:rFonts w:ascii="Arial" w:eastAsia="Times New Roman" w:hAnsi="Arial" w:cs="Arial"/>
          <w:szCs w:val="24"/>
          <w:lang w:eastAsia="ru-RU"/>
        </w:rPr>
        <w:t>, регламентирующи</w:t>
      </w:r>
      <w:r w:rsidR="00F75FB6" w:rsidRPr="009833F8">
        <w:rPr>
          <w:rFonts w:ascii="Arial" w:eastAsia="Times New Roman" w:hAnsi="Arial" w:cs="Arial"/>
          <w:szCs w:val="24"/>
          <w:lang w:eastAsia="ru-RU"/>
        </w:rPr>
        <w:t>е</w:t>
      </w:r>
      <w:r w:rsidRPr="009833F8">
        <w:rPr>
          <w:rFonts w:ascii="Arial" w:eastAsia="Times New Roman" w:hAnsi="Arial" w:cs="Arial"/>
          <w:szCs w:val="24"/>
          <w:lang w:eastAsia="ru-RU"/>
        </w:rPr>
        <w:t xml:space="preserve"> порядок назначения и производства судебных экспертиз</w:t>
      </w:r>
      <w:r w:rsidR="009A2F66" w:rsidRPr="009833F8">
        <w:rPr>
          <w:rFonts w:ascii="Arial" w:eastAsia="Times New Roman" w:hAnsi="Arial" w:cs="Arial"/>
          <w:szCs w:val="24"/>
          <w:lang w:eastAsia="ru-RU"/>
        </w:rPr>
        <w:t>;</w:t>
      </w:r>
    </w:p>
    <w:p w:rsidR="00BE4D9C" w:rsidRPr="009833F8" w:rsidRDefault="00BE4D9C" w:rsidP="00BE4D9C">
      <w:pPr>
        <w:ind w:firstLine="709"/>
        <w:jc w:val="both"/>
        <w:rPr>
          <w:rFonts w:cs="Arial"/>
          <w:sz w:val="22"/>
        </w:rPr>
      </w:pPr>
      <w:r w:rsidRPr="009833F8">
        <w:rPr>
          <w:rFonts w:cs="Arial"/>
          <w:sz w:val="22"/>
        </w:rPr>
        <w:t>- привести в соответствие системы назначения и производства судебных экспертиз требованиям нормативных правовых актов и внутренним процедурам органа судебной экспертизы</w:t>
      </w:r>
      <w:r w:rsidR="009A2F66" w:rsidRPr="009833F8">
        <w:rPr>
          <w:rFonts w:cs="Arial"/>
          <w:sz w:val="22"/>
        </w:rPr>
        <w:t>.</w:t>
      </w:r>
    </w:p>
    <w:p w:rsidR="00BE4D9C" w:rsidRPr="009833F8" w:rsidRDefault="00BE4D9C" w:rsidP="00BE4D9C">
      <w:pPr>
        <w:ind w:firstLine="709"/>
        <w:jc w:val="both"/>
        <w:rPr>
          <w:rFonts w:cs="Arial"/>
          <w:sz w:val="22"/>
        </w:rPr>
      </w:pPr>
      <w:r w:rsidRPr="009833F8">
        <w:rPr>
          <w:rFonts w:cs="Arial"/>
          <w:sz w:val="22"/>
        </w:rPr>
        <w:t xml:space="preserve">В этой связи в соответствии приоритетные направления развития системы судебной экспертизы при назначении и производстве судебных экспертиз приведены в Таблице </w:t>
      </w:r>
      <w:r w:rsidR="0035521E" w:rsidRPr="009833F8">
        <w:rPr>
          <w:rFonts w:cs="Arial"/>
          <w:sz w:val="22"/>
        </w:rPr>
        <w:t>14</w:t>
      </w:r>
      <w:r w:rsidR="009A2F66" w:rsidRPr="009833F8">
        <w:rPr>
          <w:rFonts w:cs="Arial"/>
          <w:sz w:val="22"/>
        </w:rPr>
        <w:t>.</w:t>
      </w:r>
      <w:r w:rsidRPr="009833F8">
        <w:rPr>
          <w:rFonts w:cs="Arial"/>
          <w:sz w:val="22"/>
        </w:rPr>
        <w:t xml:space="preserve"> </w:t>
      </w:r>
    </w:p>
    <w:p w:rsidR="00BE4D9C" w:rsidRPr="009833F8" w:rsidRDefault="00BE4D9C" w:rsidP="00BE4D9C">
      <w:pPr>
        <w:ind w:firstLine="709"/>
        <w:jc w:val="both"/>
        <w:rPr>
          <w:rFonts w:cs="Arial"/>
          <w:sz w:val="22"/>
        </w:rPr>
      </w:pPr>
    </w:p>
    <w:p w:rsidR="00787B27" w:rsidRPr="009833F8" w:rsidRDefault="00787B27">
      <w:pPr>
        <w:spacing w:after="200" w:line="276" w:lineRule="auto"/>
        <w:rPr>
          <w:rFonts w:cs="Arial"/>
          <w:sz w:val="22"/>
        </w:rPr>
      </w:pPr>
      <w:r w:rsidRPr="009833F8">
        <w:rPr>
          <w:rFonts w:cs="Arial"/>
          <w:sz w:val="22"/>
        </w:rPr>
        <w:lastRenderedPageBreak/>
        <w:br w:type="page"/>
      </w:r>
    </w:p>
    <w:p w:rsidR="00787B27" w:rsidRPr="009833F8" w:rsidRDefault="00787B27" w:rsidP="00BE4D9C">
      <w:pPr>
        <w:ind w:firstLine="709"/>
        <w:jc w:val="both"/>
        <w:rPr>
          <w:rFonts w:cs="Arial"/>
          <w:sz w:val="22"/>
        </w:rPr>
        <w:sectPr w:rsidR="00787B27" w:rsidRPr="009833F8" w:rsidSect="00536C0D">
          <w:pgSz w:w="11906" w:h="16838"/>
          <w:pgMar w:top="851" w:right="567" w:bottom="426" w:left="851" w:header="170" w:footer="0" w:gutter="0"/>
          <w:cols w:space="708"/>
          <w:docGrid w:linePitch="381"/>
        </w:sectPr>
      </w:pPr>
    </w:p>
    <w:p w:rsidR="00787B27" w:rsidRPr="009833F8" w:rsidRDefault="00787B27" w:rsidP="00787B27">
      <w:pPr>
        <w:pStyle w:val="a7"/>
        <w:shd w:val="clear" w:color="auto" w:fill="FFFFFF"/>
        <w:tabs>
          <w:tab w:val="left" w:pos="1418"/>
        </w:tabs>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lastRenderedPageBreak/>
        <w:t xml:space="preserve">Таблица </w:t>
      </w:r>
      <w:r w:rsidR="0035521E" w:rsidRPr="009833F8">
        <w:rPr>
          <w:rFonts w:ascii="Arial" w:eastAsia="Times New Roman" w:hAnsi="Arial" w:cs="Arial"/>
          <w:szCs w:val="24"/>
          <w:lang w:eastAsia="ru-RU"/>
        </w:rPr>
        <w:t>14</w:t>
      </w:r>
      <w:r w:rsidRPr="009833F8">
        <w:rPr>
          <w:rFonts w:ascii="Arial" w:eastAsia="Times New Roman" w:hAnsi="Arial" w:cs="Arial"/>
          <w:szCs w:val="24"/>
          <w:lang w:eastAsia="ru-RU"/>
        </w:rPr>
        <w:t xml:space="preserve"> Приоритетные направления развития </w:t>
      </w:r>
      <w:r w:rsidR="004E1CE3" w:rsidRPr="009833F8">
        <w:rPr>
          <w:rFonts w:ascii="Arial" w:eastAsia="Times New Roman" w:hAnsi="Arial" w:cs="Arial"/>
          <w:szCs w:val="24"/>
          <w:lang w:eastAsia="ru-RU"/>
        </w:rPr>
        <w:t xml:space="preserve">при назначении и производстве судебных экспертиз </w:t>
      </w:r>
    </w:p>
    <w:tbl>
      <w:tblPr>
        <w:tblStyle w:val="aa"/>
        <w:tblW w:w="15417" w:type="dxa"/>
        <w:tblLook w:val="04A0" w:firstRow="1" w:lastRow="0" w:firstColumn="1" w:lastColumn="0" w:noHBand="0" w:noVBand="1"/>
      </w:tblPr>
      <w:tblGrid>
        <w:gridCol w:w="3652"/>
        <w:gridCol w:w="2552"/>
        <w:gridCol w:w="6520"/>
        <w:gridCol w:w="2693"/>
      </w:tblGrid>
      <w:tr w:rsidR="00235C6E" w:rsidRPr="008F6B20" w:rsidTr="008F6B20">
        <w:trPr>
          <w:tblHeader/>
        </w:trPr>
        <w:tc>
          <w:tcPr>
            <w:tcW w:w="3652" w:type="dxa"/>
          </w:tcPr>
          <w:p w:rsidR="00235C6E" w:rsidRPr="008F6B20" w:rsidRDefault="00235C6E"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2552" w:type="dxa"/>
          </w:tcPr>
          <w:p w:rsidR="00235C6E" w:rsidRPr="008F6B20" w:rsidRDefault="00235C6E"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6520" w:type="dxa"/>
          </w:tcPr>
          <w:p w:rsidR="00235C6E" w:rsidRPr="008F6B20" w:rsidRDefault="00235C6E"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2693" w:type="dxa"/>
          </w:tcPr>
          <w:p w:rsidR="00235C6E" w:rsidRPr="008F6B20" w:rsidRDefault="00235C6E"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235C6E" w:rsidRPr="008F6B20" w:rsidTr="008F6B20">
        <w:trPr>
          <w:trHeight w:val="5014"/>
        </w:trPr>
        <w:tc>
          <w:tcPr>
            <w:tcW w:w="3652" w:type="dxa"/>
          </w:tcPr>
          <w:p w:rsidR="00235C6E" w:rsidRPr="008F6B20" w:rsidRDefault="00235C6E"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Пересмотр действующих нормативных правовых документов при назначении и производстве судебных экспертиз по результатам анализа текущего состояния судебной экспертизы в Республике Казахстан</w:t>
            </w:r>
          </w:p>
        </w:tc>
        <w:tc>
          <w:tcPr>
            <w:tcW w:w="2552" w:type="dxa"/>
          </w:tcPr>
          <w:p w:rsidR="00235C6E" w:rsidRPr="008F6B20" w:rsidRDefault="00235C6E"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Актуализация и приведение в соответствие нормативных правовых документов при назначении и производстве судебных экспертиз</w:t>
            </w:r>
          </w:p>
        </w:tc>
        <w:tc>
          <w:tcPr>
            <w:tcW w:w="6520" w:type="dxa"/>
          </w:tcPr>
          <w:p w:rsidR="00235C6E" w:rsidRPr="008F6B20" w:rsidRDefault="00235C6E" w:rsidP="008F6B20">
            <w:pPr>
              <w:pStyle w:val="a7"/>
              <w:tabs>
                <w:tab w:val="left" w:pos="175"/>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В связи с реорганизацией РГКП «ЦСЭ МЮ РК» имеются ряд документов, требующих пересмотра (см. раздел 10.1 Отчета KZJSISP/QCBS-06-D1), также нормативно не установлены требования по отдельным этапам назначения  и производства экспертиз:</w:t>
            </w:r>
          </w:p>
          <w:p w:rsidR="00235C6E" w:rsidRPr="008F6B20" w:rsidRDefault="00235C6E" w:rsidP="008F6B20">
            <w:pPr>
              <w:pStyle w:val="j12"/>
              <w:numPr>
                <w:ilvl w:val="0"/>
                <w:numId w:val="26"/>
              </w:numPr>
              <w:shd w:val="clear" w:color="auto" w:fill="FFFFFF"/>
              <w:tabs>
                <w:tab w:val="left" w:pos="33"/>
                <w:tab w:val="left" w:pos="175"/>
              </w:tabs>
              <w:spacing w:before="0" w:beforeAutospacing="0" w:after="0" w:afterAutospacing="0"/>
              <w:ind w:left="33" w:hanging="33"/>
              <w:jc w:val="both"/>
              <w:textAlignment w:val="baseline"/>
              <w:rPr>
                <w:rFonts w:ascii="Arial" w:hAnsi="Arial" w:cs="Arial"/>
                <w:sz w:val="20"/>
              </w:rPr>
            </w:pPr>
            <w:r w:rsidRPr="008F6B20">
              <w:rPr>
                <w:rFonts w:ascii="Arial" w:hAnsi="Arial" w:cs="Arial"/>
                <w:sz w:val="20"/>
              </w:rPr>
              <w:t xml:space="preserve">по возможности привлечения физическими лицами, осуществляющими судебно-экспертную деятельность на основании лицензии, аккредитованных негосударственных лабораторий при производстве судебных экспертиз </w:t>
            </w:r>
          </w:p>
          <w:p w:rsidR="00235C6E" w:rsidRPr="008F6B20" w:rsidRDefault="00235C6E" w:rsidP="008F6B20">
            <w:pPr>
              <w:pStyle w:val="j12"/>
              <w:numPr>
                <w:ilvl w:val="0"/>
                <w:numId w:val="26"/>
              </w:numPr>
              <w:shd w:val="clear" w:color="auto" w:fill="FFFFFF"/>
              <w:tabs>
                <w:tab w:val="left" w:pos="33"/>
                <w:tab w:val="left" w:pos="175"/>
              </w:tabs>
              <w:spacing w:before="0" w:beforeAutospacing="0" w:after="0" w:afterAutospacing="0"/>
              <w:ind w:left="33" w:hanging="33"/>
              <w:jc w:val="both"/>
              <w:textAlignment w:val="baseline"/>
              <w:rPr>
                <w:rFonts w:ascii="Arial" w:hAnsi="Arial" w:cs="Arial"/>
                <w:sz w:val="20"/>
              </w:rPr>
            </w:pPr>
            <w:r w:rsidRPr="008F6B20">
              <w:rPr>
                <w:rFonts w:ascii="Arial" w:hAnsi="Arial" w:cs="Arial"/>
                <w:sz w:val="20"/>
              </w:rPr>
              <w:t>для создания юридических лиц (негосударственных судебно-экспертных организаций) с включением в их состав лабораторных подразделений и последующей аккредитацией в соответствии с международными стандартами</w:t>
            </w:r>
          </w:p>
          <w:p w:rsidR="00235C6E" w:rsidRPr="008F6B20" w:rsidRDefault="00235C6E" w:rsidP="008F6B20">
            <w:pPr>
              <w:pStyle w:val="a7"/>
              <w:numPr>
                <w:ilvl w:val="0"/>
                <w:numId w:val="26"/>
              </w:numPr>
              <w:tabs>
                <w:tab w:val="left" w:pos="33"/>
                <w:tab w:val="left" w:pos="175"/>
              </w:tabs>
              <w:ind w:left="33" w:hanging="33"/>
              <w:jc w:val="both"/>
              <w:rPr>
                <w:rFonts w:ascii="Arial" w:hAnsi="Arial" w:cs="Arial"/>
                <w:sz w:val="20"/>
                <w:szCs w:val="24"/>
              </w:rPr>
            </w:pPr>
            <w:r w:rsidRPr="008F6B20">
              <w:rPr>
                <w:rFonts w:ascii="Arial" w:hAnsi="Arial" w:cs="Arial"/>
                <w:sz w:val="20"/>
                <w:szCs w:val="24"/>
              </w:rPr>
              <w:t>отсутствует порядок производства судебных экспертиз физическими лицами, занимающихся производством СЭ, СМЭ, СПЭ, СНЭ на основании лицензии</w:t>
            </w:r>
          </w:p>
          <w:p w:rsidR="00235C6E" w:rsidRPr="008F6B20" w:rsidRDefault="00235C6E" w:rsidP="008F6B20">
            <w:pPr>
              <w:pStyle w:val="a5"/>
              <w:numPr>
                <w:ilvl w:val="0"/>
                <w:numId w:val="26"/>
              </w:numPr>
              <w:tabs>
                <w:tab w:val="left" w:pos="33"/>
                <w:tab w:val="left" w:pos="175"/>
                <w:tab w:val="left" w:pos="317"/>
              </w:tabs>
              <w:ind w:left="33" w:hanging="33"/>
              <w:jc w:val="both"/>
              <w:rPr>
                <w:rFonts w:cs="Arial"/>
                <w:sz w:val="20"/>
              </w:rPr>
            </w:pPr>
            <w:r w:rsidRPr="008F6B20">
              <w:rPr>
                <w:rFonts w:cs="Arial"/>
                <w:sz w:val="20"/>
              </w:rPr>
              <w:t xml:space="preserve">по регламентации подготовительного этапа проведения экспертизы; </w:t>
            </w:r>
          </w:p>
          <w:p w:rsidR="00235C6E" w:rsidRPr="008F6B20" w:rsidRDefault="00235C6E" w:rsidP="008F6B20">
            <w:pPr>
              <w:pStyle w:val="a5"/>
              <w:numPr>
                <w:ilvl w:val="0"/>
                <w:numId w:val="26"/>
              </w:numPr>
              <w:tabs>
                <w:tab w:val="left" w:pos="33"/>
                <w:tab w:val="left" w:pos="175"/>
                <w:tab w:val="left" w:pos="317"/>
              </w:tabs>
              <w:ind w:left="33" w:hanging="33"/>
              <w:jc w:val="both"/>
              <w:rPr>
                <w:rFonts w:cs="Arial"/>
                <w:sz w:val="20"/>
              </w:rPr>
            </w:pPr>
            <w:r w:rsidRPr="008F6B20">
              <w:rPr>
                <w:rFonts w:cs="Arial"/>
                <w:sz w:val="20"/>
              </w:rPr>
              <w:t xml:space="preserve">по определению сроков возврата без исполнения постановления и другие определения и объектов исследования органу (лицу), назначившему экспертизу, при несоответствии материалов требованиям законодательства; </w:t>
            </w:r>
          </w:p>
        </w:tc>
        <w:tc>
          <w:tcPr>
            <w:tcW w:w="2693" w:type="dxa"/>
          </w:tcPr>
          <w:p w:rsidR="00235C6E" w:rsidRPr="008F6B20" w:rsidRDefault="00235C6E" w:rsidP="008F6B20">
            <w:pPr>
              <w:pStyle w:val="a7"/>
              <w:tabs>
                <w:tab w:val="left" w:pos="175"/>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Проведение судебных экспертиз по неактуальным нормативным правовым документам</w:t>
            </w:r>
          </w:p>
          <w:p w:rsidR="00235C6E" w:rsidRPr="008F6B20" w:rsidRDefault="00235C6E" w:rsidP="008F6B20">
            <w:pPr>
              <w:pStyle w:val="a7"/>
              <w:tabs>
                <w:tab w:val="left" w:pos="175"/>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Отсутствие развития конкурентной среды в судебно-экспертной деятельности</w:t>
            </w:r>
          </w:p>
        </w:tc>
      </w:tr>
      <w:tr w:rsidR="00235C6E" w:rsidRPr="008F6B20" w:rsidTr="008F6B20">
        <w:trPr>
          <w:trHeight w:val="2790"/>
        </w:trPr>
        <w:tc>
          <w:tcPr>
            <w:tcW w:w="3652" w:type="dxa"/>
          </w:tcPr>
          <w:p w:rsidR="00235C6E" w:rsidRPr="008F6B20" w:rsidRDefault="00235C6E" w:rsidP="008F6B20">
            <w:pPr>
              <w:pStyle w:val="a7"/>
              <w:tabs>
                <w:tab w:val="left" w:pos="1418"/>
              </w:tabs>
              <w:jc w:val="both"/>
              <w:rPr>
                <w:rFonts w:ascii="Arial" w:eastAsia="Times New Roman" w:hAnsi="Arial" w:cs="Arial"/>
                <w:sz w:val="20"/>
                <w:szCs w:val="24"/>
                <w:lang w:eastAsia="ru-RU"/>
              </w:rPr>
            </w:pPr>
          </w:p>
        </w:tc>
        <w:tc>
          <w:tcPr>
            <w:tcW w:w="2552" w:type="dxa"/>
          </w:tcPr>
          <w:p w:rsidR="00235C6E" w:rsidRPr="008F6B20" w:rsidRDefault="00235C6E" w:rsidP="008F6B20">
            <w:pPr>
              <w:pStyle w:val="a7"/>
              <w:tabs>
                <w:tab w:val="left" w:pos="1418"/>
              </w:tabs>
              <w:jc w:val="both"/>
              <w:rPr>
                <w:rFonts w:ascii="Arial" w:eastAsia="Times New Roman" w:hAnsi="Arial" w:cs="Arial"/>
                <w:sz w:val="20"/>
                <w:szCs w:val="24"/>
                <w:lang w:eastAsia="ru-RU"/>
              </w:rPr>
            </w:pPr>
          </w:p>
        </w:tc>
        <w:tc>
          <w:tcPr>
            <w:tcW w:w="6520" w:type="dxa"/>
          </w:tcPr>
          <w:p w:rsidR="00235C6E" w:rsidRPr="008F6B20" w:rsidRDefault="00235C6E" w:rsidP="008F6B20">
            <w:pPr>
              <w:pStyle w:val="a5"/>
              <w:numPr>
                <w:ilvl w:val="0"/>
                <w:numId w:val="26"/>
              </w:numPr>
              <w:tabs>
                <w:tab w:val="left" w:pos="33"/>
                <w:tab w:val="left" w:pos="317"/>
              </w:tabs>
              <w:ind w:left="0" w:firstLine="33"/>
              <w:jc w:val="both"/>
              <w:rPr>
                <w:rFonts w:cs="Arial"/>
                <w:sz w:val="20"/>
              </w:rPr>
            </w:pPr>
            <w:r w:rsidRPr="008F6B20">
              <w:rPr>
                <w:rFonts w:cs="Arial"/>
                <w:sz w:val="20"/>
              </w:rPr>
              <w:t>по определению сроков возврата без  исполнения постановления, определения о назначении экспертизы и объектов исследования органу (лицу), назначившему экспертизу, при неудовлетворении ходатайства эксперта о необходимости предоставления дополнительных материалов, а также в случае недостаточности и непригодности предоставленных материалов для дачи заключения.</w:t>
            </w:r>
          </w:p>
          <w:p w:rsidR="00235C6E" w:rsidRPr="008F6B20" w:rsidRDefault="00235C6E" w:rsidP="008F6B20">
            <w:pPr>
              <w:pStyle w:val="a7"/>
              <w:tabs>
                <w:tab w:val="left" w:pos="175"/>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к сведениям вводной части заключения в части информации о методах отбора проб и образцов, а также нормативных документов на методы отбора проб (в случае применимости) к перечню сведений, указываемых в исследовательской части заключения эксперта и другие.</w:t>
            </w:r>
          </w:p>
        </w:tc>
        <w:tc>
          <w:tcPr>
            <w:tcW w:w="2693" w:type="dxa"/>
          </w:tcPr>
          <w:p w:rsidR="00235C6E" w:rsidRPr="008F6B20" w:rsidRDefault="00235C6E" w:rsidP="008F6B20">
            <w:pPr>
              <w:pStyle w:val="a7"/>
              <w:tabs>
                <w:tab w:val="left" w:pos="175"/>
              </w:tabs>
              <w:jc w:val="both"/>
              <w:rPr>
                <w:rFonts w:ascii="Arial" w:eastAsia="Times New Roman" w:hAnsi="Arial" w:cs="Arial"/>
                <w:sz w:val="20"/>
                <w:szCs w:val="24"/>
                <w:lang w:eastAsia="ru-RU"/>
              </w:rPr>
            </w:pPr>
          </w:p>
        </w:tc>
      </w:tr>
      <w:tr w:rsidR="00235C6E" w:rsidRPr="008F6B20" w:rsidTr="008F6B20">
        <w:tc>
          <w:tcPr>
            <w:tcW w:w="3652" w:type="dxa"/>
          </w:tcPr>
          <w:p w:rsidR="00235C6E" w:rsidRPr="008F6B20" w:rsidRDefault="00235C6E"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lang w:eastAsia="ru-RU"/>
              </w:rPr>
              <w:t xml:space="preserve">Пересмотр действующих нормативных правовых документов </w:t>
            </w:r>
            <w:r w:rsidRPr="008F6B20">
              <w:rPr>
                <w:rFonts w:ascii="Arial" w:eastAsia="Times New Roman" w:hAnsi="Arial" w:cs="Arial"/>
                <w:sz w:val="20"/>
                <w:szCs w:val="24"/>
                <w:lang w:eastAsia="ru-RU"/>
              </w:rPr>
              <w:lastRenderedPageBreak/>
              <w:t>при проведении военно-врачебных экспертиз в Республике Казахстан</w:t>
            </w:r>
          </w:p>
        </w:tc>
        <w:tc>
          <w:tcPr>
            <w:tcW w:w="2552" w:type="dxa"/>
          </w:tcPr>
          <w:p w:rsidR="00235C6E" w:rsidRPr="008F6B20" w:rsidRDefault="00235C6E"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lang w:eastAsia="ru-RU"/>
              </w:rPr>
              <w:lastRenderedPageBreak/>
              <w:t xml:space="preserve">Исключение функций судебно-медицинских, </w:t>
            </w:r>
            <w:r w:rsidRPr="008F6B20">
              <w:rPr>
                <w:rFonts w:ascii="Arial" w:eastAsia="Times New Roman" w:hAnsi="Arial" w:cs="Arial"/>
                <w:sz w:val="20"/>
                <w:szCs w:val="24"/>
                <w:lang w:eastAsia="ru-RU"/>
              </w:rPr>
              <w:lastRenderedPageBreak/>
              <w:t>судебно-психиатрических экспертиз из подведомственных учреждений МО РК, МВД РК, КНБ РК</w:t>
            </w:r>
          </w:p>
        </w:tc>
        <w:tc>
          <w:tcPr>
            <w:tcW w:w="6520" w:type="dxa"/>
          </w:tcPr>
          <w:p w:rsidR="00235C6E" w:rsidRPr="008F6B20" w:rsidRDefault="00235C6E" w:rsidP="008F6B20">
            <w:pPr>
              <w:pStyle w:val="j16"/>
              <w:shd w:val="clear" w:color="auto" w:fill="FFFFFF"/>
              <w:spacing w:before="0" w:beforeAutospacing="0" w:after="0" w:afterAutospacing="0"/>
              <w:jc w:val="both"/>
              <w:textAlignment w:val="baseline"/>
              <w:rPr>
                <w:rFonts w:ascii="Arial" w:hAnsi="Arial" w:cs="Arial"/>
                <w:sz w:val="20"/>
              </w:rPr>
            </w:pPr>
            <w:r w:rsidRPr="008F6B20">
              <w:rPr>
                <w:rFonts w:ascii="Arial" w:hAnsi="Arial" w:cs="Arial"/>
                <w:sz w:val="20"/>
              </w:rPr>
              <w:lastRenderedPageBreak/>
              <w:t xml:space="preserve">- Противоречие статье 271 </w:t>
            </w:r>
            <w:r w:rsidRPr="008F6B20">
              <w:rPr>
                <w:rFonts w:ascii="Arial" w:hAnsi="Arial" w:cs="Arial"/>
                <w:caps/>
                <w:sz w:val="20"/>
              </w:rPr>
              <w:t>уП</w:t>
            </w:r>
            <w:r w:rsidRPr="008F6B20">
              <w:rPr>
                <w:rFonts w:ascii="Arial" w:hAnsi="Arial" w:cs="Arial"/>
                <w:sz w:val="20"/>
              </w:rPr>
              <w:t>К РК</w:t>
            </w:r>
            <w:r w:rsidRPr="008F6B20">
              <w:rPr>
                <w:rStyle w:val="aff7"/>
                <w:rFonts w:ascii="Arial" w:hAnsi="Arial" w:cs="Arial"/>
                <w:sz w:val="20"/>
              </w:rPr>
              <w:footnoteReference w:id="41"/>
            </w:r>
            <w:r w:rsidRPr="008F6B20">
              <w:rPr>
                <w:rFonts w:ascii="Arial" w:hAnsi="Arial" w:cs="Arial"/>
                <w:sz w:val="20"/>
              </w:rPr>
              <w:t xml:space="preserve"> в части установления причины смерти, характера и степени тяжести причиненного вреда </w:t>
            </w:r>
            <w:r w:rsidRPr="008F6B20">
              <w:rPr>
                <w:rFonts w:ascii="Arial" w:hAnsi="Arial" w:cs="Arial"/>
                <w:sz w:val="20"/>
              </w:rPr>
              <w:lastRenderedPageBreak/>
              <w:t>здоровью, психическое или физическое состояние подозреваемого,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 должно осуществляться органом судебной экспертизы.</w:t>
            </w:r>
          </w:p>
          <w:p w:rsidR="00235C6E" w:rsidRPr="008F6B20" w:rsidRDefault="00235C6E" w:rsidP="008F6B20">
            <w:pPr>
              <w:pStyle w:val="j16"/>
              <w:shd w:val="clear" w:color="auto" w:fill="FFFFFF"/>
              <w:spacing w:before="0" w:beforeAutospacing="0" w:after="0" w:afterAutospacing="0"/>
              <w:jc w:val="both"/>
              <w:textAlignment w:val="baseline"/>
              <w:rPr>
                <w:rFonts w:ascii="Arial" w:hAnsi="Arial" w:cs="Arial"/>
                <w:b/>
                <w:sz w:val="20"/>
              </w:rPr>
            </w:pPr>
            <w:r w:rsidRPr="008F6B20">
              <w:rPr>
                <w:rFonts w:ascii="Arial" w:hAnsi="Arial" w:cs="Arial"/>
                <w:b/>
                <w:sz w:val="20"/>
              </w:rPr>
              <w:t>- Противоречие статье 14 Закона «О судебно-экспертной деятельности»</w:t>
            </w:r>
            <w:r w:rsidRPr="008F6B20">
              <w:rPr>
                <w:rStyle w:val="aff7"/>
                <w:rFonts w:ascii="Arial" w:hAnsi="Arial" w:cs="Arial"/>
                <w:b/>
                <w:sz w:val="20"/>
              </w:rPr>
              <w:footnoteReference w:id="42"/>
            </w:r>
            <w:r w:rsidRPr="008F6B20">
              <w:rPr>
                <w:rFonts w:ascii="Arial" w:hAnsi="Arial" w:cs="Arial"/>
                <w:b/>
                <w:sz w:val="20"/>
              </w:rPr>
              <w:t xml:space="preserve"> </w:t>
            </w:r>
            <w:r w:rsidRPr="008F6B20">
              <w:rPr>
                <w:rFonts w:ascii="Arial" w:hAnsi="Arial" w:cs="Arial"/>
                <w:sz w:val="20"/>
              </w:rPr>
              <w:t xml:space="preserve">при нахождении эксперта на государственной службе действие лицензии на занятие судебно-экспертной деятельностью должно быть приостановлено </w:t>
            </w:r>
          </w:p>
        </w:tc>
        <w:tc>
          <w:tcPr>
            <w:tcW w:w="2693" w:type="dxa"/>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lastRenderedPageBreak/>
              <w:t xml:space="preserve">Нарушение принципа независимости и </w:t>
            </w:r>
            <w:r w:rsidRPr="008F6B20">
              <w:rPr>
                <w:rFonts w:ascii="Arial" w:eastAsia="Times New Roman" w:hAnsi="Arial" w:cs="Arial"/>
                <w:sz w:val="20"/>
                <w:lang w:eastAsia="ru-RU"/>
              </w:rPr>
              <w:lastRenderedPageBreak/>
              <w:t>беспристрастности.</w:t>
            </w:r>
          </w:p>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Нарушение требований законодательства</w:t>
            </w:r>
          </w:p>
        </w:tc>
      </w:tr>
      <w:tr w:rsidR="00235C6E" w:rsidRPr="008F6B20" w:rsidTr="008F6B20">
        <w:trPr>
          <w:trHeight w:val="930"/>
        </w:trPr>
        <w:tc>
          <w:tcPr>
            <w:tcW w:w="3652" w:type="dxa"/>
            <w:vMerge w:val="restart"/>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lastRenderedPageBreak/>
              <w:t xml:space="preserve">Снижение высокого процента проведенных экспертиз трупов по ненасильственным причинам смерти </w:t>
            </w:r>
          </w:p>
        </w:tc>
        <w:tc>
          <w:tcPr>
            <w:tcW w:w="2552" w:type="dxa"/>
            <w:vMerge w:val="restart"/>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 xml:space="preserve">Эффективное использование бюджетных средств, повышение качества описания </w:t>
            </w:r>
            <w:r w:rsidRPr="008F6B20">
              <w:rPr>
                <w:rFonts w:ascii="Arial" w:hAnsi="Arial" w:cs="Arial"/>
                <w:sz w:val="20"/>
                <w:lang w:val="kk-KZ"/>
              </w:rPr>
              <w:t>осмотра места обнаружения трупа, разработка единого подхода назначения экспертиз трупов</w:t>
            </w:r>
          </w:p>
        </w:tc>
        <w:tc>
          <w:tcPr>
            <w:tcW w:w="6520" w:type="dxa"/>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hAnsi="Arial" w:cs="Arial"/>
                <w:sz w:val="20"/>
                <w:lang w:val="kk-KZ"/>
              </w:rPr>
              <w:t xml:space="preserve">Низкий процент выезда судебно-медицинских экспертов на место обнаружения трупа в некоторых регионах и вследствии низкое качество описания осмотра места обнаружения трупа </w:t>
            </w:r>
          </w:p>
        </w:tc>
        <w:tc>
          <w:tcPr>
            <w:tcW w:w="2693" w:type="dxa"/>
            <w:vMerge w:val="restart"/>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Перерасход бюджетных средств, снижение качества судебных экспертиз</w:t>
            </w:r>
          </w:p>
          <w:p w:rsidR="00235C6E" w:rsidRPr="008F6B20" w:rsidRDefault="00235C6E" w:rsidP="008F6B20">
            <w:pPr>
              <w:pStyle w:val="a7"/>
              <w:tabs>
                <w:tab w:val="left" w:pos="1418"/>
              </w:tabs>
              <w:jc w:val="both"/>
              <w:rPr>
                <w:rFonts w:ascii="Arial" w:eastAsia="Times New Roman" w:hAnsi="Arial" w:cs="Arial"/>
                <w:sz w:val="20"/>
                <w:lang w:eastAsia="ru-RU"/>
              </w:rPr>
            </w:pPr>
          </w:p>
        </w:tc>
      </w:tr>
      <w:tr w:rsidR="00235C6E" w:rsidRPr="008F6B20" w:rsidTr="008F6B20">
        <w:trPr>
          <w:trHeight w:val="165"/>
        </w:trPr>
        <w:tc>
          <w:tcPr>
            <w:tcW w:w="3652" w:type="dxa"/>
            <w:vMerge/>
          </w:tcPr>
          <w:p w:rsidR="00235C6E" w:rsidRPr="008F6B20" w:rsidRDefault="00235C6E" w:rsidP="008F6B20">
            <w:pPr>
              <w:pStyle w:val="a7"/>
              <w:tabs>
                <w:tab w:val="left" w:pos="1418"/>
              </w:tabs>
              <w:jc w:val="both"/>
              <w:rPr>
                <w:rFonts w:ascii="Arial" w:eastAsia="Times New Roman" w:hAnsi="Arial" w:cs="Arial"/>
                <w:sz w:val="20"/>
                <w:lang w:eastAsia="ru-RU"/>
              </w:rPr>
            </w:pPr>
          </w:p>
        </w:tc>
        <w:tc>
          <w:tcPr>
            <w:tcW w:w="2552" w:type="dxa"/>
            <w:vMerge/>
          </w:tcPr>
          <w:p w:rsidR="00235C6E" w:rsidRPr="008F6B20" w:rsidRDefault="00235C6E" w:rsidP="008F6B20">
            <w:pPr>
              <w:pStyle w:val="a7"/>
              <w:tabs>
                <w:tab w:val="left" w:pos="1418"/>
              </w:tabs>
              <w:jc w:val="both"/>
              <w:rPr>
                <w:rFonts w:ascii="Arial" w:eastAsia="Times New Roman" w:hAnsi="Arial" w:cs="Arial"/>
                <w:sz w:val="20"/>
                <w:lang w:eastAsia="ru-RU"/>
              </w:rPr>
            </w:pPr>
          </w:p>
        </w:tc>
        <w:tc>
          <w:tcPr>
            <w:tcW w:w="6520" w:type="dxa"/>
          </w:tcPr>
          <w:p w:rsidR="00235C6E" w:rsidRPr="008F6B20" w:rsidRDefault="00235C6E" w:rsidP="008F6B20">
            <w:pPr>
              <w:pStyle w:val="a7"/>
              <w:tabs>
                <w:tab w:val="left" w:pos="1418"/>
              </w:tabs>
              <w:jc w:val="both"/>
              <w:rPr>
                <w:rFonts w:ascii="Arial" w:hAnsi="Arial" w:cs="Arial"/>
                <w:sz w:val="20"/>
                <w:lang w:val="kk-KZ"/>
              </w:rPr>
            </w:pPr>
            <w:r w:rsidRPr="008F6B20">
              <w:rPr>
                <w:rFonts w:ascii="Arial" w:hAnsi="Arial" w:cs="Arial"/>
                <w:sz w:val="20"/>
                <w:lang w:val="kk-KZ"/>
              </w:rPr>
              <w:t xml:space="preserve">Отсутствие критериев единого подхода назначения экспертиз трупов для органов, ведущих досудебное расследование. Отмечается различный процент назначения экспертиз трупов </w:t>
            </w:r>
            <w:r w:rsidRPr="008F6B20">
              <w:rPr>
                <w:rFonts w:ascii="Arial" w:eastAsia="Times New Roman" w:hAnsi="Arial" w:cs="Arial"/>
                <w:color w:val="000000"/>
                <w:spacing w:val="2"/>
                <w:sz w:val="20"/>
                <w:lang w:eastAsia="ru-RU"/>
              </w:rPr>
              <w:t>от количества смертей и зависит от региональных особенностей</w:t>
            </w:r>
          </w:p>
        </w:tc>
        <w:tc>
          <w:tcPr>
            <w:tcW w:w="2693" w:type="dxa"/>
            <w:vMerge/>
          </w:tcPr>
          <w:p w:rsidR="00235C6E" w:rsidRPr="008F6B20" w:rsidRDefault="00235C6E" w:rsidP="008F6B20">
            <w:pPr>
              <w:pStyle w:val="a7"/>
              <w:tabs>
                <w:tab w:val="left" w:pos="1418"/>
              </w:tabs>
              <w:jc w:val="both"/>
              <w:rPr>
                <w:rFonts w:ascii="Arial" w:eastAsia="Times New Roman" w:hAnsi="Arial" w:cs="Arial"/>
                <w:sz w:val="20"/>
                <w:lang w:eastAsia="ru-RU"/>
              </w:rPr>
            </w:pPr>
          </w:p>
        </w:tc>
      </w:tr>
      <w:tr w:rsidR="00235C6E" w:rsidRPr="008F6B20" w:rsidTr="008F6B20">
        <w:tc>
          <w:tcPr>
            <w:tcW w:w="3652" w:type="dxa"/>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hAnsi="Arial" w:cs="Arial"/>
                <w:color w:val="000000"/>
                <w:spacing w:val="2"/>
                <w:sz w:val="20"/>
                <w:lang w:val="kk-KZ"/>
              </w:rPr>
              <w:t>Поэтапное о</w:t>
            </w:r>
            <w:r w:rsidRPr="008F6B20">
              <w:rPr>
                <w:rFonts w:ascii="Arial" w:hAnsi="Arial" w:cs="Arial"/>
                <w:color w:val="000000"/>
                <w:spacing w:val="2"/>
                <w:sz w:val="20"/>
              </w:rPr>
              <w:t>объединение  судебно-биологической (медицинской) экспертизы  и судебной молекулярно-генетической экспертиз</w:t>
            </w:r>
          </w:p>
        </w:tc>
        <w:tc>
          <w:tcPr>
            <w:tcW w:w="2552" w:type="dxa"/>
          </w:tcPr>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Повышение эффективности судебных молекулярно-генетических и судебно-биологической (медицинской) экспертиз. Повышение эффективности доказательной базы</w:t>
            </w:r>
          </w:p>
        </w:tc>
        <w:tc>
          <w:tcPr>
            <w:tcW w:w="6520" w:type="dxa"/>
          </w:tcPr>
          <w:p w:rsidR="00235C6E" w:rsidRPr="008F6B20" w:rsidRDefault="00235C6E" w:rsidP="008F6B20">
            <w:pPr>
              <w:pStyle w:val="a7"/>
              <w:tabs>
                <w:tab w:val="left" w:pos="1418"/>
              </w:tabs>
              <w:jc w:val="both"/>
              <w:rPr>
                <w:rFonts w:ascii="Arial" w:hAnsi="Arial" w:cs="Arial"/>
                <w:sz w:val="20"/>
                <w:lang w:val="kk-KZ"/>
              </w:rPr>
            </w:pPr>
            <w:r w:rsidRPr="008F6B20">
              <w:rPr>
                <w:rFonts w:ascii="Arial" w:hAnsi="Arial" w:cs="Arial"/>
                <w:sz w:val="20"/>
                <w:lang w:val="kk-KZ"/>
              </w:rPr>
              <w:t>Неэффективное использование оборудования молекулярно-генетических лабораторий ЦСЭ.</w:t>
            </w:r>
          </w:p>
          <w:p w:rsidR="00235C6E" w:rsidRPr="008F6B20" w:rsidRDefault="00235C6E" w:rsidP="008F6B20">
            <w:pPr>
              <w:pStyle w:val="a7"/>
              <w:tabs>
                <w:tab w:val="left" w:pos="1418"/>
              </w:tabs>
              <w:jc w:val="both"/>
              <w:rPr>
                <w:rFonts w:ascii="Arial" w:hAnsi="Arial" w:cs="Arial"/>
                <w:sz w:val="20"/>
                <w:lang w:val="kk-KZ"/>
              </w:rPr>
            </w:pPr>
            <w:r w:rsidRPr="008F6B20">
              <w:rPr>
                <w:rFonts w:ascii="Arial" w:hAnsi="Arial" w:cs="Arial"/>
                <w:sz w:val="20"/>
                <w:lang w:val="kk-KZ"/>
              </w:rPr>
              <w:t xml:space="preserve">Низкая оснащенность </w:t>
            </w:r>
            <w:r w:rsidRPr="008F6B20">
              <w:rPr>
                <w:rFonts w:ascii="Arial" w:hAnsi="Arial" w:cs="Arial"/>
                <w:color w:val="000000"/>
                <w:spacing w:val="2"/>
                <w:sz w:val="20"/>
              </w:rPr>
              <w:t>судебно-биологических (медицинских) лабораторий, одновременно с высокой профессиональной подготовкой судебно-биологических (медицинских) экспертов</w:t>
            </w:r>
          </w:p>
        </w:tc>
        <w:tc>
          <w:tcPr>
            <w:tcW w:w="2693" w:type="dxa"/>
          </w:tcPr>
          <w:p w:rsidR="00235C6E" w:rsidRPr="008F6B20" w:rsidRDefault="00235C6E" w:rsidP="008F6B20">
            <w:pPr>
              <w:pStyle w:val="a7"/>
              <w:tabs>
                <w:tab w:val="left" w:pos="1418"/>
              </w:tabs>
              <w:jc w:val="both"/>
              <w:rPr>
                <w:rFonts w:ascii="Arial" w:hAnsi="Arial" w:cs="Arial"/>
                <w:color w:val="000000"/>
                <w:spacing w:val="2"/>
                <w:sz w:val="20"/>
                <w:lang w:val="kk-KZ"/>
              </w:rPr>
            </w:pPr>
          </w:p>
          <w:p w:rsidR="00235C6E" w:rsidRPr="008F6B20" w:rsidRDefault="00235C6E" w:rsidP="008F6B20">
            <w:pPr>
              <w:pStyle w:val="a7"/>
              <w:tabs>
                <w:tab w:val="left" w:pos="1418"/>
              </w:tabs>
              <w:jc w:val="both"/>
              <w:rPr>
                <w:rFonts w:ascii="Arial" w:eastAsia="Times New Roman" w:hAnsi="Arial" w:cs="Arial"/>
                <w:sz w:val="20"/>
                <w:lang w:eastAsia="ru-RU"/>
              </w:rPr>
            </w:pPr>
            <w:r w:rsidRPr="008F6B20">
              <w:rPr>
                <w:rFonts w:ascii="Arial" w:hAnsi="Arial" w:cs="Arial"/>
                <w:color w:val="000000"/>
                <w:spacing w:val="2"/>
                <w:sz w:val="20"/>
                <w:lang w:val="kk-KZ"/>
              </w:rPr>
              <w:t xml:space="preserve">Простои дорогостоящего оборудования судебных </w:t>
            </w:r>
            <w:r w:rsidRPr="008F6B20">
              <w:rPr>
                <w:rFonts w:ascii="Arial" w:eastAsia="Times New Roman" w:hAnsi="Arial" w:cs="Arial"/>
                <w:sz w:val="20"/>
                <w:lang w:eastAsia="ru-RU"/>
              </w:rPr>
              <w:t>молекулярно-генетических лабораторий ЦСЭ; неэффективное использование кадрового потенциала с</w:t>
            </w:r>
            <w:r w:rsidRPr="008F6B20">
              <w:rPr>
                <w:rFonts w:ascii="Arial" w:hAnsi="Arial" w:cs="Arial"/>
                <w:color w:val="000000"/>
                <w:spacing w:val="2"/>
                <w:sz w:val="20"/>
              </w:rPr>
              <w:t>удебно-биологических (медицинских) экспертов</w:t>
            </w:r>
          </w:p>
        </w:tc>
      </w:tr>
      <w:tr w:rsidR="00235C6E" w:rsidRPr="008F6B20" w:rsidTr="008F6B20">
        <w:tc>
          <w:tcPr>
            <w:tcW w:w="36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Оптимизация работ, проводимых судебно-гистологическими отделениями</w:t>
            </w:r>
          </w:p>
        </w:tc>
        <w:tc>
          <w:tcPr>
            <w:tcW w:w="25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Повышение эффективности судебно-гистологических кспертиз</w:t>
            </w:r>
          </w:p>
        </w:tc>
        <w:tc>
          <w:tcPr>
            <w:tcW w:w="6520" w:type="dxa"/>
          </w:tcPr>
          <w:p w:rsidR="00235C6E" w:rsidRPr="008F6B20" w:rsidRDefault="00235C6E" w:rsidP="008F6B20">
            <w:pPr>
              <w:tabs>
                <w:tab w:val="left" w:pos="1134"/>
              </w:tabs>
              <w:jc w:val="both"/>
              <w:rPr>
                <w:rFonts w:cs="Arial"/>
                <w:color w:val="000000"/>
                <w:spacing w:val="2"/>
                <w:sz w:val="20"/>
                <w:lang w:val="kk-KZ"/>
              </w:rPr>
            </w:pPr>
            <w:r w:rsidRPr="008F6B20">
              <w:rPr>
                <w:rFonts w:eastAsia="Calibri" w:cs="Arial"/>
                <w:color w:val="000000"/>
                <w:spacing w:val="2"/>
                <w:sz w:val="20"/>
                <w:lang w:val="kk-KZ" w:eastAsia="en-US"/>
              </w:rPr>
              <w:t>Танатологические (общеэкспертные) отделения направляют на исследование материалы с заведомо известным диагнозом (ДТП, повешение, утопление и других), установленные при вскрытии</w:t>
            </w:r>
          </w:p>
        </w:tc>
        <w:tc>
          <w:tcPr>
            <w:tcW w:w="2693"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Перерасход бюджетных средств</w:t>
            </w:r>
          </w:p>
        </w:tc>
      </w:tr>
      <w:tr w:rsidR="00235C6E" w:rsidRPr="008F6B20" w:rsidTr="008F6B20">
        <w:tc>
          <w:tcPr>
            <w:tcW w:w="36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 xml:space="preserve">Разработка нормативных </w:t>
            </w:r>
            <w:r w:rsidRPr="008F6B20">
              <w:rPr>
                <w:rFonts w:ascii="Arial" w:hAnsi="Arial" w:cs="Arial"/>
                <w:color w:val="000000"/>
                <w:spacing w:val="2"/>
                <w:sz w:val="20"/>
                <w:lang w:val="kk-KZ"/>
              </w:rPr>
              <w:lastRenderedPageBreak/>
              <w:t xml:space="preserve">требований к описанию телесных повреждений потерпевших, обвиняемых и других лиц, поступивших в медицинские учреждения  </w:t>
            </w:r>
          </w:p>
        </w:tc>
        <w:tc>
          <w:tcPr>
            <w:tcW w:w="25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lastRenderedPageBreak/>
              <w:t xml:space="preserve">Повышение качества </w:t>
            </w:r>
            <w:r w:rsidRPr="008F6B20">
              <w:rPr>
                <w:rFonts w:ascii="Arial" w:hAnsi="Arial" w:cs="Arial"/>
                <w:color w:val="000000"/>
                <w:spacing w:val="2"/>
                <w:sz w:val="20"/>
                <w:lang w:val="kk-KZ"/>
              </w:rPr>
              <w:lastRenderedPageBreak/>
              <w:t>первичной медицинской документации для дальнейшего проведения судебно-медицинских экспертиз</w:t>
            </w:r>
          </w:p>
        </w:tc>
        <w:tc>
          <w:tcPr>
            <w:tcW w:w="6520"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lastRenderedPageBreak/>
              <w:t xml:space="preserve">Низкое качество поступающей первичной медицинской </w:t>
            </w:r>
            <w:r w:rsidRPr="008F6B20">
              <w:rPr>
                <w:rFonts w:ascii="Arial" w:hAnsi="Arial" w:cs="Arial"/>
                <w:color w:val="000000"/>
                <w:spacing w:val="2"/>
                <w:sz w:val="20"/>
                <w:lang w:val="kk-KZ"/>
              </w:rPr>
              <w:lastRenderedPageBreak/>
              <w:t>документации для проведения судебно-медицинских экспертиз</w:t>
            </w:r>
          </w:p>
        </w:tc>
        <w:tc>
          <w:tcPr>
            <w:tcW w:w="2693"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lastRenderedPageBreak/>
              <w:t xml:space="preserve">Некачественное </w:t>
            </w:r>
            <w:r w:rsidRPr="008F6B20">
              <w:rPr>
                <w:rFonts w:ascii="Arial" w:hAnsi="Arial" w:cs="Arial"/>
                <w:color w:val="000000"/>
                <w:spacing w:val="2"/>
                <w:sz w:val="20"/>
                <w:lang w:val="kk-KZ"/>
              </w:rPr>
              <w:lastRenderedPageBreak/>
              <w:t>проведение СМЭ по медицинским документам</w:t>
            </w:r>
          </w:p>
        </w:tc>
      </w:tr>
      <w:tr w:rsidR="00235C6E" w:rsidRPr="008F6B20" w:rsidTr="008F6B20">
        <w:tc>
          <w:tcPr>
            <w:tcW w:w="36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eastAsia="Times New Roman" w:hAnsi="Arial" w:cs="Arial"/>
                <w:sz w:val="20"/>
                <w:szCs w:val="24"/>
                <w:lang w:val="kk-KZ" w:eastAsia="ru-RU"/>
              </w:rPr>
              <w:lastRenderedPageBreak/>
              <w:t>Разработка рабочих стандартизированных процедур с учетом изменений в законодательство по назначению и производству судебных экспертиз для территориальных подразделений РГКП «ЦСЭ МЮ РК»</w:t>
            </w:r>
          </w:p>
        </w:tc>
        <w:tc>
          <w:tcPr>
            <w:tcW w:w="25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Ведение разработанных форм, регламентация этапов производства экспертизы</w:t>
            </w:r>
          </w:p>
        </w:tc>
        <w:tc>
          <w:tcPr>
            <w:tcW w:w="6520"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eastAsia="Times New Roman" w:hAnsi="Arial" w:cs="Arial"/>
                <w:sz w:val="20"/>
                <w:szCs w:val="24"/>
                <w:lang w:val="kk-KZ" w:eastAsia="ru-RU"/>
              </w:rPr>
              <w:t>Отсутствие разработанных рабочих стандартизированных процедур с учетом международной практики</w:t>
            </w:r>
          </w:p>
        </w:tc>
        <w:tc>
          <w:tcPr>
            <w:tcW w:w="2693"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Некачественное проведение судебных экспертиз</w:t>
            </w:r>
          </w:p>
        </w:tc>
      </w:tr>
      <w:tr w:rsidR="00235C6E" w:rsidRPr="008F6B20" w:rsidTr="008F6B20">
        <w:tc>
          <w:tcPr>
            <w:tcW w:w="3652" w:type="dxa"/>
          </w:tcPr>
          <w:p w:rsidR="00235C6E" w:rsidRPr="008F6B20" w:rsidRDefault="00235C6E" w:rsidP="008F6B20">
            <w:pPr>
              <w:tabs>
                <w:tab w:val="left" w:pos="350"/>
              </w:tabs>
              <w:jc w:val="both"/>
              <w:rPr>
                <w:rFonts w:cs="Arial"/>
                <w:sz w:val="20"/>
                <w:lang w:val="kk-KZ"/>
              </w:rPr>
            </w:pPr>
            <w:r w:rsidRPr="008F6B20">
              <w:rPr>
                <w:rFonts w:cs="Arial"/>
                <w:sz w:val="20"/>
                <w:lang w:val="kk-KZ"/>
              </w:rPr>
              <w:t xml:space="preserve">Внесение предложений по изъятию, консервации и передачи с целью трансплантации трупных тканей и (или) органов (части органов)  </w:t>
            </w:r>
          </w:p>
        </w:tc>
        <w:tc>
          <w:tcPr>
            <w:tcW w:w="2552"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 xml:space="preserve">Разработанный механизм для  создания условий трансплантации </w:t>
            </w:r>
          </w:p>
        </w:tc>
        <w:tc>
          <w:tcPr>
            <w:tcW w:w="6520" w:type="dxa"/>
          </w:tcPr>
          <w:p w:rsidR="00235C6E" w:rsidRPr="008F6B20" w:rsidRDefault="00235C6E" w:rsidP="008F6B20">
            <w:pPr>
              <w:tabs>
                <w:tab w:val="left" w:pos="350"/>
              </w:tabs>
              <w:jc w:val="both"/>
              <w:rPr>
                <w:rFonts w:cs="Arial"/>
                <w:sz w:val="20"/>
                <w:lang w:val="kk-KZ"/>
              </w:rPr>
            </w:pPr>
            <w:r w:rsidRPr="008F6B20">
              <w:rPr>
                <w:rFonts w:cs="Arial"/>
                <w:sz w:val="20"/>
                <w:lang w:val="kk-KZ"/>
              </w:rPr>
              <w:t>Отсутствие взаимодействия РГКП «ЦСЭ МЮ РК» и Республиканского координационного центра по трансплантации в области изъятия, консервации тканей и (или) органов (части органов) с целью трансплантации после смерти человека.</w:t>
            </w:r>
          </w:p>
        </w:tc>
        <w:tc>
          <w:tcPr>
            <w:tcW w:w="2693" w:type="dxa"/>
          </w:tcPr>
          <w:p w:rsidR="00235C6E" w:rsidRPr="008F6B20" w:rsidRDefault="00235C6E" w:rsidP="008F6B20">
            <w:pPr>
              <w:pStyle w:val="a7"/>
              <w:tabs>
                <w:tab w:val="left" w:pos="1418"/>
              </w:tabs>
              <w:jc w:val="both"/>
              <w:rPr>
                <w:rFonts w:ascii="Arial" w:hAnsi="Arial" w:cs="Arial"/>
                <w:color w:val="000000"/>
                <w:spacing w:val="2"/>
                <w:sz w:val="20"/>
                <w:lang w:val="kk-KZ"/>
              </w:rPr>
            </w:pPr>
            <w:r w:rsidRPr="008F6B20">
              <w:rPr>
                <w:rFonts w:ascii="Arial" w:hAnsi="Arial" w:cs="Arial"/>
                <w:color w:val="000000"/>
                <w:spacing w:val="2"/>
                <w:sz w:val="20"/>
                <w:lang w:val="kk-KZ"/>
              </w:rPr>
              <w:t xml:space="preserve"> Отсутствие возможности расширения трупной трансплантации</w:t>
            </w:r>
          </w:p>
        </w:tc>
      </w:tr>
      <w:tr w:rsidR="00235C6E" w:rsidRPr="008F6B20" w:rsidTr="008F6B20">
        <w:tc>
          <w:tcPr>
            <w:tcW w:w="3652" w:type="dxa"/>
          </w:tcPr>
          <w:p w:rsidR="00235C6E" w:rsidRPr="008F6B20" w:rsidRDefault="00235C6E" w:rsidP="008F6B20">
            <w:pPr>
              <w:pStyle w:val="a7"/>
              <w:tabs>
                <w:tab w:val="left" w:pos="1418"/>
              </w:tabs>
              <w:jc w:val="both"/>
              <w:rPr>
                <w:rFonts w:ascii="Arial" w:eastAsia="Times New Roman" w:hAnsi="Arial" w:cs="Arial"/>
                <w:sz w:val="20"/>
                <w:lang w:val="kk-KZ" w:eastAsia="ru-RU"/>
              </w:rPr>
            </w:pPr>
            <w:r w:rsidRPr="008F6B20">
              <w:rPr>
                <w:rFonts w:ascii="Arial" w:eastAsia="Times New Roman" w:hAnsi="Arial" w:cs="Arial"/>
                <w:sz w:val="20"/>
                <w:lang w:val="kk-KZ" w:eastAsia="ru-RU"/>
              </w:rPr>
              <w:t>Внесение предложений о необходимости разработки нормативных правовых документов, регламентирующих порядок подготовки тела к захоронению,  проведения ритуальных услуг и захоронений</w:t>
            </w:r>
          </w:p>
        </w:tc>
        <w:tc>
          <w:tcPr>
            <w:tcW w:w="2552" w:type="dxa"/>
          </w:tcPr>
          <w:p w:rsidR="00235C6E" w:rsidRPr="008F6B20" w:rsidRDefault="00235C6E" w:rsidP="008F6B20">
            <w:pPr>
              <w:pStyle w:val="a7"/>
              <w:tabs>
                <w:tab w:val="left" w:pos="1418"/>
              </w:tabs>
              <w:jc w:val="both"/>
              <w:rPr>
                <w:rFonts w:ascii="Arial" w:eastAsia="Times New Roman" w:hAnsi="Arial" w:cs="Arial"/>
                <w:sz w:val="20"/>
                <w:lang w:val="kk-KZ" w:eastAsia="ru-RU"/>
              </w:rPr>
            </w:pPr>
            <w:r w:rsidRPr="008F6B20">
              <w:rPr>
                <w:rFonts w:ascii="Arial" w:eastAsia="Times New Roman" w:hAnsi="Arial" w:cs="Arial"/>
                <w:sz w:val="20"/>
                <w:lang w:val="kk-KZ" w:eastAsia="ru-RU"/>
              </w:rPr>
              <w:t>Правовое урегулирование проведения ритуальных услуг и захоронений</w:t>
            </w:r>
          </w:p>
        </w:tc>
        <w:tc>
          <w:tcPr>
            <w:tcW w:w="6520" w:type="dxa"/>
          </w:tcPr>
          <w:p w:rsidR="00235C6E" w:rsidRPr="008F6B20" w:rsidRDefault="00235C6E" w:rsidP="008F6B20">
            <w:pPr>
              <w:pStyle w:val="1"/>
              <w:shd w:val="clear" w:color="auto" w:fill="FBFBFB"/>
              <w:spacing w:before="0" w:after="150"/>
              <w:jc w:val="both"/>
              <w:outlineLvl w:val="0"/>
              <w:rPr>
                <w:rFonts w:cs="Arial"/>
                <w:sz w:val="20"/>
                <w:szCs w:val="24"/>
                <w:lang w:val="kk-KZ"/>
              </w:rPr>
            </w:pPr>
            <w:r w:rsidRPr="008F6B20">
              <w:rPr>
                <w:rFonts w:ascii="Arial" w:eastAsia="Times New Roman" w:hAnsi="Arial" w:cs="Arial"/>
                <w:b w:val="0"/>
                <w:bCs w:val="0"/>
                <w:color w:val="auto"/>
                <w:sz w:val="20"/>
                <w:szCs w:val="24"/>
                <w:lang w:val="kk-KZ"/>
              </w:rPr>
              <w:t>Недостаточность нормативнойправовой базы, регламентирующих порядок подготовки тела к захоронению, проведения ритуальных услуг и захоронений, Данная сфера деятельности регламентирована ГОСТ 32609-2014</w:t>
            </w:r>
            <w:r w:rsidRPr="008F6B20">
              <w:rPr>
                <w:rStyle w:val="aff7"/>
                <w:sz w:val="20"/>
              </w:rPr>
              <w:footnoteReference w:id="43"/>
            </w:r>
            <w:r w:rsidRPr="008F6B20">
              <w:rPr>
                <w:rFonts w:ascii="Arial" w:eastAsia="Times New Roman" w:hAnsi="Arial" w:cs="Arial"/>
                <w:b w:val="0"/>
                <w:bCs w:val="0"/>
                <w:color w:val="auto"/>
                <w:sz w:val="20"/>
                <w:szCs w:val="24"/>
                <w:lang w:val="kk-KZ"/>
              </w:rPr>
              <w:t xml:space="preserve"> и Правилами по захоронению и содержанию кладбищ, принятыми местными исполнительными органами. Отсутствие закона, регламентирующего данную сферу деятельности, а также отсутствие нормативных требований по регламентации данного вида деятельности в органе судебной экспертизы (бальзамирование, косметологическая обработка телесных повреждений и так далее)</w:t>
            </w:r>
          </w:p>
        </w:tc>
        <w:tc>
          <w:tcPr>
            <w:tcW w:w="2693" w:type="dxa"/>
          </w:tcPr>
          <w:p w:rsidR="00235C6E" w:rsidRPr="008F6B20" w:rsidRDefault="00235C6E" w:rsidP="008F6B20">
            <w:pPr>
              <w:pStyle w:val="a7"/>
              <w:tabs>
                <w:tab w:val="left" w:pos="1418"/>
              </w:tabs>
              <w:jc w:val="both"/>
              <w:rPr>
                <w:rFonts w:ascii="Arial" w:eastAsia="Times New Roman" w:hAnsi="Arial" w:cs="Arial"/>
                <w:sz w:val="20"/>
                <w:lang w:val="kk-KZ" w:eastAsia="ru-RU"/>
              </w:rPr>
            </w:pPr>
            <w:r w:rsidRPr="008F6B20">
              <w:rPr>
                <w:rFonts w:ascii="Arial" w:eastAsia="Times New Roman" w:hAnsi="Arial" w:cs="Arial"/>
                <w:sz w:val="20"/>
                <w:lang w:val="kk-KZ" w:eastAsia="ru-RU"/>
              </w:rPr>
              <w:t>Коррупционные риски,</w:t>
            </w:r>
          </w:p>
          <w:p w:rsidR="00235C6E" w:rsidRPr="008F6B20" w:rsidRDefault="00235C6E" w:rsidP="008F6B20">
            <w:pPr>
              <w:pStyle w:val="a7"/>
              <w:tabs>
                <w:tab w:val="left" w:pos="1418"/>
              </w:tabs>
              <w:jc w:val="both"/>
              <w:rPr>
                <w:rFonts w:ascii="Arial" w:eastAsia="Times New Roman" w:hAnsi="Arial" w:cs="Arial"/>
                <w:sz w:val="20"/>
                <w:lang w:val="kk-KZ" w:eastAsia="ru-RU"/>
              </w:rPr>
            </w:pPr>
            <w:r w:rsidRPr="008F6B20">
              <w:rPr>
                <w:rFonts w:ascii="Arial" w:eastAsia="Times New Roman" w:hAnsi="Arial" w:cs="Arial"/>
                <w:sz w:val="20"/>
                <w:lang w:val="kk-KZ" w:eastAsia="ru-RU"/>
              </w:rPr>
              <w:t>Инфекционная безопасность</w:t>
            </w:r>
          </w:p>
        </w:tc>
      </w:tr>
    </w:tbl>
    <w:p w:rsidR="00787B27" w:rsidRPr="009833F8" w:rsidRDefault="00787B27" w:rsidP="00BE4D9C">
      <w:pPr>
        <w:ind w:firstLine="709"/>
        <w:jc w:val="both"/>
        <w:rPr>
          <w:rFonts w:cs="Arial"/>
          <w:sz w:val="22"/>
        </w:rPr>
      </w:pPr>
    </w:p>
    <w:p w:rsidR="00787B27" w:rsidRPr="009833F8" w:rsidRDefault="00787B27">
      <w:pPr>
        <w:spacing w:after="200" w:line="276" w:lineRule="auto"/>
        <w:rPr>
          <w:rFonts w:cs="Arial"/>
          <w:sz w:val="22"/>
        </w:rPr>
        <w:sectPr w:rsidR="00787B27" w:rsidRPr="009833F8" w:rsidSect="008F6B20">
          <w:headerReference w:type="default" r:id="rId13"/>
          <w:pgSz w:w="16838" w:h="11906" w:orient="landscape"/>
          <w:pgMar w:top="851" w:right="1134" w:bottom="426" w:left="851" w:header="567" w:footer="0" w:gutter="0"/>
          <w:cols w:space="708"/>
          <w:docGrid w:linePitch="381"/>
        </w:sectPr>
      </w:pPr>
    </w:p>
    <w:p w:rsidR="0035521E" w:rsidRPr="009833F8" w:rsidRDefault="0035521E" w:rsidP="0035521E">
      <w:pPr>
        <w:tabs>
          <w:tab w:val="left" w:pos="0"/>
          <w:tab w:val="left" w:pos="284"/>
          <w:tab w:val="left" w:pos="1418"/>
        </w:tabs>
        <w:jc w:val="both"/>
        <w:rPr>
          <w:rFonts w:cs="Arial"/>
          <w:b/>
          <w:caps/>
          <w:sz w:val="22"/>
        </w:rPr>
      </w:pPr>
      <w:r w:rsidRPr="009833F8">
        <w:rPr>
          <w:rFonts w:cs="Arial"/>
          <w:b/>
          <w:caps/>
          <w:sz w:val="22"/>
        </w:rPr>
        <w:lastRenderedPageBreak/>
        <w:t>10.2 Международная практика развития СИСТЕМЫ СуДЕБНОЙ ЭКСПЕРТИЗЫ ПРИ назначениИ и производствЕ судебных экспертиз</w:t>
      </w:r>
    </w:p>
    <w:p w:rsidR="0035521E" w:rsidRPr="009833F8" w:rsidRDefault="0035521E" w:rsidP="0035521E">
      <w:pPr>
        <w:pStyle w:val="a7"/>
        <w:shd w:val="clear" w:color="auto" w:fill="FFFFFF"/>
        <w:spacing w:line="273" w:lineRule="atLeast"/>
        <w:ind w:firstLine="709"/>
        <w:jc w:val="both"/>
        <w:rPr>
          <w:rFonts w:ascii="Arial" w:eastAsia="Times New Roman" w:hAnsi="Arial"/>
          <w:szCs w:val="24"/>
          <w:lang w:eastAsia="ru-RU"/>
        </w:rPr>
      </w:pPr>
      <w:r w:rsidRPr="009833F8">
        <w:rPr>
          <w:rFonts w:ascii="Arial" w:eastAsia="Times New Roman" w:hAnsi="Arial"/>
          <w:szCs w:val="24"/>
          <w:lang w:eastAsia="ru-RU"/>
        </w:rPr>
        <w:t xml:space="preserve">Анализ международной практики показал, что в ведущих зарубежных странах в области судебной экспертизы процессы назначения и производства экспертиз регламентированы на законодательном уровне и в органах судебной экспертизы. </w:t>
      </w:r>
    </w:p>
    <w:p w:rsidR="004E1CE3" w:rsidRPr="009833F8" w:rsidRDefault="004E1CE3" w:rsidP="0035521E">
      <w:pPr>
        <w:pStyle w:val="a7"/>
        <w:shd w:val="clear" w:color="auto" w:fill="FFFFFF"/>
        <w:spacing w:line="273" w:lineRule="atLeast"/>
        <w:ind w:firstLine="709"/>
        <w:jc w:val="both"/>
        <w:rPr>
          <w:rFonts w:ascii="Arial" w:eastAsia="Times New Roman" w:hAnsi="Arial"/>
          <w:szCs w:val="24"/>
          <w:lang w:eastAsia="ru-RU"/>
        </w:rPr>
      </w:pPr>
    </w:p>
    <w:p w:rsidR="0035521E" w:rsidRPr="009833F8" w:rsidRDefault="0035521E" w:rsidP="0035521E">
      <w:pPr>
        <w:pStyle w:val="a7"/>
        <w:shd w:val="clear" w:color="auto" w:fill="FFFFFF"/>
        <w:spacing w:line="273" w:lineRule="atLeast"/>
        <w:ind w:firstLine="709"/>
        <w:jc w:val="both"/>
        <w:rPr>
          <w:rFonts w:ascii="Arial" w:hAnsi="Arial" w:cs="Arial"/>
        </w:rPr>
      </w:pPr>
      <w:r w:rsidRPr="009833F8">
        <w:rPr>
          <w:rFonts w:ascii="Arial" w:eastAsia="Times New Roman" w:hAnsi="Arial" w:cs="Arial"/>
          <w:color w:val="000000"/>
          <w:spacing w:val="2"/>
          <w:lang w:eastAsia="ru-RU"/>
        </w:rPr>
        <w:t xml:space="preserve">Таблица 15 Компаративный анализ по вопросам </w:t>
      </w:r>
      <w:r w:rsidRPr="009833F8">
        <w:rPr>
          <w:rFonts w:ascii="Arial" w:hAnsi="Arial" w:cs="Arial"/>
        </w:rPr>
        <w:t>развития системы судебной экспертизы при назначении и производстве судебных экспертиз</w:t>
      </w:r>
    </w:p>
    <w:tbl>
      <w:tblPr>
        <w:tblStyle w:val="aa"/>
        <w:tblW w:w="0" w:type="auto"/>
        <w:tblLook w:val="04A0" w:firstRow="1" w:lastRow="0" w:firstColumn="1" w:lastColumn="0" w:noHBand="0" w:noVBand="1"/>
      </w:tblPr>
      <w:tblGrid>
        <w:gridCol w:w="5353"/>
        <w:gridCol w:w="5103"/>
      </w:tblGrid>
      <w:tr w:rsidR="001313AB" w:rsidRPr="008F6B20" w:rsidTr="008F6B20">
        <w:tc>
          <w:tcPr>
            <w:tcW w:w="5353" w:type="dxa"/>
          </w:tcPr>
          <w:p w:rsidR="001313AB" w:rsidRPr="008F6B20" w:rsidRDefault="001313AB" w:rsidP="008F6B20">
            <w:pPr>
              <w:pStyle w:val="a7"/>
              <w:jc w:val="center"/>
              <w:rPr>
                <w:rFonts w:ascii="Arial" w:eastAsia="Times New Roman" w:hAnsi="Arial"/>
                <w:b/>
                <w:sz w:val="20"/>
                <w:szCs w:val="24"/>
                <w:lang w:eastAsia="ru-RU"/>
              </w:rPr>
            </w:pPr>
            <w:r w:rsidRPr="008F6B20">
              <w:rPr>
                <w:rFonts w:ascii="Arial" w:eastAsia="Times New Roman" w:hAnsi="Arial"/>
                <w:b/>
                <w:sz w:val="20"/>
                <w:szCs w:val="24"/>
                <w:lang w:eastAsia="ru-RU"/>
              </w:rPr>
              <w:t>ОПЫТ РК</w:t>
            </w:r>
          </w:p>
        </w:tc>
        <w:tc>
          <w:tcPr>
            <w:tcW w:w="5103" w:type="dxa"/>
          </w:tcPr>
          <w:p w:rsidR="001313AB" w:rsidRPr="008F6B20" w:rsidRDefault="001313AB" w:rsidP="008F6B20">
            <w:pPr>
              <w:pStyle w:val="a7"/>
              <w:jc w:val="center"/>
              <w:rPr>
                <w:rFonts w:ascii="Arial" w:eastAsia="Times New Roman" w:hAnsi="Arial"/>
                <w:b/>
                <w:sz w:val="20"/>
                <w:szCs w:val="24"/>
                <w:lang w:eastAsia="ru-RU"/>
              </w:rPr>
            </w:pPr>
            <w:r w:rsidRPr="008F6B20">
              <w:rPr>
                <w:rFonts w:ascii="Arial" w:eastAsia="Times New Roman" w:hAnsi="Arial"/>
                <w:b/>
                <w:sz w:val="20"/>
                <w:szCs w:val="24"/>
                <w:lang w:eastAsia="ru-RU"/>
              </w:rPr>
              <w:t>ОПЫТ ЗАРУБЕЖНЫХ СТРАН</w:t>
            </w:r>
          </w:p>
        </w:tc>
      </w:tr>
      <w:tr w:rsidR="001313AB" w:rsidRPr="008F6B20" w:rsidTr="008F6B20">
        <w:tc>
          <w:tcPr>
            <w:tcW w:w="535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Высокий процент (от 35 до 69%  в зависимости от региона, 65% в среднем по РК) проведенных экспертиз трупов по ненасильственным причинам смерти и неэффективное использование бюджетных средств</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В странах, лидирующих в области судебной экспертизы по данным ВОЗ за 2012 год, процент проведенных экспертиз трупов по ненасильственным причинам смерти составляет: Австрия 14.6%, Дания 3.9%, Швеция 10.7%, Члены ЕС – 16%, Скандинавские страны – 11%</w:t>
            </w:r>
          </w:p>
        </w:tc>
      </w:tr>
      <w:tr w:rsidR="001313AB" w:rsidRPr="008F6B20" w:rsidTr="008F6B20">
        <w:tc>
          <w:tcPr>
            <w:tcW w:w="5353" w:type="dxa"/>
          </w:tcPr>
          <w:p w:rsidR="001313AB" w:rsidRPr="008F6B20" w:rsidRDefault="001313AB" w:rsidP="008F6B20">
            <w:pPr>
              <w:jc w:val="both"/>
              <w:textAlignment w:val="baseline"/>
              <w:rPr>
                <w:rFonts w:cs="Arial"/>
                <w:color w:val="000000"/>
                <w:spacing w:val="2"/>
                <w:sz w:val="20"/>
                <w:szCs w:val="24"/>
              </w:rPr>
            </w:pPr>
            <w:r w:rsidRPr="008F6B20">
              <w:rPr>
                <w:rFonts w:cs="Arial"/>
                <w:color w:val="000000"/>
                <w:spacing w:val="2"/>
                <w:sz w:val="20"/>
              </w:rPr>
              <w:t xml:space="preserve">Низкий показатель выездов судебно-медицинских экспертов на место обнаружения трупа. </w:t>
            </w:r>
            <w:r w:rsidRPr="008F6B20">
              <w:rPr>
                <w:rFonts w:cs="Arial"/>
                <w:sz w:val="20"/>
              </w:rPr>
              <w:t xml:space="preserve">Отмечается выраженный дисбаланс по регионам по осмотрам трупов на месте их обнаружения </w:t>
            </w:r>
            <w:r w:rsidRPr="008F6B20">
              <w:rPr>
                <w:rFonts w:cs="Arial"/>
                <w:sz w:val="20"/>
                <w:szCs w:val="24"/>
              </w:rPr>
              <w:t>более чем в 13 раз в 2016 году</w:t>
            </w:r>
            <w:r w:rsidRPr="008F6B20">
              <w:rPr>
                <w:rFonts w:cs="Arial"/>
                <w:sz w:val="20"/>
              </w:rPr>
              <w:t xml:space="preserve">  (71% - самый высокий % выездов от общего количества экспертиз трупов, 5% - самый % выездов в отдельных филиалах органа судебной экспертизы, в среднем по филиалам около 20%). </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Практически полный охват выездами  специалистов, обладающих знаниями в области судебной медицины на место обнаружения трупа с ведением ими записей</w:t>
            </w:r>
          </w:p>
        </w:tc>
      </w:tr>
      <w:tr w:rsidR="001313AB" w:rsidRPr="008F6B20" w:rsidTr="008F6B20">
        <w:tc>
          <w:tcPr>
            <w:tcW w:w="535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Отсутствие критериев единого подхода назначения экспертиз трупов для органов, ведущих досудебное расследование</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Установлены единые критерии при назначении экспертиз трупов. Проценты по назначению экспертизы трупа от количества смертей не зависят от региональных особенностей</w:t>
            </w:r>
          </w:p>
        </w:tc>
      </w:tr>
      <w:tr w:rsidR="001313AB" w:rsidRPr="008F6B20" w:rsidTr="008F6B20">
        <w:tc>
          <w:tcPr>
            <w:tcW w:w="535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Поэтапное объединение  судебно-биологической (медицинской) экспертизы  и судебной молекулярно-генетической экспертиз</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 xml:space="preserve">Серологические методы применяются достаточно редко и проводятся биологами молекулярно-генетических лабораторий; повсеместное замещение судебно-биологической (медицинской) экспертизы судебной молекулярно-генетической экспертизой </w:t>
            </w:r>
          </w:p>
        </w:tc>
      </w:tr>
      <w:tr w:rsidR="001313AB" w:rsidRPr="008F6B20" w:rsidTr="008F6B20">
        <w:tc>
          <w:tcPr>
            <w:tcW w:w="535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Поэтапное объединение  судебно-наркологической и судебно-психиатрической экспертиз</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Данные виды экспертиз проводятся в рамках одной психиатрической экспертизы практикующими психиатрами</w:t>
            </w:r>
          </w:p>
        </w:tc>
      </w:tr>
      <w:tr w:rsidR="001313AB" w:rsidRPr="008F6B20" w:rsidTr="008F6B20">
        <w:tc>
          <w:tcPr>
            <w:tcW w:w="5353" w:type="dxa"/>
          </w:tcPr>
          <w:p w:rsidR="001313AB" w:rsidRPr="008F6B20" w:rsidRDefault="001313AB" w:rsidP="008F6B20">
            <w:pPr>
              <w:pStyle w:val="a5"/>
              <w:tabs>
                <w:tab w:val="left" w:pos="64"/>
              </w:tabs>
              <w:ind w:left="0"/>
              <w:jc w:val="both"/>
              <w:rPr>
                <w:rFonts w:cs="Arial"/>
                <w:color w:val="000000"/>
                <w:spacing w:val="2"/>
                <w:sz w:val="20"/>
                <w:lang w:val="kk-KZ"/>
              </w:rPr>
            </w:pPr>
            <w:r w:rsidRPr="008F6B20">
              <w:rPr>
                <w:rFonts w:cs="Arial"/>
                <w:color w:val="000000"/>
                <w:spacing w:val="2"/>
                <w:sz w:val="20"/>
              </w:rPr>
              <w:t>Большое количество направлений на гистологическое исследование материалов с заведомо известным диагнозом  – например, ДТП, повешение, утопление и других, установленном при аутопсии. Отсутствие в методиках установленного оптимального количества блоков, исследуемых в рамках одной гистологической экспертизы при исследовании скоропостижной смерти для повышения качества исследования</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Проводится анализ эффективности гистологических исследований, внутренние аудиты</w:t>
            </w:r>
          </w:p>
        </w:tc>
      </w:tr>
      <w:tr w:rsidR="001313AB" w:rsidRPr="008F6B20" w:rsidTr="008F6B20">
        <w:tc>
          <w:tcPr>
            <w:tcW w:w="5353" w:type="dxa"/>
          </w:tcPr>
          <w:p w:rsidR="001313AB" w:rsidRPr="008F6B20" w:rsidRDefault="001313AB" w:rsidP="008F6B20">
            <w:pPr>
              <w:pStyle w:val="a5"/>
              <w:tabs>
                <w:tab w:val="left" w:pos="64"/>
              </w:tabs>
              <w:ind w:left="0"/>
              <w:jc w:val="both"/>
              <w:rPr>
                <w:rFonts w:cs="Arial"/>
                <w:color w:val="000000"/>
                <w:spacing w:val="2"/>
                <w:sz w:val="20"/>
              </w:rPr>
            </w:pPr>
            <w:r w:rsidRPr="008F6B20">
              <w:rPr>
                <w:rFonts w:cs="Arial"/>
                <w:sz w:val="20"/>
                <w:lang w:val="kk-KZ"/>
              </w:rPr>
              <w:t>Отсутствие разработанных рабочих стандартизированных процедур по бизнес-процессам</w:t>
            </w:r>
          </w:p>
        </w:tc>
        <w:tc>
          <w:tcPr>
            <w:tcW w:w="5103" w:type="dxa"/>
          </w:tcPr>
          <w:p w:rsidR="001313AB" w:rsidRPr="008F6B20" w:rsidRDefault="001313AB" w:rsidP="008F6B20">
            <w:pPr>
              <w:pStyle w:val="a7"/>
              <w:jc w:val="both"/>
              <w:rPr>
                <w:rFonts w:ascii="Arial" w:eastAsia="Times New Roman" w:hAnsi="Arial" w:cs="Arial"/>
                <w:color w:val="000000"/>
                <w:spacing w:val="2"/>
                <w:sz w:val="20"/>
                <w:lang w:eastAsia="ru-RU"/>
              </w:rPr>
            </w:pPr>
            <w:r w:rsidRPr="008F6B20">
              <w:rPr>
                <w:rFonts w:ascii="Arial" w:eastAsia="Times New Roman" w:hAnsi="Arial" w:cs="Arial"/>
                <w:sz w:val="20"/>
                <w:szCs w:val="24"/>
                <w:lang w:val="kk-KZ" w:eastAsia="ru-RU"/>
              </w:rPr>
              <w:t>Разработаны рабочие стандартизированные процедуры по каждому процессу</w:t>
            </w:r>
          </w:p>
        </w:tc>
      </w:tr>
    </w:tbl>
    <w:p w:rsidR="004E1CE3" w:rsidRPr="009833F8" w:rsidRDefault="004E1CE3" w:rsidP="004E1CE3">
      <w:pPr>
        <w:ind w:firstLine="709"/>
        <w:jc w:val="both"/>
        <w:rPr>
          <w:rFonts w:eastAsiaTheme="minorEastAsia" w:cs="Arial"/>
          <w:sz w:val="22"/>
        </w:rPr>
      </w:pPr>
    </w:p>
    <w:p w:rsidR="004E1CE3" w:rsidRPr="009833F8" w:rsidRDefault="004E1CE3" w:rsidP="004E1CE3">
      <w:pPr>
        <w:ind w:firstLine="709"/>
        <w:jc w:val="both"/>
        <w:rPr>
          <w:rFonts w:cs="Arial"/>
          <w:sz w:val="22"/>
        </w:rPr>
      </w:pPr>
      <w:r w:rsidRPr="009833F8">
        <w:rPr>
          <w:rFonts w:eastAsiaTheme="minorEastAsia" w:cs="Arial"/>
          <w:sz w:val="22"/>
        </w:rPr>
        <w:t xml:space="preserve">Мероприятия по совершенствованию порядка назначения и производства судебной экспертизы с учетом международного опыта представлены в Плане мероприятий по усилению судебной экспертизы № KZJSISP/QCBS-06-D3 (раздел </w:t>
      </w:r>
      <w:r w:rsidR="00B0474C" w:rsidRPr="009833F8">
        <w:rPr>
          <w:rFonts w:eastAsiaTheme="minorEastAsia" w:cs="Arial"/>
          <w:sz w:val="22"/>
        </w:rPr>
        <w:t>10</w:t>
      </w:r>
      <w:r w:rsidRPr="009833F8">
        <w:rPr>
          <w:rFonts w:eastAsiaTheme="minorEastAsia" w:cs="Arial"/>
          <w:sz w:val="22"/>
        </w:rPr>
        <w:t xml:space="preserve"> Приложения</w:t>
      </w:r>
      <w:r w:rsidRPr="009833F8">
        <w:rPr>
          <w:rFonts w:cs="Arial"/>
          <w:sz w:val="22"/>
        </w:rPr>
        <w:t xml:space="preserve"> 1 к настоящему Отчету).</w:t>
      </w:r>
    </w:p>
    <w:p w:rsidR="00BE4D9C" w:rsidRPr="009833F8" w:rsidRDefault="00BE4D9C" w:rsidP="00BE4D9C">
      <w:pPr>
        <w:ind w:firstLine="709"/>
        <w:jc w:val="both"/>
        <w:rPr>
          <w:rFonts w:cs="Arial"/>
          <w:sz w:val="22"/>
        </w:rPr>
      </w:pPr>
    </w:p>
    <w:p w:rsidR="001313AB" w:rsidRPr="009833F8" w:rsidRDefault="001313AB" w:rsidP="00BE4D9C">
      <w:pPr>
        <w:ind w:firstLine="709"/>
        <w:jc w:val="both"/>
        <w:rPr>
          <w:rFonts w:cs="Arial"/>
          <w:sz w:val="22"/>
        </w:rPr>
      </w:pPr>
    </w:p>
    <w:p w:rsidR="00526438" w:rsidRPr="009833F8" w:rsidRDefault="00526438" w:rsidP="00BE4D9C">
      <w:pPr>
        <w:pStyle w:val="1"/>
        <w:keepLines w:val="0"/>
        <w:numPr>
          <w:ilvl w:val="0"/>
          <w:numId w:val="5"/>
        </w:numPr>
        <w:pBdr>
          <w:bottom w:val="single" w:sz="18" w:space="1" w:color="999999"/>
        </w:pBdr>
        <w:tabs>
          <w:tab w:val="left" w:pos="567"/>
        </w:tabs>
        <w:spacing w:before="0"/>
        <w:ind w:left="0" w:firstLine="567"/>
        <w:jc w:val="both"/>
        <w:rPr>
          <w:rFonts w:ascii="Arial" w:hAnsi="Arial" w:cs="Arial"/>
          <w:caps/>
          <w:color w:val="auto"/>
          <w:sz w:val="22"/>
        </w:rPr>
      </w:pPr>
      <w:r w:rsidRPr="009833F8">
        <w:rPr>
          <w:rFonts w:ascii="Arial" w:hAnsi="Arial" w:cs="Arial"/>
          <w:caps/>
          <w:color w:val="auto"/>
          <w:sz w:val="22"/>
        </w:rPr>
        <w:t>СИСТЕМА ВЗАИМОДЕЙСТВИЯ С ПРАВООХРАНИТЕЛЬНЫМИ, СПЕЦИАЛЬНЫМИ ОРГАНАМИ И ОРГАНИЗАЦИЯМИ, СУДАМИ, АДВОКАТАМИ И НОТАРИУСАМИ</w:t>
      </w:r>
    </w:p>
    <w:p w:rsidR="00850F4C" w:rsidRPr="009833F8" w:rsidRDefault="00850F4C" w:rsidP="00526438">
      <w:pPr>
        <w:pStyle w:val="a7"/>
        <w:shd w:val="clear" w:color="auto" w:fill="FFFFFF"/>
        <w:tabs>
          <w:tab w:val="left" w:pos="1418"/>
        </w:tabs>
        <w:ind w:firstLine="709"/>
        <w:jc w:val="both"/>
        <w:rPr>
          <w:rFonts w:ascii="Arial" w:eastAsia="Times New Roman" w:hAnsi="Arial" w:cs="Arial"/>
          <w:b/>
          <w:szCs w:val="24"/>
          <w:highlight w:val="yellow"/>
          <w:lang w:eastAsia="ru-RU"/>
        </w:rPr>
      </w:pPr>
    </w:p>
    <w:p w:rsidR="00526438" w:rsidRPr="009833F8" w:rsidRDefault="007D2AA2" w:rsidP="00526438">
      <w:pPr>
        <w:pStyle w:val="a7"/>
        <w:shd w:val="clear" w:color="auto" w:fill="FFFFFF"/>
        <w:tabs>
          <w:tab w:val="left" w:pos="1418"/>
        </w:tabs>
        <w:ind w:firstLine="709"/>
        <w:jc w:val="both"/>
        <w:rPr>
          <w:rFonts w:ascii="Arial" w:hAnsi="Arial" w:cs="Arial"/>
        </w:rPr>
      </w:pPr>
      <w:r w:rsidRPr="009833F8">
        <w:rPr>
          <w:rFonts w:ascii="Arial" w:eastAsia="Times New Roman" w:hAnsi="Arial" w:cs="Arial"/>
          <w:b/>
          <w:szCs w:val="24"/>
          <w:lang w:eastAsia="ru-RU"/>
        </w:rPr>
        <w:t>1</w:t>
      </w:r>
      <w:r w:rsidR="00787B27" w:rsidRPr="009833F8">
        <w:rPr>
          <w:rFonts w:ascii="Arial" w:eastAsia="Times New Roman" w:hAnsi="Arial" w:cs="Arial"/>
          <w:b/>
          <w:szCs w:val="24"/>
          <w:lang w:eastAsia="ru-RU"/>
        </w:rPr>
        <w:t>1</w:t>
      </w:r>
      <w:r w:rsidR="00850F4C" w:rsidRPr="009833F8">
        <w:rPr>
          <w:rFonts w:ascii="Arial" w:eastAsia="Times New Roman" w:hAnsi="Arial" w:cs="Arial"/>
          <w:b/>
          <w:szCs w:val="24"/>
          <w:lang w:eastAsia="ru-RU"/>
        </w:rPr>
        <w:t>.1</w:t>
      </w:r>
      <w:r w:rsidR="00526438" w:rsidRPr="009833F8">
        <w:rPr>
          <w:rFonts w:ascii="Arial" w:eastAsia="Times New Roman" w:hAnsi="Arial" w:cs="Arial"/>
          <w:b/>
          <w:szCs w:val="24"/>
          <w:lang w:eastAsia="ru-RU"/>
        </w:rPr>
        <w:t>. </w:t>
      </w:r>
      <w:r w:rsidR="00526438" w:rsidRPr="009833F8">
        <w:rPr>
          <w:rFonts w:ascii="Arial" w:eastAsia="Times New Roman" w:hAnsi="Arial" w:cs="Arial"/>
          <w:b/>
          <w:caps/>
          <w:szCs w:val="24"/>
          <w:lang w:eastAsia="ru-RU"/>
        </w:rPr>
        <w:t xml:space="preserve">Основные направления </w:t>
      </w:r>
      <w:r w:rsidR="00526438" w:rsidRPr="009833F8">
        <w:rPr>
          <w:rFonts w:ascii="Arial" w:hAnsi="Arial" w:cs="Arial"/>
          <w:b/>
        </w:rPr>
        <w:t>ВЗАИМОДЕЙСТВИЯ С ПРАВООХРАНИТЕЛЬНЫМИ, СПЕЦИАЛЬНЫМИ ОРГАНАМИ И ОРГАНИЗАЦИЯМИ, СУДАМИ, АДВОКАТАМИ И НОТАРИУСАМИ</w:t>
      </w:r>
    </w:p>
    <w:p w:rsidR="00526438" w:rsidRPr="009833F8" w:rsidRDefault="00526438" w:rsidP="00526438">
      <w:pPr>
        <w:pStyle w:val="a7"/>
        <w:shd w:val="clear" w:color="auto" w:fill="FFFFFF"/>
        <w:tabs>
          <w:tab w:val="left" w:pos="1418"/>
        </w:tabs>
        <w:ind w:firstLine="709"/>
        <w:jc w:val="both"/>
        <w:rPr>
          <w:rFonts w:ascii="Arial" w:eastAsia="Times New Roman" w:hAnsi="Arial" w:cs="Arial"/>
          <w:b/>
          <w:caps/>
          <w:szCs w:val="24"/>
          <w:lang w:eastAsia="ru-RU"/>
        </w:rPr>
      </w:pPr>
    </w:p>
    <w:p w:rsidR="00526438" w:rsidRPr="009833F8" w:rsidRDefault="00526438" w:rsidP="00526438">
      <w:pPr>
        <w:pStyle w:val="ab"/>
        <w:tabs>
          <w:tab w:val="left" w:pos="993"/>
        </w:tabs>
        <w:spacing w:before="0" w:beforeAutospacing="0" w:after="0" w:afterAutospacing="0"/>
        <w:ind w:firstLine="709"/>
        <w:jc w:val="both"/>
        <w:rPr>
          <w:rFonts w:ascii="Arial" w:hAnsi="Arial" w:cs="Arial"/>
          <w:sz w:val="22"/>
        </w:rPr>
      </w:pPr>
      <w:r w:rsidRPr="009833F8">
        <w:rPr>
          <w:rFonts w:ascii="Arial" w:hAnsi="Arial" w:cs="Arial"/>
          <w:sz w:val="22"/>
        </w:rPr>
        <w:lastRenderedPageBreak/>
        <w:t>Взаимодействие ЦСЭ по вопросам судебной экспертизы происходит с органами, назначающими экспертизу: суд, прокуратура, департаменты внутренних дел, комитеты национальной безопасности и государственных доходов, адвокаты, нотариусы и др. Данное взаимодействие осуществляется на основании закрепленных законом правами и обязанностями субъектов, а также в виде консультаций.</w:t>
      </w:r>
    </w:p>
    <w:p w:rsidR="00526438" w:rsidRPr="009833F8" w:rsidRDefault="00526438" w:rsidP="00526438">
      <w:pPr>
        <w:tabs>
          <w:tab w:val="num" w:pos="0"/>
          <w:tab w:val="left" w:pos="993"/>
        </w:tabs>
        <w:ind w:firstLine="709"/>
        <w:jc w:val="both"/>
        <w:rPr>
          <w:rFonts w:cs="Arial"/>
          <w:sz w:val="22"/>
        </w:rPr>
      </w:pPr>
      <w:bookmarkStart w:id="1" w:name="420"/>
      <w:r w:rsidRPr="009833F8">
        <w:rPr>
          <w:rFonts w:cs="Arial"/>
          <w:sz w:val="22"/>
        </w:rPr>
        <w:t xml:space="preserve">В системе взаимодействия в рамках СЭД с органами, назначающими экспертизу, имеются такие проблемные вопросы, как </w:t>
      </w:r>
      <w:bookmarkEnd w:id="1"/>
      <w:r w:rsidRPr="009833F8">
        <w:rPr>
          <w:rFonts w:cs="Arial"/>
          <w:sz w:val="22"/>
        </w:rPr>
        <w:t xml:space="preserve">наличие нарушений процессуального законодательства со стороны органов, назначающих экспертизу при назначении судебных экспертиз, а также предоставлении объектов экспертных исследований, при завершении экспертных заключений. ЦСЭ для решения данного вопроса проводится информационно-разъяснительная работа с сотрудниками правоохранительных органов, судьями в виде различных семинаров-тренингов, круглых столов и лекций. Практика показывает, что, несмотря на проводимую работу, выявляются недостатки в подготовке объектов исследования для производства судебных экспертиз, а также в постановлениях и определениях по назначению судебных экспертиз. Это обусловлено тем, что семинары и другие формы информационно-разъяснительной работы носят общий информативный характер, тогда как рекомендуются более узкоспециализированное обучение. </w:t>
      </w:r>
    </w:p>
    <w:p w:rsidR="00E9324C" w:rsidRPr="009833F8" w:rsidRDefault="00526438" w:rsidP="00526438">
      <w:pPr>
        <w:pStyle w:val="aff5"/>
        <w:tabs>
          <w:tab w:val="left" w:pos="993"/>
        </w:tabs>
        <w:spacing w:after="0"/>
        <w:ind w:left="0" w:firstLine="709"/>
        <w:jc w:val="both"/>
        <w:rPr>
          <w:rFonts w:cs="Arial"/>
          <w:sz w:val="22"/>
        </w:rPr>
      </w:pPr>
      <w:r w:rsidRPr="009833F8">
        <w:rPr>
          <w:rFonts w:cs="Arial"/>
          <w:sz w:val="22"/>
        </w:rPr>
        <w:t xml:space="preserve">Также нерешенным вопросом является ограниченный </w:t>
      </w:r>
      <w:r w:rsidRPr="009833F8">
        <w:rPr>
          <w:rStyle w:val="aff9"/>
          <w:rFonts w:cs="Arial"/>
          <w:sz w:val="22"/>
        </w:rPr>
        <w:t>д</w:t>
      </w:r>
      <w:r w:rsidRPr="009833F8">
        <w:rPr>
          <w:rFonts w:cs="Arial"/>
          <w:sz w:val="22"/>
        </w:rPr>
        <w:t>оступ судебного эксперта к месту происшествия и непроработанность механизма вызова судебного эксперта для осмотра места происшествия в зависимости от наличия/отсутствия смертельного исхода.</w:t>
      </w:r>
    </w:p>
    <w:p w:rsidR="00526438" w:rsidRPr="009833F8" w:rsidRDefault="00526438" w:rsidP="00526438">
      <w:pPr>
        <w:pStyle w:val="aff5"/>
        <w:tabs>
          <w:tab w:val="left" w:pos="993"/>
        </w:tabs>
        <w:spacing w:after="0"/>
        <w:ind w:left="0" w:firstLine="709"/>
        <w:jc w:val="both"/>
        <w:rPr>
          <w:rFonts w:cs="Arial"/>
          <w:sz w:val="22"/>
        </w:rPr>
      </w:pPr>
      <w:r w:rsidRPr="009833F8">
        <w:rPr>
          <w:rFonts w:cs="Arial"/>
          <w:sz w:val="22"/>
        </w:rPr>
        <w:t xml:space="preserve">В виду профессиональной деятельности и взаимодействия судебного эксперта с различными субъектами судебного производства при проведении производства </w:t>
      </w:r>
      <w:r w:rsidR="00743D23" w:rsidRPr="009833F8">
        <w:rPr>
          <w:rFonts w:cs="Arial"/>
          <w:sz w:val="22"/>
        </w:rPr>
        <w:t xml:space="preserve">у </w:t>
      </w:r>
      <w:r w:rsidRPr="009833F8">
        <w:rPr>
          <w:rFonts w:cs="Arial"/>
          <w:sz w:val="22"/>
        </w:rPr>
        <w:t>судебного эксперта возникают высокие риски воздействия на его независимость.</w:t>
      </w:r>
    </w:p>
    <w:p w:rsidR="00526438" w:rsidRPr="009833F8" w:rsidRDefault="00526438" w:rsidP="00526438">
      <w:pPr>
        <w:ind w:firstLine="709"/>
        <w:jc w:val="both"/>
        <w:rPr>
          <w:rFonts w:cs="Arial"/>
          <w:sz w:val="22"/>
        </w:rPr>
      </w:pPr>
      <w:r w:rsidRPr="009833F8">
        <w:rPr>
          <w:rFonts w:cs="Arial"/>
          <w:sz w:val="22"/>
        </w:rPr>
        <w:t>Исходя из вышеизложенного</w:t>
      </w:r>
      <w:r w:rsidR="00743D23" w:rsidRPr="009833F8">
        <w:rPr>
          <w:rFonts w:cs="Arial"/>
          <w:sz w:val="22"/>
        </w:rPr>
        <w:t>,</w:t>
      </w:r>
      <w:r w:rsidRPr="009833F8">
        <w:rPr>
          <w:rFonts w:cs="Arial"/>
          <w:sz w:val="22"/>
        </w:rPr>
        <w:t xml:space="preserve"> в части совершенствования взаимодействия приоритетными направлениями развития СЭД в Казахстане можно определить следующие согласно Таблице </w:t>
      </w:r>
      <w:r w:rsidR="007D2AA2" w:rsidRPr="009833F8">
        <w:rPr>
          <w:rFonts w:cs="Arial"/>
          <w:sz w:val="22"/>
        </w:rPr>
        <w:t>1</w:t>
      </w:r>
      <w:r w:rsidR="0035521E" w:rsidRPr="009833F8">
        <w:rPr>
          <w:rFonts w:cs="Arial"/>
          <w:sz w:val="22"/>
        </w:rPr>
        <w:t>6</w:t>
      </w:r>
      <w:r w:rsidRPr="009833F8">
        <w:rPr>
          <w:rFonts w:cs="Arial"/>
          <w:sz w:val="22"/>
        </w:rPr>
        <w:t>.</w:t>
      </w:r>
    </w:p>
    <w:p w:rsidR="007D2AA2" w:rsidRPr="009833F8" w:rsidRDefault="007D2AA2" w:rsidP="00526438">
      <w:pPr>
        <w:ind w:firstLine="709"/>
        <w:jc w:val="both"/>
        <w:rPr>
          <w:rFonts w:cs="Arial"/>
          <w:sz w:val="22"/>
        </w:rPr>
      </w:pPr>
    </w:p>
    <w:p w:rsidR="00526438" w:rsidRPr="009833F8" w:rsidRDefault="00526438" w:rsidP="00526438">
      <w:pPr>
        <w:ind w:firstLine="709"/>
        <w:jc w:val="both"/>
        <w:rPr>
          <w:rFonts w:cs="Arial"/>
          <w:sz w:val="22"/>
        </w:rPr>
      </w:pPr>
      <w:r w:rsidRPr="009833F8">
        <w:rPr>
          <w:rFonts w:cs="Arial"/>
          <w:sz w:val="22"/>
        </w:rPr>
        <w:t xml:space="preserve">Таблица </w:t>
      </w:r>
      <w:r w:rsidR="007D2AA2" w:rsidRPr="009833F8">
        <w:rPr>
          <w:rFonts w:cs="Arial"/>
          <w:sz w:val="22"/>
        </w:rPr>
        <w:t>1</w:t>
      </w:r>
      <w:r w:rsidR="0035521E" w:rsidRPr="009833F8">
        <w:rPr>
          <w:rFonts w:cs="Arial"/>
          <w:sz w:val="22"/>
        </w:rPr>
        <w:t>6</w:t>
      </w:r>
      <w:r w:rsidRPr="009833F8">
        <w:rPr>
          <w:rFonts w:cs="Arial"/>
          <w:sz w:val="22"/>
        </w:rPr>
        <w:t>. Приоритетные направления развития СЭД РК в части взаимодействия</w:t>
      </w:r>
    </w:p>
    <w:tbl>
      <w:tblPr>
        <w:tblStyle w:val="aa"/>
        <w:tblW w:w="10349" w:type="dxa"/>
        <w:tblInd w:w="108" w:type="dxa"/>
        <w:tblLayout w:type="fixed"/>
        <w:tblLook w:val="04A0" w:firstRow="1" w:lastRow="0" w:firstColumn="1" w:lastColumn="0" w:noHBand="0" w:noVBand="1"/>
      </w:tblPr>
      <w:tblGrid>
        <w:gridCol w:w="2410"/>
        <w:gridCol w:w="2268"/>
        <w:gridCol w:w="3686"/>
        <w:gridCol w:w="1985"/>
      </w:tblGrid>
      <w:tr w:rsidR="001D0824" w:rsidRPr="008F6B20" w:rsidTr="008F6B20">
        <w:trPr>
          <w:tblHeader/>
        </w:trPr>
        <w:tc>
          <w:tcPr>
            <w:tcW w:w="2410" w:type="dxa"/>
          </w:tcPr>
          <w:p w:rsidR="001D0824" w:rsidRPr="008F6B20" w:rsidRDefault="001D0824" w:rsidP="008F6B20">
            <w:pPr>
              <w:jc w:val="center"/>
              <w:rPr>
                <w:rFonts w:cs="Arial"/>
                <w:sz w:val="20"/>
              </w:rPr>
            </w:pPr>
            <w:r w:rsidRPr="008F6B20">
              <w:rPr>
                <w:rFonts w:cs="Arial"/>
                <w:b/>
                <w:sz w:val="20"/>
              </w:rPr>
              <w:t>Основные направления развития СЭД</w:t>
            </w:r>
          </w:p>
        </w:tc>
        <w:tc>
          <w:tcPr>
            <w:tcW w:w="2268" w:type="dxa"/>
          </w:tcPr>
          <w:p w:rsidR="001D0824" w:rsidRPr="008F6B20" w:rsidRDefault="001D0824" w:rsidP="008F6B20">
            <w:pPr>
              <w:jc w:val="center"/>
              <w:rPr>
                <w:rFonts w:cs="Arial"/>
                <w:b/>
                <w:sz w:val="20"/>
              </w:rPr>
            </w:pPr>
            <w:r w:rsidRPr="008F6B20">
              <w:rPr>
                <w:rFonts w:cs="Arial"/>
                <w:b/>
                <w:sz w:val="20"/>
              </w:rPr>
              <w:t>Цели</w:t>
            </w:r>
          </w:p>
        </w:tc>
        <w:tc>
          <w:tcPr>
            <w:tcW w:w="3686" w:type="dxa"/>
          </w:tcPr>
          <w:p w:rsidR="001D0824" w:rsidRPr="008F6B20" w:rsidRDefault="001D0824"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1985" w:type="dxa"/>
          </w:tcPr>
          <w:p w:rsidR="001D0824" w:rsidRPr="008F6B20" w:rsidRDefault="001D0824"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1D0824" w:rsidRPr="008F6B20" w:rsidTr="008F6B20">
        <w:tc>
          <w:tcPr>
            <w:tcW w:w="2410" w:type="dxa"/>
            <w:vMerge w:val="restart"/>
            <w:shd w:val="clear" w:color="auto" w:fill="FFFFFF" w:themeFill="background1"/>
          </w:tcPr>
          <w:p w:rsidR="001D0824" w:rsidRPr="008F6B20" w:rsidRDefault="001D0824" w:rsidP="008F6B20">
            <w:pPr>
              <w:pStyle w:val="a7"/>
              <w:shd w:val="clear" w:color="auto" w:fill="FFFFFF"/>
              <w:tabs>
                <w:tab w:val="left" w:pos="1418"/>
              </w:tabs>
              <w:jc w:val="both"/>
              <w:rPr>
                <w:rFonts w:ascii="Arial" w:hAnsi="Arial" w:cs="Arial"/>
                <w:sz w:val="20"/>
                <w:highlight w:val="cyan"/>
              </w:rPr>
            </w:pPr>
            <w:r w:rsidRPr="008F6B20">
              <w:rPr>
                <w:rFonts w:ascii="Arial" w:hAnsi="Arial" w:cs="Arial"/>
                <w:sz w:val="20"/>
              </w:rPr>
              <w:t>Совершенствование взаимодействия с вовлеченными сторонами в процесс судебной экспертизы</w:t>
            </w:r>
          </w:p>
        </w:tc>
        <w:tc>
          <w:tcPr>
            <w:tcW w:w="2268" w:type="dxa"/>
            <w:vMerge w:val="restart"/>
            <w:shd w:val="clear" w:color="auto" w:fill="FFFFFF" w:themeFill="background1"/>
          </w:tcPr>
          <w:p w:rsidR="001D0824" w:rsidRPr="008F6B20" w:rsidRDefault="001D0824" w:rsidP="008F6B20">
            <w:pPr>
              <w:jc w:val="both"/>
              <w:rPr>
                <w:rFonts w:cs="Arial"/>
                <w:color w:val="000000"/>
                <w:spacing w:val="2"/>
                <w:sz w:val="20"/>
                <w:highlight w:val="cyan"/>
              </w:rPr>
            </w:pPr>
            <w:r w:rsidRPr="008F6B20">
              <w:rPr>
                <w:rFonts w:cs="Arial"/>
                <w:sz w:val="20"/>
              </w:rPr>
              <w:t>Повышение качества взаимодействия с органами, назначающими экспертизы, в части соблюдения процессуального законодательства при назначении судебных экспертиз, предоставлении объектов экспертных исследований, а также доступа судебного эксперта к месту происшествия</w:t>
            </w:r>
          </w:p>
        </w:tc>
        <w:tc>
          <w:tcPr>
            <w:tcW w:w="3686" w:type="dxa"/>
            <w:shd w:val="clear" w:color="auto" w:fill="FFFFFF" w:themeFill="background1"/>
          </w:tcPr>
          <w:p w:rsidR="001D0824" w:rsidRPr="008F6B20" w:rsidRDefault="001D0824" w:rsidP="008F6B20">
            <w:pPr>
              <w:jc w:val="both"/>
              <w:rPr>
                <w:rFonts w:cs="Arial"/>
                <w:sz w:val="20"/>
              </w:rPr>
            </w:pPr>
            <w:r w:rsidRPr="008F6B20">
              <w:rPr>
                <w:rFonts w:cs="Arial"/>
                <w:sz w:val="20"/>
              </w:rPr>
              <w:t>Наличие нарушений процессуального законодательства со стороны органов, назначающих экспертизу при назначении судебных экспертиз, предоставлении объектов экспертных исследований</w:t>
            </w:r>
          </w:p>
        </w:tc>
        <w:tc>
          <w:tcPr>
            <w:tcW w:w="1985" w:type="dxa"/>
            <w:vMerge w:val="restart"/>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highlight w:val="cyan"/>
                <w:lang w:eastAsia="ru-RU"/>
              </w:rPr>
            </w:pPr>
            <w:r w:rsidRPr="008F6B20">
              <w:rPr>
                <w:rFonts w:ascii="Arial" w:eastAsia="Times New Roman" w:hAnsi="Arial" w:cs="Arial"/>
                <w:sz w:val="20"/>
                <w:lang w:eastAsia="ru-RU"/>
              </w:rPr>
              <w:t>Ухудшение взаимодействия с заинтересованными сторонами и как следствие негативное влияние на качество проводимых судебных экспертиз, некорректная постановка вопросов в постановлении при назначении судебных экспертиз</w:t>
            </w:r>
          </w:p>
        </w:tc>
      </w:tr>
      <w:tr w:rsidR="001D0824" w:rsidRPr="008F6B20" w:rsidTr="008F6B20">
        <w:tc>
          <w:tcPr>
            <w:tcW w:w="2410" w:type="dxa"/>
            <w:vMerge/>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highlight w:val="cyan"/>
              </w:rPr>
            </w:pPr>
          </w:p>
        </w:tc>
        <w:tc>
          <w:tcPr>
            <w:tcW w:w="2268" w:type="dxa"/>
            <w:vMerge/>
            <w:shd w:val="clear" w:color="auto" w:fill="FFFFFF" w:themeFill="background1"/>
          </w:tcPr>
          <w:p w:rsidR="001D0824" w:rsidRPr="008F6B20" w:rsidRDefault="001D0824" w:rsidP="008F6B20">
            <w:pPr>
              <w:jc w:val="both"/>
              <w:rPr>
                <w:rFonts w:cs="Arial"/>
                <w:color w:val="000000"/>
                <w:spacing w:val="2"/>
                <w:sz w:val="20"/>
                <w:highlight w:val="cyan"/>
              </w:rPr>
            </w:pPr>
          </w:p>
        </w:tc>
        <w:tc>
          <w:tcPr>
            <w:tcW w:w="3686" w:type="dxa"/>
            <w:shd w:val="clear" w:color="auto" w:fill="FFFFFF" w:themeFill="background1"/>
          </w:tcPr>
          <w:p w:rsidR="001D0824" w:rsidRPr="008F6B20" w:rsidRDefault="001D0824" w:rsidP="008F6B20">
            <w:pPr>
              <w:jc w:val="both"/>
              <w:rPr>
                <w:rFonts w:cs="Arial"/>
                <w:sz w:val="20"/>
              </w:rPr>
            </w:pPr>
            <w:r w:rsidRPr="008F6B20">
              <w:rPr>
                <w:rFonts w:cs="Arial"/>
                <w:sz w:val="20"/>
              </w:rPr>
              <w:t>Информационно-разъяснительная работа выстроена только посредством проведения семинаров-тренингов, круглых столов и лекций, носят общий информативный характер, что является недостаточным для решения имеющихся проблем во взаимодействии с органами, назначающими экспертизу.  Отсутствует системность при организации данного процесса. Также имеется высокая текучесть кадров в органах, ведущих досудебное расследование</w:t>
            </w:r>
          </w:p>
        </w:tc>
        <w:tc>
          <w:tcPr>
            <w:tcW w:w="1985" w:type="dxa"/>
            <w:vMerge/>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highlight w:val="cyan"/>
                <w:lang w:eastAsia="ru-RU"/>
              </w:rPr>
            </w:pPr>
          </w:p>
        </w:tc>
      </w:tr>
      <w:tr w:rsidR="001D0824" w:rsidRPr="008F6B20" w:rsidTr="008F6B20">
        <w:trPr>
          <w:trHeight w:val="1390"/>
        </w:trPr>
        <w:tc>
          <w:tcPr>
            <w:tcW w:w="2410" w:type="dxa"/>
            <w:vMerge/>
            <w:tcBorders>
              <w:bottom w:val="single" w:sz="4" w:space="0" w:color="auto"/>
            </w:tcBorders>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highlight w:val="cyan"/>
              </w:rPr>
            </w:pPr>
          </w:p>
        </w:tc>
        <w:tc>
          <w:tcPr>
            <w:tcW w:w="2268" w:type="dxa"/>
            <w:vMerge/>
            <w:tcBorders>
              <w:bottom w:val="single" w:sz="4" w:space="0" w:color="auto"/>
            </w:tcBorders>
            <w:shd w:val="clear" w:color="auto" w:fill="FFFFFF" w:themeFill="background1"/>
          </w:tcPr>
          <w:p w:rsidR="001D0824" w:rsidRPr="008F6B20" w:rsidRDefault="001D0824" w:rsidP="008F6B20">
            <w:pPr>
              <w:jc w:val="both"/>
              <w:rPr>
                <w:rFonts w:cs="Arial"/>
                <w:color w:val="000000"/>
                <w:spacing w:val="2"/>
                <w:sz w:val="20"/>
                <w:highlight w:val="cyan"/>
              </w:rPr>
            </w:pPr>
          </w:p>
        </w:tc>
        <w:tc>
          <w:tcPr>
            <w:tcW w:w="3686" w:type="dxa"/>
            <w:tcBorders>
              <w:bottom w:val="single" w:sz="4" w:space="0" w:color="auto"/>
            </w:tcBorders>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eastAsiaTheme="minorEastAsia" w:cs="Arial"/>
                <w:sz w:val="20"/>
              </w:rPr>
            </w:pPr>
            <w:r w:rsidRPr="008F6B20">
              <w:rPr>
                <w:rFonts w:eastAsiaTheme="minorEastAsia" w:cs="Arial"/>
                <w:sz w:val="20"/>
              </w:rPr>
              <w:t xml:space="preserve">Ограничение доступа судебного эксперта к месту происшествия, непроработанность механизма вызова судебного эксперта для осмотра места происшествия в зависимости от наличия/отсутствия смертельного исхода, а также при </w:t>
            </w:r>
            <w:r w:rsidRPr="008F6B20">
              <w:rPr>
                <w:rFonts w:cs="Arial"/>
                <w:sz w:val="20"/>
              </w:rPr>
              <w:t>пожаротехнической, взрыво-технической экспертизах</w:t>
            </w:r>
          </w:p>
        </w:tc>
        <w:tc>
          <w:tcPr>
            <w:tcW w:w="1985" w:type="dxa"/>
            <w:vMerge/>
            <w:tcBorders>
              <w:bottom w:val="single" w:sz="4" w:space="0" w:color="auto"/>
            </w:tcBorders>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highlight w:val="cyan"/>
                <w:lang w:eastAsia="ru-RU"/>
              </w:rPr>
            </w:pPr>
          </w:p>
        </w:tc>
      </w:tr>
      <w:tr w:rsidR="001D0824" w:rsidRPr="008F6B20" w:rsidTr="008F6B20">
        <w:trPr>
          <w:trHeight w:val="1820"/>
        </w:trPr>
        <w:tc>
          <w:tcPr>
            <w:tcW w:w="2410" w:type="dxa"/>
            <w:vMerge/>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highlight w:val="cyan"/>
              </w:rPr>
            </w:pPr>
          </w:p>
        </w:tc>
        <w:tc>
          <w:tcPr>
            <w:tcW w:w="2268" w:type="dxa"/>
            <w:shd w:val="clear" w:color="auto" w:fill="FFFFFF" w:themeFill="background1"/>
          </w:tcPr>
          <w:p w:rsidR="001D0824" w:rsidRPr="008F6B20" w:rsidRDefault="001D0824" w:rsidP="008F6B20">
            <w:pPr>
              <w:jc w:val="both"/>
              <w:rPr>
                <w:rFonts w:cs="Arial"/>
                <w:color w:val="000000"/>
                <w:spacing w:val="2"/>
                <w:sz w:val="20"/>
              </w:rPr>
            </w:pPr>
            <w:r w:rsidRPr="008F6B20">
              <w:rPr>
                <w:rFonts w:cs="Arial"/>
                <w:color w:val="000000"/>
                <w:spacing w:val="2"/>
                <w:sz w:val="20"/>
              </w:rPr>
              <w:t>Сохранение и укрепление независимости судебного эксперта</w:t>
            </w:r>
          </w:p>
        </w:tc>
        <w:tc>
          <w:tcPr>
            <w:tcW w:w="3686"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eastAsiaTheme="minorEastAsia" w:cs="Arial"/>
                <w:sz w:val="20"/>
              </w:rPr>
            </w:pPr>
            <w:r w:rsidRPr="008F6B20">
              <w:rPr>
                <w:rFonts w:eastAsiaTheme="minorEastAsia" w:cs="Arial"/>
                <w:sz w:val="20"/>
              </w:rPr>
              <w:t>Высокие риски воздействия на независимость судебного эксперта</w:t>
            </w:r>
          </w:p>
        </w:tc>
        <w:tc>
          <w:tcPr>
            <w:tcW w:w="1985" w:type="dxa"/>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 xml:space="preserve">Уязвимость судебного эксперта и как следствие снижение объективности и непредвзятости заключения </w:t>
            </w:r>
          </w:p>
        </w:tc>
      </w:tr>
      <w:tr w:rsidR="001D0824" w:rsidRPr="008F6B20" w:rsidTr="008F6B20">
        <w:tc>
          <w:tcPr>
            <w:tcW w:w="2410"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rPr>
            </w:pPr>
            <w:r w:rsidRPr="008F6B20">
              <w:rPr>
                <w:rFonts w:cs="Arial"/>
                <w:sz w:val="20"/>
              </w:rPr>
              <w:t xml:space="preserve">Внесение изменений и дополнений в НПА в части </w:t>
            </w:r>
            <w:r w:rsidRPr="008F6B20">
              <w:rPr>
                <w:rFonts w:cs="Arial"/>
                <w:color w:val="000000"/>
                <w:spacing w:val="2"/>
                <w:sz w:val="20"/>
              </w:rPr>
              <w:t>выплат командировочных расходов судебным экспертам, а также привлекаемым узких специалистов клинического профиля</w:t>
            </w:r>
          </w:p>
        </w:tc>
        <w:tc>
          <w:tcPr>
            <w:tcW w:w="2268" w:type="dxa"/>
            <w:shd w:val="clear" w:color="auto" w:fill="FFFFFF" w:themeFill="background1"/>
          </w:tcPr>
          <w:p w:rsidR="001D0824" w:rsidRPr="008F6B20" w:rsidRDefault="001D0824" w:rsidP="008F6B20">
            <w:pPr>
              <w:jc w:val="both"/>
              <w:rPr>
                <w:rFonts w:cs="Arial"/>
                <w:color w:val="000000"/>
                <w:spacing w:val="2"/>
                <w:sz w:val="20"/>
              </w:rPr>
            </w:pPr>
            <w:r w:rsidRPr="008F6B20">
              <w:rPr>
                <w:rFonts w:cs="Arial"/>
                <w:color w:val="000000"/>
                <w:spacing w:val="2"/>
                <w:sz w:val="20"/>
              </w:rPr>
              <w:t xml:space="preserve">Разработка эффективного механизма соответствующих выплат </w:t>
            </w:r>
          </w:p>
        </w:tc>
        <w:tc>
          <w:tcPr>
            <w:tcW w:w="3686"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eastAsiaTheme="minorEastAsia" w:cs="Arial"/>
                <w:sz w:val="20"/>
              </w:rPr>
            </w:pPr>
            <w:r w:rsidRPr="008F6B20">
              <w:rPr>
                <w:rFonts w:cs="Arial"/>
                <w:color w:val="000000"/>
                <w:spacing w:val="2"/>
                <w:sz w:val="20"/>
              </w:rPr>
              <w:t>Отсутствие эффективного механизма выплат командировочных расходов при выезде на место происшествия, место эксгумации трупов и другим вопросам при производстве судебных экспертиз, а также для привлечения специалистов, врачей - узких специалистов клинического профиля для экспертных исследований</w:t>
            </w:r>
          </w:p>
        </w:tc>
        <w:tc>
          <w:tcPr>
            <w:tcW w:w="1985" w:type="dxa"/>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Затягивание сроков производства экспертиз</w:t>
            </w:r>
          </w:p>
        </w:tc>
      </w:tr>
      <w:tr w:rsidR="001D0824" w:rsidRPr="008F6B20" w:rsidTr="008F6B20">
        <w:tc>
          <w:tcPr>
            <w:tcW w:w="2410"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rPr>
            </w:pPr>
            <w:r w:rsidRPr="008F6B20">
              <w:rPr>
                <w:rFonts w:cs="Arial"/>
                <w:sz w:val="20"/>
              </w:rPr>
              <w:t>Использование информационных систем, разработанных и внедренных/внедряемых за счет Республиканского бюджета</w:t>
            </w:r>
          </w:p>
        </w:tc>
        <w:tc>
          <w:tcPr>
            <w:tcW w:w="2268" w:type="dxa"/>
            <w:shd w:val="clear" w:color="auto" w:fill="FFFFFF" w:themeFill="background1"/>
          </w:tcPr>
          <w:p w:rsidR="001D0824" w:rsidRPr="008F6B20" w:rsidRDefault="001D0824" w:rsidP="008F6B20">
            <w:pPr>
              <w:jc w:val="both"/>
              <w:rPr>
                <w:rFonts w:cs="Arial"/>
                <w:color w:val="000000"/>
                <w:spacing w:val="2"/>
                <w:sz w:val="20"/>
              </w:rPr>
            </w:pPr>
            <w:r w:rsidRPr="008F6B20">
              <w:rPr>
                <w:rFonts w:cs="Arial"/>
                <w:sz w:val="20"/>
              </w:rPr>
              <w:t>Повышение эффективности разрабатываемых и внедряемых информационных систем</w:t>
            </w:r>
          </w:p>
        </w:tc>
        <w:tc>
          <w:tcPr>
            <w:tcW w:w="3686"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color w:val="000000"/>
                <w:spacing w:val="2"/>
                <w:sz w:val="20"/>
              </w:rPr>
            </w:pPr>
            <w:r w:rsidRPr="008F6B20">
              <w:rPr>
                <w:rFonts w:cs="Arial"/>
                <w:color w:val="000000"/>
                <w:spacing w:val="2"/>
                <w:sz w:val="20"/>
              </w:rPr>
              <w:t>Низкое качество и неполнота медицинских документов, предоставляемых на экспертизу; отсутствие доступа к информационным ресурсам, разработанным в различных государственных организациях и ведомствах</w:t>
            </w:r>
          </w:p>
        </w:tc>
        <w:tc>
          <w:tcPr>
            <w:tcW w:w="1985" w:type="dxa"/>
            <w:shd w:val="clear" w:color="auto" w:fill="FFFFFF" w:themeFill="background1"/>
          </w:tcPr>
          <w:p w:rsidR="001D0824" w:rsidRPr="008F6B20" w:rsidRDefault="001D0824"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Затягивание сроков производства экспертиз</w:t>
            </w:r>
          </w:p>
        </w:tc>
      </w:tr>
      <w:tr w:rsidR="001D0824" w:rsidRPr="008F6B20" w:rsidTr="008F6B20">
        <w:tc>
          <w:tcPr>
            <w:tcW w:w="2410"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sz w:val="20"/>
                <w:highlight w:val="cyan"/>
              </w:rPr>
            </w:pPr>
            <w:r w:rsidRPr="008F6B20">
              <w:rPr>
                <w:rFonts w:cs="Arial"/>
                <w:color w:val="000000"/>
                <w:spacing w:val="2"/>
                <w:sz w:val="20"/>
              </w:rPr>
              <w:t>Разработка эффективного механизма взаимодействия органов, назначающих экспертизу и других заинтересованных сторон при производстве экспертизы</w:t>
            </w:r>
          </w:p>
        </w:tc>
        <w:tc>
          <w:tcPr>
            <w:tcW w:w="2268" w:type="dxa"/>
            <w:shd w:val="clear" w:color="auto" w:fill="FFFFFF" w:themeFill="background1"/>
          </w:tcPr>
          <w:p w:rsidR="001D0824" w:rsidRPr="008F6B20" w:rsidRDefault="001D0824" w:rsidP="008F6B20">
            <w:pPr>
              <w:jc w:val="both"/>
              <w:rPr>
                <w:rFonts w:cs="Arial"/>
                <w:color w:val="000000"/>
                <w:spacing w:val="2"/>
                <w:sz w:val="20"/>
              </w:rPr>
            </w:pPr>
            <w:r w:rsidRPr="008F6B20">
              <w:rPr>
                <w:rFonts w:cs="Arial"/>
                <w:color w:val="000000"/>
                <w:spacing w:val="2"/>
                <w:sz w:val="20"/>
              </w:rPr>
              <w:t>Обеспечение состязательности и равноправия заинтересованных сторон</w:t>
            </w:r>
          </w:p>
        </w:tc>
        <w:tc>
          <w:tcPr>
            <w:tcW w:w="3686"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color w:val="000000"/>
                <w:spacing w:val="2"/>
                <w:sz w:val="20"/>
              </w:rPr>
            </w:pPr>
            <w:r w:rsidRPr="008F6B20">
              <w:rPr>
                <w:rFonts w:cs="Arial"/>
                <w:color w:val="000000"/>
                <w:spacing w:val="2"/>
                <w:sz w:val="20"/>
              </w:rPr>
              <w:t xml:space="preserve">Разработка нормативного правового акта совместно с органами, назначающими экспертизы и Республиканской коллегией адвокатов по порядку доведения до заинтересованных сторон сведений о проведении судебной экспертизы (с включением сроков, места и времени проведения экспертизы и ответственных лиц) </w:t>
            </w:r>
          </w:p>
        </w:tc>
        <w:tc>
          <w:tcPr>
            <w:tcW w:w="1985" w:type="dxa"/>
            <w:shd w:val="clear" w:color="auto" w:fill="FFFFFF" w:themeFill="background1"/>
          </w:tcPr>
          <w:p w:rsidR="001D0824" w:rsidRPr="008F6B20" w:rsidRDefault="001D0824" w:rsidP="008F6B20">
            <w:pPr>
              <w:pStyle w:val="a7"/>
              <w:tabs>
                <w:tab w:val="left" w:pos="1418"/>
              </w:tabs>
              <w:jc w:val="both"/>
              <w:rPr>
                <w:rFonts w:ascii="Arial" w:eastAsia="Times New Roman" w:hAnsi="Arial" w:cs="Arial"/>
                <w:color w:val="000000"/>
                <w:spacing w:val="2"/>
                <w:sz w:val="20"/>
                <w:lang w:eastAsia="ru-RU"/>
              </w:rPr>
            </w:pPr>
            <w:r w:rsidRPr="008F6B20">
              <w:rPr>
                <w:rFonts w:ascii="Arial" w:eastAsia="Times New Roman" w:hAnsi="Arial" w:cs="Arial"/>
                <w:color w:val="000000"/>
                <w:spacing w:val="2"/>
                <w:sz w:val="20"/>
                <w:lang w:eastAsia="ru-RU"/>
              </w:rPr>
              <w:t>Увеличение количества повторных экспертиз</w:t>
            </w:r>
          </w:p>
        </w:tc>
      </w:tr>
      <w:tr w:rsidR="001D0824" w:rsidRPr="008F6B20" w:rsidTr="008F6B20">
        <w:tc>
          <w:tcPr>
            <w:tcW w:w="2410" w:type="dxa"/>
            <w:shd w:val="clear" w:color="auto" w:fill="FFFFFF" w:themeFill="background1"/>
          </w:tcPr>
          <w:p w:rsidR="001D0824" w:rsidRPr="008F6B20" w:rsidRDefault="00766D62" w:rsidP="008F6B20">
            <w:pPr>
              <w:pStyle w:val="a5"/>
              <w:tabs>
                <w:tab w:val="left" w:pos="0"/>
                <w:tab w:val="left" w:pos="567"/>
                <w:tab w:val="left" w:pos="851"/>
                <w:tab w:val="left" w:pos="1134"/>
              </w:tabs>
              <w:ind w:left="0"/>
              <w:jc w:val="both"/>
              <w:rPr>
                <w:rFonts w:cs="Arial"/>
                <w:sz w:val="20"/>
                <w:highlight w:val="cyan"/>
              </w:rPr>
            </w:pPr>
            <w:r w:rsidRPr="008F6B20">
              <w:rPr>
                <w:rFonts w:cs="Arial"/>
                <w:color w:val="000000"/>
                <w:spacing w:val="2"/>
                <w:sz w:val="20"/>
              </w:rPr>
              <w:t>Разработка эффективного механизма взаимодействия в области контроля наркотрафика</w:t>
            </w:r>
          </w:p>
        </w:tc>
        <w:tc>
          <w:tcPr>
            <w:tcW w:w="2268" w:type="dxa"/>
            <w:shd w:val="clear" w:color="auto" w:fill="FFFFFF" w:themeFill="background1"/>
          </w:tcPr>
          <w:p w:rsidR="001D0824" w:rsidRPr="008F6B20" w:rsidRDefault="001D0824" w:rsidP="008F6B20">
            <w:pPr>
              <w:jc w:val="both"/>
              <w:rPr>
                <w:rFonts w:cs="Arial"/>
                <w:color w:val="000000"/>
                <w:spacing w:val="2"/>
                <w:sz w:val="20"/>
              </w:rPr>
            </w:pPr>
            <w:r w:rsidRPr="008F6B20">
              <w:rPr>
                <w:rFonts w:cs="Arial"/>
                <w:color w:val="000000"/>
                <w:spacing w:val="2"/>
                <w:sz w:val="20"/>
              </w:rPr>
              <w:t>Контроль трафика наркотическ</w:t>
            </w:r>
            <w:r w:rsidR="00766D62" w:rsidRPr="008F6B20">
              <w:rPr>
                <w:rFonts w:cs="Arial"/>
                <w:color w:val="000000"/>
                <w:spacing w:val="2"/>
                <w:sz w:val="20"/>
              </w:rPr>
              <w:t>их средств, психотропных веществ и их аналогов</w:t>
            </w:r>
          </w:p>
        </w:tc>
        <w:tc>
          <w:tcPr>
            <w:tcW w:w="3686" w:type="dxa"/>
            <w:shd w:val="clear" w:color="auto" w:fill="FFFFFF" w:themeFill="background1"/>
          </w:tcPr>
          <w:p w:rsidR="001D0824" w:rsidRPr="008F6B20" w:rsidRDefault="001D0824" w:rsidP="008F6B20">
            <w:pPr>
              <w:pStyle w:val="a5"/>
              <w:tabs>
                <w:tab w:val="left" w:pos="0"/>
                <w:tab w:val="left" w:pos="567"/>
                <w:tab w:val="left" w:pos="851"/>
                <w:tab w:val="left" w:pos="1134"/>
              </w:tabs>
              <w:ind w:left="0"/>
              <w:jc w:val="both"/>
              <w:rPr>
                <w:rFonts w:cs="Arial"/>
                <w:color w:val="000000"/>
                <w:spacing w:val="2"/>
                <w:sz w:val="20"/>
              </w:rPr>
            </w:pPr>
            <w:r w:rsidRPr="008F6B20">
              <w:rPr>
                <w:rFonts w:cs="Arial"/>
                <w:color w:val="000000"/>
                <w:spacing w:val="2"/>
                <w:sz w:val="20"/>
              </w:rPr>
              <w:t>Создание банка данных образцов наркотических средств, психотропных веществ и их аналогов</w:t>
            </w:r>
          </w:p>
        </w:tc>
        <w:tc>
          <w:tcPr>
            <w:tcW w:w="1985" w:type="dxa"/>
            <w:shd w:val="clear" w:color="auto" w:fill="FFFFFF" w:themeFill="background1"/>
          </w:tcPr>
          <w:p w:rsidR="001D0824" w:rsidRPr="008F6B20" w:rsidRDefault="00766D62"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Невозможность установления источника поставки наркотических средств, психотропных веществ и их аналогов</w:t>
            </w:r>
            <w:r w:rsidR="00E9324C" w:rsidRPr="008F6B20">
              <w:rPr>
                <w:rFonts w:ascii="Arial" w:eastAsia="Times New Roman" w:hAnsi="Arial" w:cs="Arial"/>
                <w:sz w:val="20"/>
                <w:lang w:eastAsia="ru-RU"/>
              </w:rPr>
              <w:t>.</w:t>
            </w:r>
          </w:p>
          <w:p w:rsidR="00E9324C" w:rsidRPr="008F6B20" w:rsidRDefault="00E9324C" w:rsidP="008F6B20">
            <w:pPr>
              <w:pStyle w:val="a7"/>
              <w:tabs>
                <w:tab w:val="left" w:pos="1418"/>
              </w:tabs>
              <w:jc w:val="both"/>
              <w:rPr>
                <w:rFonts w:ascii="Arial" w:eastAsia="Times New Roman" w:hAnsi="Arial" w:cs="Arial"/>
                <w:sz w:val="20"/>
                <w:lang w:eastAsia="ru-RU"/>
              </w:rPr>
            </w:pPr>
            <w:r w:rsidRPr="008F6B20">
              <w:rPr>
                <w:rFonts w:ascii="Arial" w:eastAsia="Times New Roman" w:hAnsi="Arial" w:cs="Arial"/>
                <w:sz w:val="20"/>
                <w:lang w:eastAsia="ru-RU"/>
              </w:rPr>
              <w:t>Увеличение количества неидентифицированных синтетических наркотических средств, психотропных веществ и их аналогов</w:t>
            </w:r>
          </w:p>
        </w:tc>
      </w:tr>
    </w:tbl>
    <w:p w:rsidR="00E9324C" w:rsidRPr="009833F8" w:rsidRDefault="00E9324C" w:rsidP="00E9324C">
      <w:pPr>
        <w:pStyle w:val="a7"/>
        <w:shd w:val="clear" w:color="auto" w:fill="FFFFFF"/>
        <w:spacing w:line="273" w:lineRule="atLeast"/>
        <w:ind w:firstLine="709"/>
        <w:jc w:val="both"/>
        <w:rPr>
          <w:rFonts w:ascii="Arial" w:hAnsi="Arial" w:cs="Arial"/>
          <w:b/>
          <w:caps/>
          <w:szCs w:val="24"/>
        </w:rPr>
      </w:pPr>
    </w:p>
    <w:p w:rsidR="00E9324C" w:rsidRPr="009833F8" w:rsidRDefault="00E9324C" w:rsidP="00E9324C">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 xml:space="preserve">11.2 Международная практика </w:t>
      </w:r>
    </w:p>
    <w:p w:rsidR="00E9324C" w:rsidRPr="009833F8" w:rsidRDefault="00E9324C" w:rsidP="00E9324C">
      <w:pPr>
        <w:pStyle w:val="a7"/>
        <w:shd w:val="clear" w:color="auto" w:fill="FFFFFF"/>
        <w:ind w:firstLine="709"/>
        <w:jc w:val="both"/>
        <w:rPr>
          <w:rFonts w:ascii="Arial" w:eastAsia="Times New Roman" w:hAnsi="Arial" w:cs="Arial"/>
          <w:szCs w:val="24"/>
          <w:lang w:eastAsia="ru-RU"/>
        </w:rPr>
      </w:pPr>
      <w:r w:rsidRPr="009833F8">
        <w:rPr>
          <w:rFonts w:ascii="Arial" w:eastAsia="Times New Roman" w:hAnsi="Arial" w:cs="Arial"/>
          <w:szCs w:val="24"/>
          <w:lang w:eastAsia="ru-RU"/>
        </w:rPr>
        <w:lastRenderedPageBreak/>
        <w:t>Анализ международной практики показал, что вопросы взаимодействия с заинтересованными сторонами в производстве судебных экспертиз регламентированы, доступ судебных экспертов к месту происшествия обеспечен.</w:t>
      </w:r>
    </w:p>
    <w:p w:rsidR="00526438" w:rsidRPr="009833F8" w:rsidRDefault="00526438" w:rsidP="00526438">
      <w:pPr>
        <w:ind w:firstLine="709"/>
        <w:jc w:val="both"/>
        <w:rPr>
          <w:rFonts w:cs="Arial"/>
          <w:sz w:val="22"/>
        </w:rPr>
      </w:pPr>
      <w:r w:rsidRPr="009833F8">
        <w:rPr>
          <w:rFonts w:cs="Arial"/>
          <w:sz w:val="22"/>
        </w:rPr>
        <w:t>Основные проблемные вопросы взаимодействия в РК с имеющейся практикой в зарубежных странах представлены в Таблице</w:t>
      </w:r>
      <w:r w:rsidR="0035521E" w:rsidRPr="009833F8">
        <w:rPr>
          <w:rFonts w:cs="Arial"/>
          <w:sz w:val="22"/>
        </w:rPr>
        <w:t xml:space="preserve"> </w:t>
      </w:r>
      <w:r w:rsidR="007D2AA2" w:rsidRPr="009833F8">
        <w:rPr>
          <w:rFonts w:cs="Arial"/>
          <w:sz w:val="22"/>
        </w:rPr>
        <w:t>1</w:t>
      </w:r>
      <w:r w:rsidR="0035521E" w:rsidRPr="009833F8">
        <w:rPr>
          <w:rFonts w:cs="Arial"/>
          <w:sz w:val="22"/>
        </w:rPr>
        <w:t>7</w:t>
      </w:r>
      <w:r w:rsidRPr="009833F8">
        <w:rPr>
          <w:rFonts w:cs="Arial"/>
          <w:sz w:val="22"/>
        </w:rPr>
        <w:t>.</w:t>
      </w:r>
    </w:p>
    <w:p w:rsidR="00B0474C" w:rsidRPr="009833F8" w:rsidRDefault="00B0474C" w:rsidP="00526438">
      <w:pPr>
        <w:ind w:firstLine="709"/>
        <w:jc w:val="both"/>
        <w:rPr>
          <w:rFonts w:cs="Arial"/>
          <w:sz w:val="22"/>
        </w:rPr>
      </w:pPr>
    </w:p>
    <w:p w:rsidR="00526438" w:rsidRPr="009833F8" w:rsidRDefault="00526438" w:rsidP="00526438">
      <w:pPr>
        <w:pStyle w:val="a7"/>
        <w:shd w:val="clear" w:color="auto" w:fill="FFFFFF"/>
        <w:spacing w:line="273" w:lineRule="atLeast"/>
        <w:ind w:firstLine="567"/>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7D2AA2" w:rsidRPr="009833F8">
        <w:rPr>
          <w:rFonts w:ascii="Arial" w:eastAsia="Times New Roman" w:hAnsi="Arial" w:cs="Arial"/>
          <w:szCs w:val="24"/>
          <w:lang w:eastAsia="ru-RU"/>
        </w:rPr>
        <w:t>1</w:t>
      </w:r>
      <w:r w:rsidR="0035521E" w:rsidRPr="009833F8">
        <w:rPr>
          <w:rFonts w:ascii="Arial" w:eastAsia="Times New Roman" w:hAnsi="Arial" w:cs="Arial"/>
          <w:szCs w:val="24"/>
          <w:lang w:eastAsia="ru-RU"/>
        </w:rPr>
        <w:t>7</w:t>
      </w:r>
      <w:r w:rsidRPr="009833F8">
        <w:rPr>
          <w:rFonts w:ascii="Arial" w:eastAsia="Times New Roman" w:hAnsi="Arial" w:cs="Arial"/>
          <w:szCs w:val="24"/>
          <w:lang w:eastAsia="ru-RU"/>
        </w:rPr>
        <w:t>. Компаративный анализ по вопросам взаимодействия</w:t>
      </w:r>
    </w:p>
    <w:tbl>
      <w:tblPr>
        <w:tblStyle w:val="aa"/>
        <w:tblW w:w="10490" w:type="dxa"/>
        <w:tblInd w:w="108" w:type="dxa"/>
        <w:tblLook w:val="04A0" w:firstRow="1" w:lastRow="0" w:firstColumn="1" w:lastColumn="0" w:noHBand="0" w:noVBand="1"/>
      </w:tblPr>
      <w:tblGrid>
        <w:gridCol w:w="3195"/>
        <w:gridCol w:w="7295"/>
      </w:tblGrid>
      <w:tr w:rsidR="00526438" w:rsidRPr="008F6B20" w:rsidTr="008F6B20">
        <w:trPr>
          <w:tblHeader/>
        </w:trPr>
        <w:tc>
          <w:tcPr>
            <w:tcW w:w="3195" w:type="dxa"/>
            <w:vAlign w:val="center"/>
          </w:tcPr>
          <w:p w:rsidR="00526438" w:rsidRPr="008F6B20" w:rsidRDefault="00526438" w:rsidP="007B567C">
            <w:pPr>
              <w:pStyle w:val="a7"/>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ПРОБЛЕМНЫЕ ВОПРОСЫ В РК</w:t>
            </w:r>
          </w:p>
        </w:tc>
        <w:tc>
          <w:tcPr>
            <w:tcW w:w="7295" w:type="dxa"/>
            <w:vAlign w:val="center"/>
          </w:tcPr>
          <w:p w:rsidR="00526438" w:rsidRPr="008F6B20" w:rsidRDefault="00526438" w:rsidP="007B567C">
            <w:pPr>
              <w:pStyle w:val="a7"/>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ОПЫТ ЗАРУБЕЖНЫХ СТРАН</w:t>
            </w:r>
          </w:p>
        </w:tc>
      </w:tr>
      <w:tr w:rsidR="00526438" w:rsidRPr="008F6B20" w:rsidTr="008F6B20">
        <w:trPr>
          <w:trHeight w:val="299"/>
        </w:trPr>
        <w:tc>
          <w:tcPr>
            <w:tcW w:w="3195" w:type="dxa"/>
          </w:tcPr>
          <w:p w:rsidR="00526438" w:rsidRPr="008F6B20" w:rsidRDefault="00526438" w:rsidP="007B567C">
            <w:pPr>
              <w:rPr>
                <w:rFonts w:cs="Arial"/>
                <w:sz w:val="20"/>
                <w:szCs w:val="24"/>
              </w:rPr>
            </w:pPr>
            <w:r w:rsidRPr="008F6B20">
              <w:rPr>
                <w:rFonts w:cs="Arial"/>
                <w:sz w:val="20"/>
                <w:szCs w:val="24"/>
              </w:rPr>
              <w:t>Наличие нарушений процессуального законодательства со стороны органов, назначающих экспертизу при назначении судебных экспертиз, предоставлении объектов экспертных исследований</w:t>
            </w:r>
          </w:p>
        </w:tc>
        <w:tc>
          <w:tcPr>
            <w:tcW w:w="7295" w:type="dxa"/>
          </w:tcPr>
          <w:p w:rsidR="00526438" w:rsidRPr="008F6B20" w:rsidRDefault="00526438" w:rsidP="007B567C">
            <w:pPr>
              <w:jc w:val="both"/>
              <w:rPr>
                <w:rFonts w:cs="Arial"/>
                <w:color w:val="000000"/>
                <w:sz w:val="20"/>
              </w:rPr>
            </w:pPr>
            <w:r w:rsidRPr="008F6B20">
              <w:rPr>
                <w:rFonts w:cs="Arial"/>
                <w:color w:val="000000"/>
                <w:sz w:val="20"/>
              </w:rPr>
              <w:t>В мировой практике все процедуры по назначению экспертизы, требований по хранению и обороту вещественных доказательств, а также зон ответственности каждой стороны-участника судебной экспертизы четко регламентированы.</w:t>
            </w:r>
          </w:p>
          <w:p w:rsidR="00787B27" w:rsidRPr="008F6B20" w:rsidRDefault="00526438" w:rsidP="007B567C">
            <w:pPr>
              <w:jc w:val="both"/>
              <w:rPr>
                <w:rFonts w:cs="Arial"/>
                <w:strike/>
                <w:sz w:val="20"/>
              </w:rPr>
            </w:pPr>
            <w:r w:rsidRPr="008F6B20">
              <w:rPr>
                <w:rFonts w:cs="Arial"/>
                <w:color w:val="000000"/>
                <w:sz w:val="20"/>
              </w:rPr>
              <w:t xml:space="preserve">К примеру, в Великобритании </w:t>
            </w:r>
            <w:r w:rsidRPr="008F6B20">
              <w:rPr>
                <w:rFonts w:cs="Arial"/>
                <w:sz w:val="20"/>
              </w:rPr>
              <w:t xml:space="preserve">при доставке вещественных доказательств заказчиками экспертизы провайдерам судебно-экспертных услуг, важное значение имеет упаковка. </w:t>
            </w:r>
            <w:r w:rsidR="00DB389A" w:rsidRPr="008F6B20">
              <w:rPr>
                <w:rFonts w:cs="Arial"/>
                <w:sz w:val="20"/>
              </w:rPr>
              <w:t>З</w:t>
            </w:r>
            <w:r w:rsidRPr="008F6B20">
              <w:rPr>
                <w:rFonts w:cs="Arial"/>
                <w:sz w:val="20"/>
              </w:rPr>
              <w:t>аказчики экспертизы должны гарантировать, что любые образцы, упаковочные и / или сборные комплекты, которые они используют, подходят для цели</w:t>
            </w:r>
            <w:r w:rsidR="00DB389A" w:rsidRPr="008F6B20">
              <w:rPr>
                <w:rFonts w:cs="Arial"/>
                <w:sz w:val="20"/>
              </w:rPr>
              <w:t xml:space="preserve"> судебной экспертизы</w:t>
            </w:r>
            <w:r w:rsidRPr="008F6B20">
              <w:rPr>
                <w:rFonts w:cs="Arial"/>
                <w:sz w:val="20"/>
              </w:rPr>
              <w:t xml:space="preserve">. Данная норма закреплена в разделе «Упаковка, общие химикаты и материалы» (ISO 17025: 2005, ссылка 4.6). </w:t>
            </w:r>
          </w:p>
          <w:p w:rsidR="00526438" w:rsidRPr="008F6B20" w:rsidRDefault="00526438" w:rsidP="007B567C">
            <w:pPr>
              <w:jc w:val="both"/>
              <w:rPr>
                <w:rFonts w:cs="Arial"/>
                <w:sz w:val="20"/>
              </w:rPr>
            </w:pPr>
            <w:r w:rsidRPr="008F6B20">
              <w:rPr>
                <w:rFonts w:cs="Arial"/>
                <w:sz w:val="20"/>
              </w:rPr>
              <w:t>Согласно Кодексу практики (Code of Practice), изданному в соответствии с частью 2 Уголовно-процессуального кодекса 1996 года (Criminal Procedure and Investigations Act 1996), любой сотрудник полиции, расследующий предполагаемые преступления, обязан регистрировать и сохранять материалы, которые могут иметь отношение к расследованию.</w:t>
            </w:r>
          </w:p>
          <w:p w:rsidR="00526438" w:rsidRPr="008F6B20" w:rsidRDefault="00526438" w:rsidP="007B567C">
            <w:pPr>
              <w:pStyle w:val="a5"/>
              <w:tabs>
                <w:tab w:val="left" w:pos="1134"/>
              </w:tabs>
              <w:ind w:left="0"/>
              <w:jc w:val="both"/>
              <w:rPr>
                <w:rFonts w:cs="Arial"/>
                <w:sz w:val="20"/>
              </w:rPr>
            </w:pPr>
            <w:r w:rsidRPr="008F6B20">
              <w:rPr>
                <w:rFonts w:cs="Arial"/>
                <w:color w:val="000000"/>
                <w:sz w:val="20"/>
              </w:rPr>
              <w:t xml:space="preserve">В США </w:t>
            </w:r>
            <w:r w:rsidRPr="008F6B20">
              <w:rPr>
                <w:rFonts w:cs="Arial"/>
                <w:sz w:val="20"/>
              </w:rPr>
              <w:t>поддержание цепочки поставок вещественных доказательств осуществляется:</w:t>
            </w:r>
          </w:p>
          <w:p w:rsidR="00526438" w:rsidRPr="008F6B20" w:rsidRDefault="00526438" w:rsidP="007B567C">
            <w:pPr>
              <w:pStyle w:val="a5"/>
              <w:tabs>
                <w:tab w:val="left" w:pos="993"/>
              </w:tabs>
              <w:ind w:left="0"/>
              <w:jc w:val="both"/>
              <w:rPr>
                <w:rFonts w:cs="Arial"/>
                <w:sz w:val="20"/>
              </w:rPr>
            </w:pPr>
            <w:r w:rsidRPr="008F6B20">
              <w:rPr>
                <w:rFonts w:cs="Arial"/>
                <w:sz w:val="20"/>
              </w:rPr>
              <w:t>1. Органами правопорядка (суд, полицейский участок или лаборатория), которые должны хранить доказательства в закрытом хранилище, кабинете или помещении до момента отправки или начала исследований;</w:t>
            </w:r>
          </w:p>
          <w:p w:rsidR="00526438" w:rsidRPr="008F6B20" w:rsidRDefault="00526438" w:rsidP="007B567C">
            <w:pPr>
              <w:pStyle w:val="a5"/>
              <w:tabs>
                <w:tab w:val="left" w:pos="993"/>
              </w:tabs>
              <w:ind w:left="0"/>
              <w:jc w:val="both"/>
              <w:rPr>
                <w:rFonts w:cs="Arial"/>
                <w:sz w:val="20"/>
              </w:rPr>
            </w:pPr>
            <w:r w:rsidRPr="008F6B20">
              <w:rPr>
                <w:rFonts w:cs="Arial"/>
                <w:sz w:val="20"/>
              </w:rPr>
              <w:t>2. Лицами, отправляющ</w:t>
            </w:r>
            <w:r w:rsidR="00DB389A" w:rsidRPr="008F6B20">
              <w:rPr>
                <w:rFonts w:cs="Arial"/>
                <w:sz w:val="20"/>
              </w:rPr>
              <w:t>ими</w:t>
            </w:r>
            <w:r w:rsidRPr="008F6B20">
              <w:rPr>
                <w:rFonts w:cs="Arial"/>
                <w:sz w:val="20"/>
              </w:rPr>
              <w:t xml:space="preserve"> или перевозящ</w:t>
            </w:r>
            <w:r w:rsidR="00DB389A" w:rsidRPr="008F6B20">
              <w:rPr>
                <w:rFonts w:cs="Arial"/>
                <w:sz w:val="20"/>
              </w:rPr>
              <w:t xml:space="preserve">ими </w:t>
            </w:r>
            <w:r w:rsidRPr="008F6B20">
              <w:rPr>
                <w:rFonts w:cs="Arial"/>
                <w:sz w:val="20"/>
              </w:rPr>
              <w:t xml:space="preserve">вещественные доказательства, которые должны использовать надежный способ доставки, </w:t>
            </w:r>
            <w:r w:rsidR="00DB389A" w:rsidRPr="008F6B20">
              <w:rPr>
                <w:rFonts w:cs="Arial"/>
                <w:sz w:val="20"/>
              </w:rPr>
              <w:t xml:space="preserve">и </w:t>
            </w:r>
            <w:r w:rsidRPr="008F6B20">
              <w:rPr>
                <w:rFonts w:cs="Arial"/>
                <w:sz w:val="20"/>
              </w:rPr>
              <w:t>точно отслеживать отправленные предметы;</w:t>
            </w:r>
          </w:p>
          <w:p w:rsidR="00526438" w:rsidRPr="008F6B20" w:rsidRDefault="00526438" w:rsidP="007B567C">
            <w:pPr>
              <w:pStyle w:val="a5"/>
              <w:tabs>
                <w:tab w:val="left" w:pos="993"/>
              </w:tabs>
              <w:ind w:left="0"/>
              <w:jc w:val="both"/>
              <w:rPr>
                <w:rFonts w:cs="Arial"/>
                <w:sz w:val="20"/>
              </w:rPr>
            </w:pPr>
            <w:r w:rsidRPr="008F6B20">
              <w:rPr>
                <w:rFonts w:cs="Arial"/>
                <w:sz w:val="20"/>
              </w:rPr>
              <w:t>3. Кажды</w:t>
            </w:r>
            <w:r w:rsidR="00DB389A" w:rsidRPr="008F6B20">
              <w:rPr>
                <w:rFonts w:cs="Arial"/>
                <w:sz w:val="20"/>
              </w:rPr>
              <w:t>й</w:t>
            </w:r>
            <w:r w:rsidRPr="008F6B20">
              <w:rPr>
                <w:rFonts w:cs="Arial"/>
                <w:sz w:val="20"/>
              </w:rPr>
              <w:t xml:space="preserve"> человек, который берет на себя физическое содержание доказательства, должен подписать его в качестве заключения под хранение.</w:t>
            </w:r>
          </w:p>
          <w:p w:rsidR="00A7032E" w:rsidRPr="008F6B20" w:rsidRDefault="00526438" w:rsidP="00933384">
            <w:pPr>
              <w:pStyle w:val="a5"/>
              <w:tabs>
                <w:tab w:val="left" w:pos="993"/>
              </w:tabs>
              <w:ind w:left="0"/>
              <w:jc w:val="both"/>
              <w:rPr>
                <w:rFonts w:cs="Arial"/>
                <w:color w:val="000000"/>
                <w:sz w:val="20"/>
              </w:rPr>
            </w:pPr>
            <w:r w:rsidRPr="008F6B20">
              <w:rPr>
                <w:rFonts w:cs="Arial"/>
                <w:sz w:val="20"/>
              </w:rPr>
              <w:t xml:space="preserve">Для документирования цепочки поставок требуется, чтобы каждый человек, который касался предмета доказательства, зафиксировал это письменно своей подписью </w:t>
            </w:r>
          </w:p>
        </w:tc>
      </w:tr>
      <w:tr w:rsidR="00526438" w:rsidRPr="008F6B20" w:rsidTr="008F6B20">
        <w:trPr>
          <w:trHeight w:val="299"/>
        </w:trPr>
        <w:tc>
          <w:tcPr>
            <w:tcW w:w="3195" w:type="dxa"/>
          </w:tcPr>
          <w:p w:rsidR="00526438" w:rsidRPr="008F6B20" w:rsidRDefault="00526438" w:rsidP="007B567C">
            <w:pPr>
              <w:pStyle w:val="a5"/>
              <w:tabs>
                <w:tab w:val="left" w:pos="0"/>
                <w:tab w:val="left" w:pos="567"/>
                <w:tab w:val="left" w:pos="851"/>
                <w:tab w:val="left" w:pos="1134"/>
              </w:tabs>
              <w:ind w:left="0"/>
              <w:rPr>
                <w:rFonts w:eastAsiaTheme="minorEastAsia" w:cs="Arial"/>
                <w:sz w:val="20"/>
              </w:rPr>
            </w:pPr>
            <w:r w:rsidRPr="008F6B20">
              <w:rPr>
                <w:rFonts w:eastAsiaTheme="minorEastAsia" w:cs="Arial"/>
                <w:sz w:val="20"/>
              </w:rPr>
              <w:t>Ограничение доступа судебного эксперта к месту происшествия, непроработанность механизма вызова судебного эксперта для осмотра места происшествия в зависимости от наличия/отсутствия смертельного исхода</w:t>
            </w:r>
          </w:p>
        </w:tc>
        <w:tc>
          <w:tcPr>
            <w:tcW w:w="7295" w:type="dxa"/>
          </w:tcPr>
          <w:p w:rsidR="00526438" w:rsidRPr="008F6B20" w:rsidRDefault="00526438" w:rsidP="007B567C">
            <w:pPr>
              <w:jc w:val="both"/>
              <w:rPr>
                <w:rFonts w:cs="Arial"/>
                <w:color w:val="000000"/>
                <w:sz w:val="20"/>
              </w:rPr>
            </w:pPr>
            <w:r w:rsidRPr="008F6B20">
              <w:rPr>
                <w:rFonts w:cs="Arial"/>
                <w:color w:val="000000"/>
                <w:sz w:val="20"/>
              </w:rPr>
              <w:t xml:space="preserve">Мировая практика показала, что доступ к месту происшествия является обязательным условием при проведении экспертизы и в некоторых случаях в зависимости от тяжести преступления процессом сбора необходимых улик на месте происшествия ведет не полицейский, а судебный эксперт. </w:t>
            </w:r>
          </w:p>
          <w:p w:rsidR="00526438" w:rsidRPr="008F6B20" w:rsidRDefault="00526438" w:rsidP="007B567C">
            <w:pPr>
              <w:jc w:val="both"/>
              <w:rPr>
                <w:rFonts w:cs="Arial"/>
                <w:sz w:val="20"/>
              </w:rPr>
            </w:pPr>
            <w:r w:rsidRPr="008F6B20">
              <w:rPr>
                <w:rFonts w:cs="Arial"/>
                <w:color w:val="000000"/>
                <w:sz w:val="20"/>
              </w:rPr>
              <w:t xml:space="preserve">К примеру, в Великобритании </w:t>
            </w:r>
            <w:r w:rsidRPr="008F6B20">
              <w:rPr>
                <w:rFonts w:cs="Arial"/>
                <w:sz w:val="20"/>
              </w:rPr>
              <w:t>сторона судебного преследования обязана принимать все меры предосторожности, чтобы сохранить вещественные доказательства в безопасности от потери или повреждения, а также сотрудничать со стороной защиты, чтобы обеспечить им разумный доступ к вещественным доказательствам для целей инспекции и экспертизы.</w:t>
            </w:r>
          </w:p>
          <w:p w:rsidR="00526438" w:rsidRPr="008F6B20" w:rsidRDefault="00526438" w:rsidP="007B567C">
            <w:pPr>
              <w:pStyle w:val="a5"/>
              <w:tabs>
                <w:tab w:val="left" w:pos="1134"/>
              </w:tabs>
              <w:ind w:left="0"/>
              <w:jc w:val="both"/>
              <w:rPr>
                <w:rFonts w:cs="Arial"/>
                <w:sz w:val="20"/>
              </w:rPr>
            </w:pPr>
            <w:r w:rsidRPr="008F6B20">
              <w:rPr>
                <w:rFonts w:cs="Arial"/>
                <w:sz w:val="20"/>
              </w:rPr>
              <w:t>В США восстановление доказательств и их интерпретация на месте происшествия является важнейшим первым шагом в судебных расследованиях. В США существует несколько организационных подходов к расследованию месту происшествия и последующей судебной лабораторной деятельности:</w:t>
            </w:r>
          </w:p>
          <w:p w:rsidR="00526438" w:rsidRPr="008F6B20" w:rsidRDefault="00526438" w:rsidP="007047FC">
            <w:pPr>
              <w:pStyle w:val="a5"/>
              <w:numPr>
                <w:ilvl w:val="3"/>
                <w:numId w:val="22"/>
              </w:numPr>
              <w:tabs>
                <w:tab w:val="left" w:pos="383"/>
              </w:tabs>
              <w:ind w:left="0" w:firstLine="0"/>
              <w:jc w:val="both"/>
              <w:rPr>
                <w:rFonts w:cs="Arial"/>
                <w:sz w:val="20"/>
              </w:rPr>
            </w:pPr>
            <w:r w:rsidRPr="008F6B20">
              <w:rPr>
                <w:rFonts w:cs="Arial"/>
                <w:sz w:val="20"/>
              </w:rPr>
              <w:t>в некоторых юрисдикциях один судебный эксперт может также быть тем же следователем, который отправляется на место происшествия, собирает доказательства, обрабатывает доказательства, проводит анализы, интерпретирует доказательства и свидетельствует в суде;</w:t>
            </w:r>
          </w:p>
          <w:p w:rsidR="00526438" w:rsidRPr="008F6B20" w:rsidRDefault="00526438" w:rsidP="007047FC">
            <w:pPr>
              <w:pStyle w:val="a5"/>
              <w:numPr>
                <w:ilvl w:val="3"/>
                <w:numId w:val="22"/>
              </w:numPr>
              <w:tabs>
                <w:tab w:val="left" w:pos="383"/>
              </w:tabs>
              <w:ind w:left="0" w:firstLine="0"/>
              <w:jc w:val="both"/>
              <w:rPr>
                <w:rFonts w:cs="Arial"/>
                <w:color w:val="000000"/>
                <w:sz w:val="20"/>
              </w:rPr>
            </w:pPr>
            <w:r w:rsidRPr="008F6B20">
              <w:rPr>
                <w:rFonts w:cs="Arial"/>
                <w:sz w:val="20"/>
              </w:rPr>
              <w:t xml:space="preserve">в других юрисдикциях следователи представляют доказательства в лабораторию, где судебные эксперты проводят анализ и готовят заключения. </w:t>
            </w:r>
          </w:p>
          <w:p w:rsidR="00526438" w:rsidRPr="008F6B20" w:rsidRDefault="00526438" w:rsidP="007B567C">
            <w:pPr>
              <w:pStyle w:val="a5"/>
              <w:tabs>
                <w:tab w:val="left" w:pos="993"/>
              </w:tabs>
              <w:ind w:left="0"/>
              <w:jc w:val="both"/>
              <w:rPr>
                <w:rFonts w:cs="Arial"/>
                <w:color w:val="000000"/>
                <w:sz w:val="20"/>
              </w:rPr>
            </w:pPr>
            <w:r w:rsidRPr="008F6B20">
              <w:rPr>
                <w:rFonts w:cs="Arial"/>
                <w:sz w:val="20"/>
              </w:rPr>
              <w:t xml:space="preserve">К примеру, в судебной медицине в США в Руководстве описаны четкие алгоритмы последовательности действий (представление, обеспечение безопасности места происшествия, подтверждение смерти, участие в </w:t>
            </w:r>
            <w:r w:rsidRPr="008F6B20">
              <w:rPr>
                <w:rFonts w:cs="Arial"/>
                <w:sz w:val="20"/>
              </w:rPr>
              <w:lastRenderedPageBreak/>
              <w:t>брифинге с представителями различных структур и агентств, осмотр места происшествия, установление охраны, следование правил по сбору вещественных доказательств, а также согласование действий с представителями структур и агентств, участвующих в осмотре места происшествия, фотографирование, документирование осмотра места происшествия, определение вероятной причины смерти, сбор, инвентаризация и защита вещественных доказательств, опрос свидетелей).</w:t>
            </w:r>
          </w:p>
        </w:tc>
      </w:tr>
      <w:tr w:rsidR="00526438" w:rsidRPr="008F6B20" w:rsidTr="008F6B20">
        <w:trPr>
          <w:trHeight w:val="299"/>
        </w:trPr>
        <w:tc>
          <w:tcPr>
            <w:tcW w:w="3195" w:type="dxa"/>
          </w:tcPr>
          <w:p w:rsidR="00526438" w:rsidRPr="008F6B20" w:rsidRDefault="00526438" w:rsidP="007B567C">
            <w:pPr>
              <w:pStyle w:val="a5"/>
              <w:tabs>
                <w:tab w:val="left" w:pos="0"/>
                <w:tab w:val="left" w:pos="567"/>
                <w:tab w:val="left" w:pos="851"/>
                <w:tab w:val="left" w:pos="1134"/>
              </w:tabs>
              <w:ind w:left="0"/>
              <w:rPr>
                <w:rFonts w:eastAsiaTheme="minorEastAsia" w:cs="Arial"/>
                <w:sz w:val="20"/>
              </w:rPr>
            </w:pPr>
            <w:r w:rsidRPr="008F6B20">
              <w:rPr>
                <w:rFonts w:eastAsiaTheme="minorEastAsia" w:cs="Arial"/>
                <w:sz w:val="20"/>
              </w:rPr>
              <w:lastRenderedPageBreak/>
              <w:t>Высокие риски воздействия на независимость судебного эксперта</w:t>
            </w:r>
          </w:p>
        </w:tc>
        <w:tc>
          <w:tcPr>
            <w:tcW w:w="7295" w:type="dxa"/>
          </w:tcPr>
          <w:p w:rsidR="00526438" w:rsidRPr="008F6B20" w:rsidRDefault="00526438" w:rsidP="007B567C">
            <w:pPr>
              <w:jc w:val="both"/>
              <w:rPr>
                <w:rFonts w:cs="Arial"/>
                <w:color w:val="000000"/>
                <w:sz w:val="20"/>
              </w:rPr>
            </w:pPr>
            <w:r w:rsidRPr="008F6B20">
              <w:rPr>
                <w:rFonts w:cs="Arial"/>
                <w:sz w:val="20"/>
              </w:rPr>
              <w:t>В мировой практике судебный эксперт при выполнении профессиональных функций придерживается четких регламентов, в которых прописаны права, обязанности и ответственность. Также отмечается высокая роль профессиональных ассоциаций, что поддерживает статус и высокое доверие к судебному эксперту. К примеру, в</w:t>
            </w:r>
            <w:r w:rsidR="0058444B" w:rsidRPr="008F6B20">
              <w:rPr>
                <w:rFonts w:cs="Arial"/>
                <w:sz w:val="20"/>
              </w:rPr>
              <w:t xml:space="preserve"> </w:t>
            </w:r>
            <w:r w:rsidRPr="008F6B20">
              <w:rPr>
                <w:rFonts w:cs="Arial"/>
                <w:sz w:val="20"/>
              </w:rPr>
              <w:t xml:space="preserve">США существует негосударственная регулируемая «судебная» лицензия, которая может быть также отозвана. Если же эксперты являются членами профессиональной ассоциации и являются сертифицированными специалистами, существует риск того, что они получат дисциплинарные меры наказания от ассоциации, либо отказ от профессионального членства в ассоциациях или нарушение профессиональной этики и беспристрастности. </w:t>
            </w:r>
          </w:p>
        </w:tc>
      </w:tr>
    </w:tbl>
    <w:p w:rsidR="00526438" w:rsidRPr="009833F8" w:rsidRDefault="00526438" w:rsidP="00526438">
      <w:pPr>
        <w:pStyle w:val="a7"/>
        <w:shd w:val="clear" w:color="auto" w:fill="FFFFFF"/>
        <w:tabs>
          <w:tab w:val="left" w:pos="1418"/>
        </w:tabs>
        <w:spacing w:line="273" w:lineRule="atLeast"/>
        <w:ind w:firstLine="567"/>
        <w:jc w:val="both"/>
        <w:rPr>
          <w:rFonts w:ascii="Arial" w:eastAsiaTheme="minorEastAsia" w:hAnsi="Arial" w:cs="Arial"/>
          <w:szCs w:val="24"/>
          <w:lang w:eastAsia="ru-RU"/>
        </w:rPr>
      </w:pPr>
    </w:p>
    <w:p w:rsidR="00526438" w:rsidRPr="009833F8" w:rsidRDefault="00526438" w:rsidP="00526438">
      <w:pPr>
        <w:ind w:firstLine="709"/>
        <w:jc w:val="both"/>
        <w:rPr>
          <w:rFonts w:cs="Arial"/>
          <w:sz w:val="22"/>
        </w:rPr>
      </w:pPr>
      <w:r w:rsidRPr="009833F8">
        <w:rPr>
          <w:rFonts w:eastAsiaTheme="minorEastAsia" w:cs="Arial"/>
          <w:sz w:val="22"/>
        </w:rPr>
        <w:t xml:space="preserve">Мероприятия по </w:t>
      </w:r>
      <w:r w:rsidRPr="009833F8">
        <w:rPr>
          <w:rFonts w:cs="Arial"/>
          <w:sz w:val="22"/>
        </w:rPr>
        <w:t>совершенствованию взаимодействия</w:t>
      </w:r>
      <w:r w:rsidRPr="009833F8">
        <w:rPr>
          <w:rFonts w:eastAsiaTheme="minorEastAsia" w:cs="Arial"/>
          <w:sz w:val="22"/>
        </w:rPr>
        <w:t xml:space="preserve"> с учетом международного опыта включены в проект Плана мероприятий по усилению судебной экспертизы №KZJSISP/QCBS-06-D3 (</w:t>
      </w:r>
      <w:r w:rsidR="00A7032E" w:rsidRPr="009833F8">
        <w:rPr>
          <w:rFonts w:eastAsiaTheme="minorEastAsia" w:cs="Arial"/>
          <w:sz w:val="22"/>
        </w:rPr>
        <w:t>раздел 11</w:t>
      </w:r>
      <w:r w:rsidRPr="009833F8">
        <w:rPr>
          <w:rFonts w:eastAsiaTheme="minorEastAsia" w:cs="Arial"/>
          <w:sz w:val="22"/>
        </w:rPr>
        <w:t xml:space="preserve"> Приложения</w:t>
      </w:r>
      <w:r w:rsidRPr="009833F8">
        <w:rPr>
          <w:rFonts w:cs="Arial"/>
          <w:sz w:val="22"/>
        </w:rPr>
        <w:t xml:space="preserve"> 1 к настоящему Отчету).</w:t>
      </w:r>
    </w:p>
    <w:p w:rsidR="00A7032E" w:rsidRPr="009833F8" w:rsidRDefault="00A7032E">
      <w:pPr>
        <w:spacing w:after="200" w:line="276" w:lineRule="auto"/>
        <w:rPr>
          <w:rFonts w:cs="Arial"/>
          <w:sz w:val="24"/>
        </w:rPr>
      </w:pPr>
    </w:p>
    <w:p w:rsidR="00526438" w:rsidRPr="009833F8" w:rsidRDefault="00526438" w:rsidP="00526438">
      <w:pPr>
        <w:pStyle w:val="1"/>
        <w:keepLines w:val="0"/>
        <w:numPr>
          <w:ilvl w:val="0"/>
          <w:numId w:val="5"/>
        </w:numPr>
        <w:pBdr>
          <w:bottom w:val="single" w:sz="18" w:space="1" w:color="999999"/>
        </w:pBdr>
        <w:tabs>
          <w:tab w:val="left" w:pos="567"/>
        </w:tabs>
        <w:spacing w:before="0"/>
        <w:ind w:left="0" w:firstLine="567"/>
        <w:jc w:val="both"/>
        <w:rPr>
          <w:rFonts w:ascii="Arial" w:hAnsi="Arial" w:cs="Arial"/>
          <w:caps/>
          <w:color w:val="auto"/>
          <w:sz w:val="22"/>
        </w:rPr>
      </w:pPr>
      <w:r w:rsidRPr="009833F8">
        <w:rPr>
          <w:rFonts w:ascii="Arial" w:hAnsi="Arial" w:cs="Arial"/>
          <w:caps/>
          <w:color w:val="auto"/>
          <w:sz w:val="22"/>
        </w:rPr>
        <w:t>ПОВЫШЕНИЕ КАЧЕСТВА СУДЕБНО-ЭКСПЕРТНЫХ ИССЛЕДОВАНИЙ</w:t>
      </w:r>
    </w:p>
    <w:p w:rsidR="00526438" w:rsidRPr="009833F8" w:rsidRDefault="00526438" w:rsidP="00526438">
      <w:pPr>
        <w:pStyle w:val="a5"/>
        <w:tabs>
          <w:tab w:val="left" w:pos="1418"/>
        </w:tabs>
        <w:ind w:left="1080"/>
        <w:jc w:val="both"/>
        <w:rPr>
          <w:rFonts w:eastAsiaTheme="minorEastAsia" w:cs="Arial"/>
          <w:b/>
          <w:sz w:val="22"/>
        </w:rPr>
      </w:pPr>
    </w:p>
    <w:p w:rsidR="00526438" w:rsidRPr="009833F8" w:rsidRDefault="00526438" w:rsidP="00526438">
      <w:pPr>
        <w:tabs>
          <w:tab w:val="left" w:pos="1418"/>
        </w:tabs>
        <w:ind w:firstLine="709"/>
        <w:jc w:val="both"/>
        <w:rPr>
          <w:rFonts w:eastAsiaTheme="minorEastAsia" w:cs="Arial"/>
          <w:b/>
          <w:sz w:val="22"/>
        </w:rPr>
      </w:pPr>
      <w:r w:rsidRPr="009833F8">
        <w:rPr>
          <w:rFonts w:cs="Arial"/>
          <w:b/>
          <w:sz w:val="22"/>
        </w:rPr>
        <w:t>1</w:t>
      </w:r>
      <w:r w:rsidR="0043276A" w:rsidRPr="009833F8">
        <w:rPr>
          <w:rFonts w:cs="Arial"/>
          <w:b/>
          <w:sz w:val="22"/>
        </w:rPr>
        <w:t>2</w:t>
      </w:r>
      <w:r w:rsidRPr="009833F8">
        <w:rPr>
          <w:rFonts w:cs="Arial"/>
          <w:b/>
          <w:sz w:val="22"/>
        </w:rPr>
        <w:t>.1 ОСНОВНЫЕ НАПРАВЛЕНИЯ РАЗВИТИЯ СИСТЕМЫ КОНТРОЛЯ КАЧЕСТВА СУДЕБНОЙ ЭКСПЕРТИЗЫ</w:t>
      </w:r>
      <w:r w:rsidR="0058444B" w:rsidRPr="009833F8">
        <w:rPr>
          <w:rFonts w:cs="Arial"/>
          <w:b/>
          <w:sz w:val="22"/>
        </w:rPr>
        <w:t xml:space="preserve"> </w:t>
      </w:r>
      <w:r w:rsidRPr="009833F8">
        <w:rPr>
          <w:rFonts w:cs="Arial"/>
          <w:b/>
          <w:sz w:val="22"/>
        </w:rPr>
        <w:t xml:space="preserve">РЕСПУБЛИКИ КАЗАХСТАН. </w:t>
      </w:r>
    </w:p>
    <w:p w:rsidR="00526438" w:rsidRPr="009833F8" w:rsidRDefault="00526438" w:rsidP="00526438">
      <w:pPr>
        <w:tabs>
          <w:tab w:val="left" w:pos="1418"/>
        </w:tabs>
        <w:ind w:firstLine="709"/>
        <w:jc w:val="both"/>
        <w:rPr>
          <w:rFonts w:cs="Arial"/>
          <w:caps/>
          <w:sz w:val="22"/>
        </w:rPr>
      </w:pPr>
    </w:p>
    <w:p w:rsidR="00526438" w:rsidRPr="009833F8" w:rsidRDefault="00526438" w:rsidP="00526438">
      <w:pPr>
        <w:tabs>
          <w:tab w:val="left" w:pos="-6379"/>
          <w:tab w:val="left" w:pos="709"/>
        </w:tabs>
        <w:ind w:firstLine="709"/>
        <w:jc w:val="both"/>
        <w:rPr>
          <w:rFonts w:cs="Arial"/>
          <w:sz w:val="22"/>
        </w:rPr>
      </w:pPr>
      <w:r w:rsidRPr="009833F8">
        <w:rPr>
          <w:rFonts w:cs="Arial"/>
          <w:sz w:val="22"/>
        </w:rPr>
        <w:t>К числу наиболее актуальных проблем судебной экспертизы относится проблема оценки качества судебно-экспертной деятельности. Непрофессионализм или недобросовестность судебных экспертов приводят к искажению результатов судебной экспертизе, соответственно, к</w:t>
      </w:r>
      <w:r w:rsidR="0058444B" w:rsidRPr="009833F8">
        <w:rPr>
          <w:rFonts w:cs="Arial"/>
          <w:sz w:val="22"/>
        </w:rPr>
        <w:t xml:space="preserve"> </w:t>
      </w:r>
      <w:r w:rsidRPr="009833F8">
        <w:rPr>
          <w:rFonts w:cs="Arial"/>
          <w:sz w:val="22"/>
        </w:rPr>
        <w:t>введению в заблуждение участников процесса, что приводит к вынесению несправедливого судебного решения. В конечном итоге, это приводит к нарушению прав и законных интересов одного или нескольких лиц, участвующих в деле.</w:t>
      </w:r>
    </w:p>
    <w:p w:rsidR="00526438" w:rsidRPr="009833F8" w:rsidRDefault="00526438" w:rsidP="00526438">
      <w:pPr>
        <w:tabs>
          <w:tab w:val="left" w:pos="-6379"/>
          <w:tab w:val="left" w:pos="709"/>
        </w:tabs>
        <w:ind w:firstLine="709"/>
        <w:jc w:val="both"/>
        <w:rPr>
          <w:rFonts w:cs="Arial"/>
          <w:sz w:val="22"/>
        </w:rPr>
      </w:pPr>
      <w:r w:rsidRPr="009833F8">
        <w:rPr>
          <w:rFonts w:cs="Arial"/>
          <w:sz w:val="22"/>
        </w:rPr>
        <w:t>Проведенный а</w:t>
      </w:r>
      <w:r w:rsidRPr="009833F8">
        <w:rPr>
          <w:rFonts w:eastAsiaTheme="minorEastAsia" w:cs="Arial"/>
          <w:sz w:val="22"/>
        </w:rPr>
        <w:t xml:space="preserve">нализ </w:t>
      </w:r>
      <w:r w:rsidRPr="009833F8">
        <w:rPr>
          <w:rFonts w:cs="Arial"/>
          <w:sz w:val="22"/>
        </w:rPr>
        <w:t xml:space="preserve">заключений судебных экспертов РГКП </w:t>
      </w:r>
      <w:r w:rsidR="00B548A4" w:rsidRPr="009833F8">
        <w:rPr>
          <w:rFonts w:cs="Arial"/>
          <w:sz w:val="22"/>
        </w:rPr>
        <w:t>«</w:t>
      </w:r>
      <w:r w:rsidRPr="009833F8">
        <w:rPr>
          <w:rFonts w:cs="Arial"/>
          <w:sz w:val="22"/>
        </w:rPr>
        <w:t xml:space="preserve">ЦСЭ МЮ РК» выявил ряд значительных несоответствий </w:t>
      </w:r>
      <w:r w:rsidRPr="009833F8">
        <w:rPr>
          <w:rFonts w:eastAsiaTheme="minorEastAsia" w:cs="Arial"/>
          <w:sz w:val="22"/>
        </w:rPr>
        <w:t xml:space="preserve">(см. раздел 10.4 Отчета KZJSISP/QCBS-06-D1). </w:t>
      </w:r>
      <w:r w:rsidRPr="009833F8">
        <w:rPr>
          <w:rFonts w:cs="Arial"/>
          <w:sz w:val="22"/>
        </w:rPr>
        <w:t>По результатам проведенного анализа выявлено, что в ЦСЭ не разработана процедура внутреннего и внешнего контроля качества экспертных заключений и проверки полноты исследования, отсутствия методических и процессуальных нарушений при производстве экспертизы до окончания ее производства.</w:t>
      </w:r>
    </w:p>
    <w:p w:rsidR="00526438" w:rsidRPr="009833F8" w:rsidRDefault="00526438" w:rsidP="00526438">
      <w:pPr>
        <w:tabs>
          <w:tab w:val="left" w:pos="-6379"/>
          <w:tab w:val="left" w:pos="709"/>
        </w:tabs>
        <w:ind w:firstLine="709"/>
        <w:jc w:val="both"/>
        <w:rPr>
          <w:rFonts w:cs="Arial"/>
          <w:sz w:val="22"/>
        </w:rPr>
      </w:pPr>
      <w:r w:rsidRPr="009833F8">
        <w:rPr>
          <w:rFonts w:cs="Arial"/>
          <w:sz w:val="22"/>
        </w:rPr>
        <w:t>Процедура оценки заключения эксперта должно оцениваться с позиций критериев относимости, допустимости и достоверности заключения</w:t>
      </w:r>
      <w:r w:rsidR="001452A7" w:rsidRPr="009833F8">
        <w:rPr>
          <w:rFonts w:cs="Arial"/>
          <w:sz w:val="22"/>
        </w:rPr>
        <w:t>, а также в соответствии с принципами квалифицированности, определенности, доступности</w:t>
      </w:r>
      <w:r w:rsidRPr="009833F8">
        <w:rPr>
          <w:rFonts w:cs="Arial"/>
          <w:sz w:val="22"/>
        </w:rPr>
        <w:t xml:space="preserve">. </w:t>
      </w:r>
    </w:p>
    <w:p w:rsidR="00526438" w:rsidRPr="009833F8" w:rsidRDefault="00526438" w:rsidP="00526438">
      <w:pPr>
        <w:tabs>
          <w:tab w:val="left" w:pos="-6379"/>
          <w:tab w:val="left" w:pos="709"/>
        </w:tabs>
        <w:ind w:firstLine="709"/>
        <w:jc w:val="both"/>
        <w:rPr>
          <w:rFonts w:cs="Arial"/>
          <w:sz w:val="22"/>
        </w:rPr>
      </w:pPr>
      <w:r w:rsidRPr="009833F8">
        <w:rPr>
          <w:rFonts w:cs="Arial"/>
          <w:sz w:val="22"/>
        </w:rPr>
        <w:t>В настоящее время для оценки заключений экспертов в основном применяется метод рецензирования, который является неэффективным и не обеспечивает предупреждение производства некачественных</w:t>
      </w:r>
      <w:r w:rsidR="0058444B" w:rsidRPr="009833F8">
        <w:rPr>
          <w:rFonts w:cs="Arial"/>
          <w:sz w:val="22"/>
        </w:rPr>
        <w:t xml:space="preserve"> </w:t>
      </w:r>
      <w:r w:rsidRPr="009833F8">
        <w:rPr>
          <w:rFonts w:cs="Arial"/>
          <w:sz w:val="22"/>
        </w:rPr>
        <w:t>экспертиз, профилактику экспертных ошибок. Как</w:t>
      </w:r>
      <w:r w:rsidR="0058444B" w:rsidRPr="009833F8">
        <w:rPr>
          <w:rFonts w:cs="Arial"/>
          <w:sz w:val="22"/>
        </w:rPr>
        <w:t xml:space="preserve"> </w:t>
      </w:r>
      <w:r w:rsidRPr="009833F8">
        <w:rPr>
          <w:rFonts w:cs="Arial"/>
          <w:sz w:val="22"/>
        </w:rPr>
        <w:t>инструмент внутреннего контроля</w:t>
      </w:r>
      <w:r w:rsidR="0058444B" w:rsidRPr="009833F8">
        <w:rPr>
          <w:rFonts w:cs="Arial"/>
          <w:sz w:val="22"/>
        </w:rPr>
        <w:t xml:space="preserve"> </w:t>
      </w:r>
      <w:r w:rsidR="00933384" w:rsidRPr="009833F8">
        <w:rPr>
          <w:rFonts w:cs="Arial"/>
          <w:sz w:val="22"/>
        </w:rPr>
        <w:t xml:space="preserve">рецензирование </w:t>
      </w:r>
      <w:r w:rsidRPr="009833F8">
        <w:rPr>
          <w:rFonts w:cs="Arial"/>
          <w:sz w:val="22"/>
        </w:rPr>
        <w:t xml:space="preserve">имеет ряд недостатков, основными из которых являются отсутствие четких критериев оценки заключений экспертов, конфликт интересов (судебные эксперты фактически рецензируют друг друга), отсутствие норм и сроков опровержения/обжалования рецензий экспертами, отсутствие установленного порядка коррекции и корректирующих действий по результатам рецензий, возможность сокрытия фактов нарушений, допущенных при производстве судебной экспертизы. </w:t>
      </w:r>
    </w:p>
    <w:p w:rsidR="00933384" w:rsidRPr="009833F8" w:rsidRDefault="00933384" w:rsidP="00933384">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С целью развития системы судебной экспертизы необходимо:</w:t>
      </w:r>
    </w:p>
    <w:p w:rsidR="00933384" w:rsidRPr="009833F8" w:rsidRDefault="00933384" w:rsidP="00933384">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xml:space="preserve">- разработать внутреннюю систему контроля качества на примере зарубежной практики с обязательным введением процедуры предварительного рецензирования производства судебных </w:t>
      </w:r>
      <w:r w:rsidRPr="009833F8">
        <w:rPr>
          <w:rFonts w:ascii="Arial" w:eastAsia="Times New Roman" w:hAnsi="Arial" w:cs="Arial"/>
          <w:szCs w:val="24"/>
          <w:lang w:eastAsia="ru-RU"/>
        </w:rPr>
        <w:lastRenderedPageBreak/>
        <w:t>экспертиз до выдачи экспертного заключения, а также рассмотрения возможности ее дальнейшей автоматизации;</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в состав комиссии</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по рецензированию включить</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все заинтересованные стороны (правоохранительные органы, частные судебные эксперты, специалисты по направлению и т.д.);</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разработать многоуровневую систему рецензирования заключений экспертов, в том числе с применением метода шифрования заключений экспертов;</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по результатам рецензирования разработать систему распространения лучшей практики</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экспертных исследований по территориальным подразделениям ЦСЭ;</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обеспечить участие судебных экспертов в зарубежных программах внешнего контроля качества;</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организовать систему внешних проверок качества (межлабораторные сравнительные испытания) между филиалами и частными судебными экспертами;</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обеспечить поэтапный переход на аккредитацию</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всех лабораторий ЦСЭ.</w:t>
      </w:r>
    </w:p>
    <w:p w:rsidR="00526438" w:rsidRPr="009833F8" w:rsidRDefault="00526438" w:rsidP="00A7032E">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Основные несоответствия по вопросам контроля качества судебно - экспертной деятельности</w:t>
      </w:r>
      <w:r w:rsidR="0058444B" w:rsidRPr="009833F8">
        <w:rPr>
          <w:rFonts w:ascii="Arial" w:eastAsia="Times New Roman" w:hAnsi="Arial" w:cs="Arial"/>
          <w:szCs w:val="24"/>
          <w:lang w:eastAsia="ru-RU"/>
        </w:rPr>
        <w:t xml:space="preserve"> </w:t>
      </w:r>
      <w:r w:rsidRPr="009833F8">
        <w:rPr>
          <w:rFonts w:ascii="Arial" w:eastAsia="Times New Roman" w:hAnsi="Arial" w:cs="Arial"/>
          <w:szCs w:val="24"/>
          <w:lang w:eastAsia="ru-RU"/>
        </w:rPr>
        <w:t>и приоритетные направления развития системы судебной экспертизы</w:t>
      </w:r>
      <w:r w:rsidR="007D2AA2" w:rsidRPr="009833F8">
        <w:rPr>
          <w:rFonts w:ascii="Arial" w:eastAsia="Times New Roman" w:hAnsi="Arial" w:cs="Arial"/>
          <w:szCs w:val="24"/>
          <w:lang w:eastAsia="ru-RU"/>
        </w:rPr>
        <w:t xml:space="preserve"> приведены в Т</w:t>
      </w:r>
      <w:r w:rsidRPr="009833F8">
        <w:rPr>
          <w:rFonts w:ascii="Arial" w:eastAsia="Times New Roman" w:hAnsi="Arial" w:cs="Arial"/>
          <w:szCs w:val="24"/>
          <w:lang w:eastAsia="ru-RU"/>
        </w:rPr>
        <w:t xml:space="preserve">аблице </w:t>
      </w:r>
      <w:r w:rsidR="007D2AA2" w:rsidRPr="009833F8">
        <w:rPr>
          <w:rFonts w:ascii="Arial" w:eastAsia="Times New Roman" w:hAnsi="Arial" w:cs="Arial"/>
          <w:szCs w:val="24"/>
          <w:lang w:eastAsia="ru-RU"/>
        </w:rPr>
        <w:t>1</w:t>
      </w:r>
      <w:r w:rsidR="00A7032E" w:rsidRPr="009833F8">
        <w:rPr>
          <w:rFonts w:ascii="Arial" w:eastAsia="Times New Roman" w:hAnsi="Arial" w:cs="Arial"/>
          <w:szCs w:val="24"/>
          <w:lang w:eastAsia="ru-RU"/>
        </w:rPr>
        <w:t>8</w:t>
      </w:r>
      <w:r w:rsidRPr="009833F8">
        <w:rPr>
          <w:rFonts w:ascii="Arial" w:eastAsia="Times New Roman" w:hAnsi="Arial" w:cs="Arial"/>
          <w:szCs w:val="24"/>
          <w:lang w:eastAsia="ru-RU"/>
        </w:rPr>
        <w:t xml:space="preserve"> настоящего Отчета.</w:t>
      </w:r>
    </w:p>
    <w:p w:rsidR="00A7032E" w:rsidRPr="009833F8" w:rsidRDefault="00A7032E" w:rsidP="00A7032E">
      <w:pPr>
        <w:pStyle w:val="a7"/>
        <w:shd w:val="clear" w:color="auto" w:fill="FFFFFF"/>
        <w:spacing w:line="273" w:lineRule="atLeast"/>
        <w:ind w:firstLine="709"/>
        <w:jc w:val="both"/>
        <w:rPr>
          <w:rFonts w:ascii="Arial" w:eastAsia="Times New Roman" w:hAnsi="Arial" w:cs="Arial"/>
          <w:szCs w:val="24"/>
          <w:lang w:eastAsia="ru-RU"/>
        </w:rPr>
      </w:pP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w:t>
      </w:r>
      <w:r w:rsidR="007D2AA2" w:rsidRPr="009833F8">
        <w:rPr>
          <w:rFonts w:ascii="Arial" w:eastAsia="Times New Roman" w:hAnsi="Arial" w:cs="Arial"/>
          <w:szCs w:val="24"/>
          <w:lang w:eastAsia="ru-RU"/>
        </w:rPr>
        <w:t>1</w:t>
      </w:r>
      <w:r w:rsidR="00A7032E" w:rsidRPr="009833F8">
        <w:rPr>
          <w:rFonts w:ascii="Arial" w:eastAsia="Times New Roman" w:hAnsi="Arial" w:cs="Arial"/>
          <w:szCs w:val="24"/>
          <w:lang w:eastAsia="ru-RU"/>
        </w:rPr>
        <w:t>8</w:t>
      </w:r>
      <w:r w:rsidR="007D2AA2" w:rsidRPr="009833F8">
        <w:rPr>
          <w:rFonts w:ascii="Arial" w:eastAsia="Times New Roman" w:hAnsi="Arial" w:cs="Arial"/>
          <w:szCs w:val="24"/>
          <w:lang w:eastAsia="ru-RU"/>
        </w:rPr>
        <w:t>.</w:t>
      </w:r>
      <w:r w:rsidRPr="009833F8">
        <w:rPr>
          <w:rFonts w:ascii="Arial" w:eastAsia="Times New Roman" w:hAnsi="Arial" w:cs="Arial"/>
          <w:szCs w:val="24"/>
          <w:lang w:eastAsia="ru-RU"/>
        </w:rPr>
        <w:t xml:space="preserve"> Приоритетные направления повышения качества судебно - экспертных исследований</w:t>
      </w:r>
    </w:p>
    <w:tbl>
      <w:tblPr>
        <w:tblStyle w:val="aa"/>
        <w:tblW w:w="10456" w:type="dxa"/>
        <w:tblLayout w:type="fixed"/>
        <w:tblLook w:val="04A0" w:firstRow="1" w:lastRow="0" w:firstColumn="1" w:lastColumn="0" w:noHBand="0" w:noVBand="1"/>
      </w:tblPr>
      <w:tblGrid>
        <w:gridCol w:w="2376"/>
        <w:gridCol w:w="2552"/>
        <w:gridCol w:w="2693"/>
        <w:gridCol w:w="2835"/>
      </w:tblGrid>
      <w:tr w:rsidR="00526438" w:rsidRPr="008F6B20" w:rsidTr="008F6B20">
        <w:trPr>
          <w:tblHeader/>
        </w:trPr>
        <w:tc>
          <w:tcPr>
            <w:tcW w:w="2376" w:type="dxa"/>
          </w:tcPr>
          <w:p w:rsidR="00526438" w:rsidRPr="008F6B20" w:rsidRDefault="0052643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направления развития СЭД</w:t>
            </w:r>
          </w:p>
        </w:tc>
        <w:tc>
          <w:tcPr>
            <w:tcW w:w="2552" w:type="dxa"/>
          </w:tcPr>
          <w:p w:rsidR="00526438" w:rsidRPr="008F6B20" w:rsidRDefault="0052643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Цели</w:t>
            </w:r>
          </w:p>
        </w:tc>
        <w:tc>
          <w:tcPr>
            <w:tcW w:w="2693" w:type="dxa"/>
          </w:tcPr>
          <w:p w:rsidR="00526438" w:rsidRPr="008F6B20" w:rsidRDefault="0052643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Основные проблемы</w:t>
            </w:r>
          </w:p>
        </w:tc>
        <w:tc>
          <w:tcPr>
            <w:tcW w:w="2835" w:type="dxa"/>
          </w:tcPr>
          <w:p w:rsidR="00526438" w:rsidRPr="008F6B20" w:rsidRDefault="00526438" w:rsidP="008F6B20">
            <w:pPr>
              <w:pStyle w:val="a7"/>
              <w:tabs>
                <w:tab w:val="left" w:pos="1418"/>
              </w:tabs>
              <w:jc w:val="center"/>
              <w:rPr>
                <w:rFonts w:ascii="Arial" w:eastAsia="Times New Roman" w:hAnsi="Arial" w:cs="Arial"/>
                <w:b/>
                <w:sz w:val="20"/>
                <w:szCs w:val="24"/>
                <w:lang w:eastAsia="ru-RU"/>
              </w:rPr>
            </w:pPr>
            <w:r w:rsidRPr="008F6B20">
              <w:rPr>
                <w:rFonts w:ascii="Arial" w:eastAsia="Times New Roman" w:hAnsi="Arial" w:cs="Arial"/>
                <w:b/>
                <w:sz w:val="20"/>
                <w:szCs w:val="24"/>
                <w:lang w:eastAsia="ru-RU"/>
              </w:rPr>
              <w:t>Риски</w:t>
            </w:r>
          </w:p>
        </w:tc>
      </w:tr>
      <w:tr w:rsidR="00526438" w:rsidRPr="008F6B20" w:rsidTr="008F6B20">
        <w:tc>
          <w:tcPr>
            <w:tcW w:w="2376" w:type="dxa"/>
          </w:tcPr>
          <w:p w:rsidR="00526438" w:rsidRPr="008F6B20" w:rsidRDefault="00526438" w:rsidP="008F6B20">
            <w:pPr>
              <w:pStyle w:val="a7"/>
              <w:tabs>
                <w:tab w:val="left" w:pos="1418"/>
              </w:tabs>
              <w:jc w:val="both"/>
              <w:rPr>
                <w:rFonts w:ascii="Arial" w:hAnsi="Arial" w:cs="Arial"/>
                <w:sz w:val="20"/>
              </w:rPr>
            </w:pPr>
            <w:r w:rsidRPr="008F6B20">
              <w:rPr>
                <w:rFonts w:ascii="Arial" w:hAnsi="Arial" w:cs="Arial"/>
                <w:sz w:val="20"/>
              </w:rPr>
              <w:t>Составление плана поэтапного перехода к аккредитации территориальных подразделений органа судебной экспертизы</w:t>
            </w:r>
          </w:p>
          <w:p w:rsidR="00526438" w:rsidRPr="008F6B20" w:rsidRDefault="00526438" w:rsidP="008F6B20">
            <w:pPr>
              <w:pStyle w:val="a7"/>
              <w:tabs>
                <w:tab w:val="left" w:pos="1418"/>
              </w:tabs>
              <w:jc w:val="both"/>
              <w:rPr>
                <w:rFonts w:ascii="Arial" w:eastAsia="Times New Roman" w:hAnsi="Arial" w:cs="Arial"/>
                <w:b/>
                <w:sz w:val="20"/>
                <w:szCs w:val="24"/>
                <w:lang w:eastAsia="ru-RU"/>
              </w:rPr>
            </w:pPr>
          </w:p>
        </w:tc>
        <w:tc>
          <w:tcPr>
            <w:tcW w:w="2552" w:type="dxa"/>
          </w:tcPr>
          <w:p w:rsidR="00526438" w:rsidRPr="008F6B20" w:rsidRDefault="00526438"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 xml:space="preserve">Совершенствование системы контроля качества судебно - экспертной деятельности, доведение </w:t>
            </w:r>
          </w:p>
          <w:p w:rsidR="00526438" w:rsidRPr="008F6B20" w:rsidRDefault="00526438"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судебно-экспертной деятельности до уровня международных стандартов аккредитации</w:t>
            </w:r>
          </w:p>
        </w:tc>
        <w:tc>
          <w:tcPr>
            <w:tcW w:w="2693" w:type="dxa"/>
          </w:tcPr>
          <w:p w:rsidR="00526438" w:rsidRPr="008F6B20" w:rsidRDefault="00526438" w:rsidP="008F6B20">
            <w:pPr>
              <w:pStyle w:val="a7"/>
              <w:tabs>
                <w:tab w:val="left" w:pos="1418"/>
              </w:tabs>
              <w:jc w:val="both"/>
              <w:rPr>
                <w:rFonts w:ascii="Arial" w:eastAsia="Times New Roman" w:hAnsi="Arial" w:cs="Arial"/>
                <w:b/>
                <w:sz w:val="20"/>
                <w:szCs w:val="24"/>
                <w:lang w:eastAsia="ru-RU"/>
              </w:rPr>
            </w:pPr>
            <w:r w:rsidRPr="008F6B20">
              <w:rPr>
                <w:rFonts w:ascii="Arial" w:eastAsiaTheme="minorEastAsia" w:hAnsi="Arial" w:cs="Arial"/>
                <w:sz w:val="20"/>
              </w:rPr>
              <w:t xml:space="preserve">Аккредитация лабораторий согласно </w:t>
            </w:r>
            <w:r w:rsidRPr="008F6B20">
              <w:rPr>
                <w:rFonts w:ascii="Arial" w:eastAsiaTheme="minorEastAsia" w:hAnsi="Arial" w:cs="Arial"/>
                <w:sz w:val="20"/>
                <w:lang w:val="en-US"/>
              </w:rPr>
              <w:t>ISO</w:t>
            </w:r>
            <w:r w:rsidRPr="008F6B20">
              <w:rPr>
                <w:rFonts w:ascii="Arial" w:eastAsiaTheme="minorEastAsia" w:hAnsi="Arial" w:cs="Arial"/>
                <w:sz w:val="20"/>
              </w:rPr>
              <w:t>/</w:t>
            </w:r>
            <w:r w:rsidRPr="008F6B20">
              <w:rPr>
                <w:rFonts w:ascii="Arial" w:eastAsiaTheme="minorEastAsia" w:hAnsi="Arial" w:cs="Arial"/>
                <w:sz w:val="20"/>
                <w:lang w:val="en-US"/>
              </w:rPr>
              <w:t>IEC</w:t>
            </w:r>
            <w:r w:rsidRPr="008F6B20">
              <w:rPr>
                <w:rFonts w:ascii="Arial" w:eastAsiaTheme="minorEastAsia" w:hAnsi="Arial" w:cs="Arial"/>
                <w:sz w:val="20"/>
                <w:lang w:val="kk-KZ"/>
              </w:rPr>
              <w:t xml:space="preserve"> 17025 только в отдельных территориальных подразделениях РГКП "</w:t>
            </w:r>
            <w:r w:rsidRPr="008F6B20">
              <w:rPr>
                <w:rFonts w:ascii="Arial" w:eastAsiaTheme="minorEastAsia" w:hAnsi="Arial" w:cs="Arial"/>
                <w:sz w:val="20"/>
              </w:rPr>
              <w:t>ЦСЭ МЮ РК"</w:t>
            </w:r>
          </w:p>
        </w:tc>
        <w:tc>
          <w:tcPr>
            <w:tcW w:w="2835" w:type="dxa"/>
          </w:tcPr>
          <w:p w:rsidR="00526438" w:rsidRPr="008F6B20" w:rsidRDefault="00526438" w:rsidP="008F6B20">
            <w:pPr>
              <w:pStyle w:val="a7"/>
              <w:tabs>
                <w:tab w:val="left" w:pos="1418"/>
              </w:tabs>
              <w:jc w:val="both"/>
              <w:rPr>
                <w:rFonts w:ascii="Arial" w:eastAsia="Times New Roman" w:hAnsi="Arial" w:cs="Arial"/>
                <w:sz w:val="20"/>
                <w:szCs w:val="24"/>
                <w:lang w:eastAsia="ru-RU"/>
              </w:rPr>
            </w:pPr>
            <w:r w:rsidRPr="008F6B20">
              <w:rPr>
                <w:rFonts w:ascii="Arial" w:hAnsi="Arial" w:cs="Arial"/>
                <w:color w:val="000000"/>
                <w:sz w:val="20"/>
                <w:szCs w:val="24"/>
              </w:rPr>
              <w:t>Риски несоблюдения требований законодательства в проведении</w:t>
            </w:r>
            <w:r w:rsidR="0058444B" w:rsidRPr="008F6B20">
              <w:rPr>
                <w:rFonts w:ascii="Arial" w:hAnsi="Arial" w:cs="Arial"/>
                <w:color w:val="000000"/>
                <w:sz w:val="20"/>
                <w:szCs w:val="24"/>
              </w:rPr>
              <w:t xml:space="preserve"> </w:t>
            </w:r>
            <w:r w:rsidRPr="008F6B20">
              <w:rPr>
                <w:rFonts w:ascii="Arial" w:eastAsia="Times New Roman" w:hAnsi="Arial" w:cs="Arial"/>
                <w:sz w:val="20"/>
                <w:szCs w:val="24"/>
                <w:lang w:eastAsia="ru-RU"/>
              </w:rPr>
              <w:t>всестороннего, полного и объективного исследования представленных на судебную экспертизу объектов.</w:t>
            </w:r>
          </w:p>
          <w:p w:rsidR="00526438" w:rsidRPr="008F6B20" w:rsidRDefault="00526438"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Риск</w:t>
            </w:r>
            <w:r w:rsidRPr="008F6B20">
              <w:rPr>
                <w:rFonts w:ascii="Arial" w:hAnsi="Arial" w:cs="Arial"/>
                <w:color w:val="000000"/>
                <w:sz w:val="20"/>
                <w:szCs w:val="24"/>
              </w:rPr>
              <w:t xml:space="preserve"> недостоверных результатов судебно-экспертных исследований</w:t>
            </w:r>
          </w:p>
        </w:tc>
      </w:tr>
      <w:tr w:rsidR="00526438" w:rsidRPr="008F6B20" w:rsidTr="008F6B20">
        <w:tc>
          <w:tcPr>
            <w:tcW w:w="2376" w:type="dxa"/>
          </w:tcPr>
          <w:p w:rsidR="00526438" w:rsidRPr="008F6B20" w:rsidRDefault="00526438" w:rsidP="008F6B20">
            <w:pPr>
              <w:pStyle w:val="a7"/>
              <w:tabs>
                <w:tab w:val="left" w:pos="1418"/>
              </w:tabs>
              <w:jc w:val="both"/>
              <w:rPr>
                <w:rFonts w:ascii="Arial" w:eastAsia="Times New Roman" w:hAnsi="Arial" w:cs="Arial"/>
                <w:b/>
                <w:sz w:val="20"/>
                <w:szCs w:val="24"/>
                <w:lang w:eastAsia="ru-RU"/>
              </w:rPr>
            </w:pPr>
            <w:r w:rsidRPr="008F6B20">
              <w:rPr>
                <w:rFonts w:ascii="Arial" w:hAnsi="Arial" w:cs="Arial"/>
                <w:sz w:val="20"/>
              </w:rPr>
              <w:t>Разработка и</w:t>
            </w:r>
            <w:r w:rsidR="0058444B" w:rsidRPr="008F6B20">
              <w:rPr>
                <w:rFonts w:ascii="Arial" w:hAnsi="Arial" w:cs="Arial"/>
                <w:sz w:val="20"/>
              </w:rPr>
              <w:t xml:space="preserve"> </w:t>
            </w:r>
            <w:r w:rsidRPr="008F6B20">
              <w:rPr>
                <w:rFonts w:ascii="Arial" w:hAnsi="Arial" w:cs="Arial"/>
                <w:sz w:val="20"/>
              </w:rPr>
              <w:t>внедрение механизма внутреннего контроля качества судебных экспертиз посредством закрепления обязательного предварительного рецензирования заключения эксперта, а также пост-рецензирования</w:t>
            </w:r>
          </w:p>
        </w:tc>
        <w:tc>
          <w:tcPr>
            <w:tcW w:w="2552" w:type="dxa"/>
          </w:tcPr>
          <w:p w:rsidR="00526438" w:rsidRPr="008F6B20" w:rsidRDefault="00526438" w:rsidP="008F6B20">
            <w:pPr>
              <w:pStyle w:val="a7"/>
              <w:tabs>
                <w:tab w:val="left" w:pos="1418"/>
              </w:tabs>
              <w:jc w:val="both"/>
              <w:rPr>
                <w:rFonts w:ascii="Arial" w:hAnsi="Arial" w:cs="Arial"/>
                <w:sz w:val="20"/>
              </w:rPr>
            </w:pPr>
            <w:r w:rsidRPr="008F6B20">
              <w:rPr>
                <w:rFonts w:ascii="Arial" w:hAnsi="Arial" w:cs="Arial"/>
                <w:sz w:val="20"/>
              </w:rPr>
              <w:t xml:space="preserve"> Внедрение механизма внутреннего контроля качества судебных экспертиз посредством закрепления обязательного анонимного предварительного рецензирования заключения эксперта</w:t>
            </w:r>
          </w:p>
        </w:tc>
        <w:tc>
          <w:tcPr>
            <w:tcW w:w="2693" w:type="dxa"/>
          </w:tcPr>
          <w:p w:rsidR="00526438" w:rsidRPr="008F6B20" w:rsidRDefault="00526438" w:rsidP="008F6B20">
            <w:pPr>
              <w:pStyle w:val="a7"/>
              <w:tabs>
                <w:tab w:val="left" w:pos="1418"/>
              </w:tabs>
              <w:jc w:val="both"/>
              <w:rPr>
                <w:rFonts w:ascii="Arial" w:eastAsiaTheme="minorEastAsia" w:hAnsi="Arial" w:cs="Arial"/>
                <w:sz w:val="20"/>
              </w:rPr>
            </w:pPr>
            <w:r w:rsidRPr="008F6B20">
              <w:rPr>
                <w:rFonts w:ascii="Arial" w:eastAsiaTheme="minorEastAsia" w:hAnsi="Arial" w:cs="Arial"/>
                <w:sz w:val="20"/>
              </w:rPr>
              <w:t>Не разработана процедура контроля качества экспертных заключений и проверки полноты исследования, отсутствия методических и процессуальных нарушений при производстве экспертизы</w:t>
            </w:r>
            <w:r w:rsidR="0058444B" w:rsidRPr="008F6B20">
              <w:rPr>
                <w:rFonts w:ascii="Arial" w:eastAsiaTheme="minorEastAsia" w:hAnsi="Arial" w:cs="Arial"/>
                <w:sz w:val="20"/>
              </w:rPr>
              <w:t xml:space="preserve"> </w:t>
            </w:r>
            <w:r w:rsidRPr="008F6B20">
              <w:rPr>
                <w:rFonts w:ascii="Arial" w:eastAsiaTheme="minorEastAsia" w:hAnsi="Arial" w:cs="Arial"/>
                <w:sz w:val="20"/>
              </w:rPr>
              <w:t>до окончания ее производства.</w:t>
            </w:r>
          </w:p>
          <w:p w:rsidR="00526438" w:rsidRPr="008F6B20" w:rsidRDefault="00526438" w:rsidP="008F6B20">
            <w:pPr>
              <w:pStyle w:val="a7"/>
              <w:tabs>
                <w:tab w:val="left" w:pos="1418"/>
              </w:tabs>
              <w:jc w:val="both"/>
              <w:rPr>
                <w:rFonts w:ascii="Arial" w:eastAsiaTheme="minorEastAsia" w:hAnsi="Arial" w:cs="Arial"/>
                <w:sz w:val="20"/>
              </w:rPr>
            </w:pPr>
            <w:r w:rsidRPr="008F6B20">
              <w:rPr>
                <w:rFonts w:ascii="Arial" w:eastAsiaTheme="minorEastAsia" w:hAnsi="Arial" w:cs="Arial"/>
                <w:sz w:val="20"/>
              </w:rPr>
              <w:t>Отсутствует механизм предупреждения экспертных ошибок.</w:t>
            </w:r>
          </w:p>
        </w:tc>
        <w:tc>
          <w:tcPr>
            <w:tcW w:w="2835" w:type="dxa"/>
          </w:tcPr>
          <w:p w:rsidR="00526438" w:rsidRPr="008F6B20" w:rsidRDefault="00526438" w:rsidP="008F6B20">
            <w:pPr>
              <w:pStyle w:val="a7"/>
              <w:tabs>
                <w:tab w:val="left" w:pos="1418"/>
              </w:tabs>
              <w:jc w:val="both"/>
              <w:rPr>
                <w:rFonts w:ascii="Arial" w:eastAsia="Times New Roman" w:hAnsi="Arial" w:cs="Arial"/>
                <w:b/>
                <w:sz w:val="20"/>
                <w:szCs w:val="24"/>
                <w:lang w:eastAsia="ru-RU"/>
              </w:rPr>
            </w:pPr>
            <w:r w:rsidRPr="008F6B20">
              <w:rPr>
                <w:rFonts w:ascii="Arial" w:eastAsia="Times New Roman" w:hAnsi="Arial" w:cs="Arial"/>
                <w:sz w:val="20"/>
                <w:szCs w:val="24"/>
                <w:lang w:eastAsia="ru-RU"/>
              </w:rPr>
              <w:t>Риск</w:t>
            </w:r>
            <w:r w:rsidRPr="008F6B20">
              <w:rPr>
                <w:rFonts w:ascii="Arial" w:hAnsi="Arial" w:cs="Arial"/>
                <w:color w:val="000000"/>
                <w:sz w:val="20"/>
                <w:szCs w:val="24"/>
              </w:rPr>
              <w:t xml:space="preserve"> недостоверных результатов судебно-экспертных исследований</w:t>
            </w:r>
          </w:p>
        </w:tc>
      </w:tr>
      <w:tr w:rsidR="00526438" w:rsidRPr="008F6B20" w:rsidTr="008F6B20">
        <w:tc>
          <w:tcPr>
            <w:tcW w:w="2376" w:type="dxa"/>
          </w:tcPr>
          <w:p w:rsidR="00526438" w:rsidRPr="008F6B20" w:rsidRDefault="00526438" w:rsidP="008F6B20">
            <w:pPr>
              <w:pStyle w:val="a7"/>
              <w:tabs>
                <w:tab w:val="left" w:pos="1418"/>
              </w:tabs>
              <w:jc w:val="both"/>
              <w:rPr>
                <w:rFonts w:ascii="Arial" w:eastAsia="Times New Roman" w:hAnsi="Arial" w:cs="Arial"/>
                <w:b/>
                <w:sz w:val="20"/>
                <w:szCs w:val="24"/>
                <w:lang w:eastAsia="ru-RU"/>
              </w:rPr>
            </w:pPr>
            <w:r w:rsidRPr="008F6B20">
              <w:rPr>
                <w:rFonts w:ascii="Arial" w:hAnsi="Arial" w:cs="Arial"/>
                <w:sz w:val="20"/>
                <w:szCs w:val="24"/>
              </w:rPr>
              <w:t xml:space="preserve">Организация системы внешнего контроля качества судебных экспертиз путем участия в международных программах </w:t>
            </w:r>
            <w:hyperlink r:id="rId14" w:history="1">
              <w:r w:rsidRPr="008F6B20">
                <w:rPr>
                  <w:rFonts w:ascii="Arial" w:hAnsi="Arial" w:cs="Arial"/>
                  <w:sz w:val="20"/>
                  <w:szCs w:val="24"/>
                </w:rPr>
                <w:t>межлабораторных сравнительных испытани</w:t>
              </w:r>
            </w:hyperlink>
            <w:r w:rsidRPr="008F6B20">
              <w:rPr>
                <w:rFonts w:ascii="Arial" w:hAnsi="Arial" w:cs="Arial"/>
                <w:sz w:val="20"/>
                <w:szCs w:val="24"/>
              </w:rPr>
              <w:t xml:space="preserve">й, а также разработка и внедрение процедуры </w:t>
            </w:r>
            <w:hyperlink r:id="rId15" w:history="1">
              <w:r w:rsidRPr="008F6B20">
                <w:rPr>
                  <w:rFonts w:ascii="Arial" w:hAnsi="Arial" w:cs="Arial"/>
                  <w:sz w:val="20"/>
                  <w:szCs w:val="24"/>
                </w:rPr>
                <w:t xml:space="preserve">межлабораторных </w:t>
              </w:r>
              <w:r w:rsidRPr="008F6B20">
                <w:rPr>
                  <w:rFonts w:ascii="Arial" w:hAnsi="Arial" w:cs="Arial"/>
                  <w:sz w:val="20"/>
                  <w:szCs w:val="24"/>
                </w:rPr>
                <w:lastRenderedPageBreak/>
                <w:t>сравнительных испытани</w:t>
              </w:r>
            </w:hyperlink>
            <w:r w:rsidRPr="008F6B20">
              <w:rPr>
                <w:rFonts w:ascii="Arial" w:hAnsi="Arial" w:cs="Arial"/>
                <w:sz w:val="20"/>
                <w:szCs w:val="24"/>
              </w:rPr>
              <w:t>й между лабораториями территориальных подразделений органа судебной экспертизы и физическими лицами, осуществляющими деятельность на основании лицензии</w:t>
            </w:r>
          </w:p>
        </w:tc>
        <w:tc>
          <w:tcPr>
            <w:tcW w:w="2552" w:type="dxa"/>
          </w:tcPr>
          <w:p w:rsidR="00526438" w:rsidRPr="008F6B20" w:rsidRDefault="00526438" w:rsidP="008F6B20">
            <w:pPr>
              <w:pStyle w:val="a7"/>
              <w:tabs>
                <w:tab w:val="left" w:pos="1418"/>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lastRenderedPageBreak/>
              <w:t>Повышение качества экспертных исследований</w:t>
            </w:r>
          </w:p>
          <w:p w:rsidR="00526438" w:rsidRPr="008F6B20" w:rsidRDefault="00526438" w:rsidP="008F6B20">
            <w:pPr>
              <w:pStyle w:val="a7"/>
              <w:tabs>
                <w:tab w:val="left" w:pos="1418"/>
              </w:tabs>
              <w:jc w:val="both"/>
              <w:rPr>
                <w:rFonts w:ascii="Arial" w:eastAsia="Times New Roman" w:hAnsi="Arial" w:cs="Arial"/>
                <w:sz w:val="20"/>
                <w:szCs w:val="24"/>
                <w:lang w:eastAsia="ru-RU"/>
              </w:rPr>
            </w:pPr>
          </w:p>
        </w:tc>
        <w:tc>
          <w:tcPr>
            <w:tcW w:w="2693" w:type="dxa"/>
          </w:tcPr>
          <w:p w:rsidR="00526438" w:rsidRPr="008F6B20" w:rsidRDefault="00526438" w:rsidP="008F6B20">
            <w:pPr>
              <w:pStyle w:val="a7"/>
              <w:tabs>
                <w:tab w:val="left" w:pos="1418"/>
              </w:tabs>
              <w:jc w:val="both"/>
              <w:rPr>
                <w:rFonts w:ascii="Arial" w:eastAsiaTheme="minorEastAsia" w:hAnsi="Arial" w:cs="Arial"/>
                <w:sz w:val="20"/>
                <w:szCs w:val="24"/>
              </w:rPr>
            </w:pPr>
            <w:r w:rsidRPr="008F6B20">
              <w:rPr>
                <w:rFonts w:ascii="Arial" w:eastAsiaTheme="minorEastAsia" w:hAnsi="Arial" w:cs="Arial"/>
                <w:sz w:val="20"/>
                <w:szCs w:val="24"/>
              </w:rPr>
              <w:t>Отсутствует механизм внешних проверок качества судебно-экспертной деятельности, в том числе межлабораторные сличения, метод шифрованных проб («черный ящик») и прочее.</w:t>
            </w:r>
          </w:p>
        </w:tc>
        <w:tc>
          <w:tcPr>
            <w:tcW w:w="2835" w:type="dxa"/>
          </w:tcPr>
          <w:p w:rsidR="00526438" w:rsidRPr="008F6B20" w:rsidRDefault="00526438" w:rsidP="008F6B20">
            <w:pPr>
              <w:pStyle w:val="a7"/>
              <w:tabs>
                <w:tab w:val="left" w:pos="1418"/>
              </w:tabs>
              <w:jc w:val="both"/>
              <w:rPr>
                <w:rFonts w:ascii="Arial" w:eastAsiaTheme="minorEastAsia" w:hAnsi="Arial" w:cs="Arial"/>
                <w:sz w:val="20"/>
                <w:lang w:val="kk-KZ"/>
              </w:rPr>
            </w:pPr>
            <w:r w:rsidRPr="008F6B20">
              <w:rPr>
                <w:rFonts w:ascii="Arial" w:eastAsia="Times New Roman" w:hAnsi="Arial" w:cs="Arial"/>
                <w:sz w:val="20"/>
                <w:szCs w:val="24"/>
                <w:lang w:eastAsia="ru-RU"/>
              </w:rPr>
              <w:t xml:space="preserve">Риск несоблюдения требований стандартов аккредитации </w:t>
            </w:r>
            <w:r w:rsidRPr="008F6B20">
              <w:rPr>
                <w:rFonts w:ascii="Arial" w:eastAsiaTheme="minorEastAsia" w:hAnsi="Arial" w:cs="Arial"/>
                <w:sz w:val="20"/>
                <w:lang w:val="en-US"/>
              </w:rPr>
              <w:t>ISO</w:t>
            </w:r>
            <w:r w:rsidRPr="008F6B20">
              <w:rPr>
                <w:rFonts w:ascii="Arial" w:eastAsiaTheme="minorEastAsia" w:hAnsi="Arial" w:cs="Arial"/>
                <w:sz w:val="20"/>
              </w:rPr>
              <w:t>/</w:t>
            </w:r>
            <w:r w:rsidRPr="008F6B20">
              <w:rPr>
                <w:rFonts w:ascii="Arial" w:eastAsiaTheme="minorEastAsia" w:hAnsi="Arial" w:cs="Arial"/>
                <w:sz w:val="20"/>
                <w:lang w:val="en-US"/>
              </w:rPr>
              <w:t>IEC</w:t>
            </w:r>
            <w:r w:rsidRPr="008F6B20">
              <w:rPr>
                <w:rFonts w:ascii="Arial" w:eastAsiaTheme="minorEastAsia" w:hAnsi="Arial" w:cs="Arial"/>
                <w:sz w:val="20"/>
                <w:lang w:val="kk-KZ"/>
              </w:rPr>
              <w:t xml:space="preserve"> 17025</w:t>
            </w:r>
          </w:p>
          <w:p w:rsidR="006E7166" w:rsidRPr="008F6B20" w:rsidRDefault="006E7166" w:rsidP="008F6B20">
            <w:pPr>
              <w:pStyle w:val="a7"/>
              <w:tabs>
                <w:tab w:val="left" w:pos="1418"/>
              </w:tabs>
              <w:jc w:val="both"/>
              <w:rPr>
                <w:rFonts w:ascii="Arial" w:eastAsia="Times New Roman" w:hAnsi="Arial" w:cs="Arial"/>
                <w:sz w:val="20"/>
                <w:szCs w:val="24"/>
                <w:lang w:eastAsia="ru-RU"/>
              </w:rPr>
            </w:pPr>
            <w:r w:rsidRPr="008F6B20">
              <w:rPr>
                <w:rFonts w:ascii="Arial" w:eastAsiaTheme="minorEastAsia" w:hAnsi="Arial" w:cs="Arial"/>
                <w:sz w:val="20"/>
                <w:lang w:val="kk-KZ"/>
              </w:rPr>
              <w:t>Невоспроизводимость результатов исследований</w:t>
            </w:r>
          </w:p>
        </w:tc>
      </w:tr>
    </w:tbl>
    <w:p w:rsidR="00526438" w:rsidRPr="009833F8" w:rsidRDefault="00526438" w:rsidP="00526438">
      <w:pPr>
        <w:pStyle w:val="a7"/>
        <w:shd w:val="clear" w:color="auto" w:fill="FFFFFF"/>
        <w:spacing w:line="273" w:lineRule="atLeast"/>
        <w:ind w:firstLine="709"/>
        <w:jc w:val="both"/>
        <w:rPr>
          <w:rFonts w:ascii="Arial" w:hAnsi="Arial" w:cs="Arial"/>
          <w:b/>
          <w:caps/>
          <w:szCs w:val="24"/>
        </w:rPr>
      </w:pPr>
    </w:p>
    <w:p w:rsidR="00A7032E" w:rsidRPr="009833F8" w:rsidRDefault="00A7032E" w:rsidP="00526438">
      <w:pPr>
        <w:pStyle w:val="a7"/>
        <w:shd w:val="clear" w:color="auto" w:fill="FFFFFF"/>
        <w:spacing w:line="273" w:lineRule="atLeast"/>
        <w:ind w:firstLine="709"/>
        <w:jc w:val="both"/>
        <w:rPr>
          <w:rFonts w:ascii="Arial" w:hAnsi="Arial" w:cs="Arial"/>
          <w:b/>
          <w:caps/>
          <w:szCs w:val="24"/>
        </w:rPr>
      </w:pPr>
    </w:p>
    <w:p w:rsidR="00A7032E" w:rsidRPr="009833F8" w:rsidRDefault="00A7032E" w:rsidP="00526438">
      <w:pPr>
        <w:pStyle w:val="a7"/>
        <w:shd w:val="clear" w:color="auto" w:fill="FFFFFF"/>
        <w:spacing w:line="273" w:lineRule="atLeast"/>
        <w:ind w:firstLine="709"/>
        <w:jc w:val="both"/>
        <w:rPr>
          <w:rFonts w:ascii="Arial" w:hAnsi="Arial" w:cs="Arial"/>
          <w:b/>
          <w:caps/>
          <w:szCs w:val="24"/>
        </w:rPr>
      </w:pPr>
    </w:p>
    <w:p w:rsidR="00526438" w:rsidRPr="009833F8" w:rsidRDefault="007D2AA2" w:rsidP="00526438">
      <w:pPr>
        <w:pStyle w:val="a7"/>
        <w:shd w:val="clear" w:color="auto" w:fill="FFFFFF"/>
        <w:spacing w:line="273" w:lineRule="atLeast"/>
        <w:ind w:firstLine="709"/>
        <w:jc w:val="both"/>
        <w:rPr>
          <w:rFonts w:ascii="Arial" w:hAnsi="Arial" w:cs="Arial"/>
          <w:b/>
          <w:caps/>
          <w:szCs w:val="24"/>
        </w:rPr>
      </w:pPr>
      <w:r w:rsidRPr="009833F8">
        <w:rPr>
          <w:rFonts w:ascii="Arial" w:hAnsi="Arial" w:cs="Arial"/>
          <w:b/>
          <w:caps/>
          <w:szCs w:val="24"/>
        </w:rPr>
        <w:t>1</w:t>
      </w:r>
      <w:r w:rsidR="00A7032E" w:rsidRPr="009833F8">
        <w:rPr>
          <w:rFonts w:ascii="Arial" w:hAnsi="Arial" w:cs="Arial"/>
          <w:b/>
          <w:caps/>
          <w:szCs w:val="24"/>
        </w:rPr>
        <w:t>2</w:t>
      </w:r>
      <w:r w:rsidR="00526438" w:rsidRPr="009833F8">
        <w:rPr>
          <w:rFonts w:ascii="Arial" w:hAnsi="Arial" w:cs="Arial"/>
          <w:b/>
          <w:caps/>
          <w:szCs w:val="24"/>
        </w:rPr>
        <w:t>.2 Международная практика контроля качества СУДЕБНО - экспертной деятельности</w:t>
      </w:r>
    </w:p>
    <w:p w:rsidR="00526438" w:rsidRPr="009833F8" w:rsidRDefault="00526438" w:rsidP="00526438">
      <w:pPr>
        <w:pStyle w:val="a7"/>
        <w:shd w:val="clear" w:color="auto" w:fill="FFFFFF"/>
        <w:spacing w:line="273" w:lineRule="atLeast"/>
        <w:ind w:firstLine="709"/>
        <w:jc w:val="both"/>
        <w:rPr>
          <w:rFonts w:ascii="Arial" w:hAnsi="Arial" w:cs="Arial"/>
          <w:b/>
          <w:caps/>
          <w:szCs w:val="24"/>
        </w:rPr>
      </w:pPr>
    </w:p>
    <w:p w:rsidR="00526438" w:rsidRPr="009833F8" w:rsidRDefault="00526438" w:rsidP="00526438">
      <w:pPr>
        <w:ind w:firstLine="709"/>
        <w:jc w:val="both"/>
        <w:rPr>
          <w:rFonts w:cs="Arial"/>
          <w:sz w:val="22"/>
        </w:rPr>
      </w:pPr>
      <w:r w:rsidRPr="009833F8">
        <w:rPr>
          <w:rFonts w:cs="Arial"/>
          <w:sz w:val="22"/>
        </w:rPr>
        <w:t xml:space="preserve">Анализ международной практики показал (см. раздел 3.9 Отчета </w:t>
      </w:r>
      <w:r w:rsidRPr="009833F8">
        <w:rPr>
          <w:rFonts w:cs="Arial"/>
          <w:sz w:val="20"/>
          <w:szCs w:val="22"/>
          <w:lang w:val="en-US"/>
        </w:rPr>
        <w:t>KZJSISP</w:t>
      </w:r>
      <w:r w:rsidRPr="009833F8">
        <w:rPr>
          <w:rFonts w:cs="Arial"/>
          <w:sz w:val="20"/>
          <w:szCs w:val="22"/>
        </w:rPr>
        <w:t>/</w:t>
      </w:r>
      <w:r w:rsidRPr="009833F8">
        <w:rPr>
          <w:rFonts w:cs="Arial"/>
          <w:sz w:val="20"/>
          <w:szCs w:val="22"/>
          <w:lang w:val="en-US"/>
        </w:rPr>
        <w:t>CBS</w:t>
      </w:r>
      <w:r w:rsidRPr="009833F8">
        <w:rPr>
          <w:rFonts w:cs="Arial"/>
          <w:sz w:val="20"/>
          <w:szCs w:val="22"/>
        </w:rPr>
        <w:t>-06-</w:t>
      </w:r>
      <w:r w:rsidRPr="009833F8">
        <w:rPr>
          <w:rFonts w:cs="Arial"/>
          <w:sz w:val="20"/>
          <w:szCs w:val="22"/>
          <w:lang w:val="en-US"/>
        </w:rPr>
        <w:t>D</w:t>
      </w:r>
      <w:r w:rsidRPr="009833F8">
        <w:rPr>
          <w:rFonts w:cs="Arial"/>
          <w:sz w:val="20"/>
          <w:szCs w:val="22"/>
        </w:rPr>
        <w:t>2)</w:t>
      </w:r>
      <w:r w:rsidRPr="009833F8">
        <w:rPr>
          <w:rFonts w:cs="Arial"/>
          <w:sz w:val="22"/>
        </w:rPr>
        <w:t>, что установлены четкие требования к проверке качества судебных экспертиз, которая проводится на постоянной и обязательной основе посредством:</w:t>
      </w:r>
    </w:p>
    <w:p w:rsidR="00526438" w:rsidRPr="009833F8" w:rsidRDefault="00526438" w:rsidP="00526438">
      <w:pPr>
        <w:ind w:firstLine="709"/>
        <w:jc w:val="both"/>
        <w:rPr>
          <w:rFonts w:cs="Arial"/>
          <w:sz w:val="22"/>
        </w:rPr>
      </w:pPr>
      <w:r w:rsidRPr="009833F8">
        <w:rPr>
          <w:rFonts w:cs="Arial"/>
          <w:sz w:val="22"/>
        </w:rPr>
        <w:t>- перехода на аккредитационную модель обеспечения соответствия лабораторий судебной экспертизы установленным международным стандартам;</w:t>
      </w:r>
    </w:p>
    <w:p w:rsidR="00526438" w:rsidRPr="009833F8" w:rsidRDefault="00526438" w:rsidP="00526438">
      <w:pPr>
        <w:pStyle w:val="a5"/>
        <w:tabs>
          <w:tab w:val="left" w:pos="993"/>
        </w:tabs>
        <w:ind w:left="0" w:firstLine="708"/>
        <w:jc w:val="both"/>
        <w:rPr>
          <w:rFonts w:cs="Arial"/>
          <w:sz w:val="22"/>
        </w:rPr>
      </w:pPr>
      <w:r w:rsidRPr="009833F8">
        <w:rPr>
          <w:rFonts w:cs="Arial"/>
          <w:sz w:val="22"/>
        </w:rPr>
        <w:t>- внедрение перекрестного контроля стратегии и качества судебно-экспертных заключений до их выпуска (peer review);</w:t>
      </w:r>
    </w:p>
    <w:p w:rsidR="00526438" w:rsidRPr="009833F8" w:rsidRDefault="00526438" w:rsidP="00526438">
      <w:pPr>
        <w:ind w:firstLine="709"/>
        <w:jc w:val="both"/>
        <w:rPr>
          <w:rFonts w:cs="Arial"/>
          <w:sz w:val="22"/>
        </w:rPr>
      </w:pPr>
      <w:r w:rsidRPr="009833F8">
        <w:rPr>
          <w:rFonts w:cs="Arial"/>
          <w:sz w:val="22"/>
        </w:rPr>
        <w:t>- участия в производстве экспертизы как минимум двух экспертов по одному направлению;</w:t>
      </w:r>
    </w:p>
    <w:p w:rsidR="00526438" w:rsidRPr="009833F8" w:rsidRDefault="00526438" w:rsidP="00526438">
      <w:pPr>
        <w:ind w:firstLine="709"/>
        <w:jc w:val="both"/>
        <w:rPr>
          <w:rFonts w:cs="Arial"/>
          <w:sz w:val="22"/>
        </w:rPr>
      </w:pPr>
      <w:r w:rsidRPr="009833F8">
        <w:rPr>
          <w:rFonts w:cs="Arial"/>
          <w:sz w:val="22"/>
        </w:rPr>
        <w:t>- участия лабораторий в межлабораторных сравнениях;</w:t>
      </w:r>
    </w:p>
    <w:p w:rsidR="00526438" w:rsidRPr="009833F8" w:rsidRDefault="00526438" w:rsidP="00526438">
      <w:pPr>
        <w:ind w:firstLine="709"/>
        <w:jc w:val="both"/>
        <w:rPr>
          <w:rFonts w:cs="Arial"/>
          <w:sz w:val="22"/>
        </w:rPr>
      </w:pPr>
      <w:r w:rsidRPr="009833F8">
        <w:rPr>
          <w:rFonts w:cs="Arial"/>
          <w:sz w:val="22"/>
        </w:rPr>
        <w:t>- развития международно-правового сотрудничества в области уголовного процесса, а также научного обмена между судебно-экспертными учреждениями и экспертами различных стран в целях унификации судебно-экспертных методик;</w:t>
      </w:r>
    </w:p>
    <w:p w:rsidR="00526438" w:rsidRPr="009833F8" w:rsidRDefault="00526438" w:rsidP="00526438">
      <w:pPr>
        <w:ind w:firstLine="709"/>
        <w:jc w:val="both"/>
        <w:rPr>
          <w:rFonts w:cs="Arial"/>
          <w:sz w:val="22"/>
        </w:rPr>
      </w:pPr>
      <w:r w:rsidRPr="009833F8">
        <w:rPr>
          <w:rFonts w:cs="Arial"/>
          <w:sz w:val="22"/>
        </w:rPr>
        <w:t>- международного профессионального тестирования судебных экспертов с применением методов «межлабораторных сличений», «черного ящика», рецензирования заключений экспертов, проведением внутренних аудитов;</w:t>
      </w:r>
    </w:p>
    <w:p w:rsidR="00526438" w:rsidRPr="009833F8" w:rsidRDefault="00526438" w:rsidP="00526438">
      <w:pPr>
        <w:pStyle w:val="a5"/>
        <w:tabs>
          <w:tab w:val="left" w:pos="993"/>
        </w:tabs>
        <w:ind w:left="0" w:firstLine="708"/>
        <w:jc w:val="both"/>
        <w:rPr>
          <w:rFonts w:cs="Arial"/>
          <w:sz w:val="22"/>
        </w:rPr>
      </w:pPr>
      <w:r w:rsidRPr="009833F8">
        <w:rPr>
          <w:rFonts w:cs="Arial"/>
          <w:sz w:val="22"/>
        </w:rPr>
        <w:t>- Стандартизации всех операционных и аналитических процедур, документации систем менеджмента качества;</w:t>
      </w:r>
    </w:p>
    <w:p w:rsidR="00526438" w:rsidRPr="009833F8" w:rsidRDefault="00526438" w:rsidP="00526438">
      <w:pPr>
        <w:ind w:firstLine="709"/>
        <w:jc w:val="both"/>
        <w:rPr>
          <w:rFonts w:cs="Arial"/>
          <w:sz w:val="22"/>
        </w:rPr>
      </w:pPr>
      <w:r w:rsidRPr="009833F8">
        <w:rPr>
          <w:rFonts w:cs="Arial"/>
          <w:sz w:val="22"/>
        </w:rPr>
        <w:t xml:space="preserve">- функционирования в органах судебной экспертизы отдела по качеству и менеджера по качеству. </w:t>
      </w:r>
    </w:p>
    <w:p w:rsidR="00526438" w:rsidRPr="009833F8" w:rsidRDefault="00526438" w:rsidP="00526438">
      <w:pPr>
        <w:ind w:firstLine="709"/>
        <w:jc w:val="both"/>
        <w:rPr>
          <w:rFonts w:cs="Arial"/>
          <w:sz w:val="22"/>
        </w:rPr>
      </w:pPr>
      <w:r w:rsidRPr="009833F8">
        <w:rPr>
          <w:rFonts w:cs="Arial"/>
          <w:b/>
          <w:sz w:val="22"/>
        </w:rPr>
        <w:t>Великобритания</w:t>
      </w:r>
      <w:r w:rsidRPr="009833F8">
        <w:rPr>
          <w:rFonts w:cs="Arial"/>
          <w:sz w:val="22"/>
        </w:rPr>
        <w:t xml:space="preserve"> является единственной страной, где судебная экспертиза представлена частными провайдерами, при этом все поставщики судебной экспертизы (FSP), оказывающие услуги полицейским органам через систему закупок, должны быть аккредитованы в соответствии с международным стандартом ISO/IEC 17025.</w:t>
      </w:r>
    </w:p>
    <w:p w:rsidR="00526438" w:rsidRPr="009833F8" w:rsidRDefault="00526438" w:rsidP="00526438">
      <w:pPr>
        <w:ind w:firstLine="709"/>
        <w:jc w:val="both"/>
        <w:rPr>
          <w:rFonts w:cs="Arial"/>
          <w:sz w:val="22"/>
        </w:rPr>
      </w:pPr>
      <w:r w:rsidRPr="009833F8">
        <w:rPr>
          <w:rFonts w:eastAsia="Georgia" w:cs="Arial"/>
          <w:sz w:val="22"/>
        </w:rPr>
        <w:t xml:space="preserve">В </w:t>
      </w:r>
      <w:r w:rsidRPr="009833F8">
        <w:rPr>
          <w:rFonts w:eastAsia="Georgia" w:cs="Arial"/>
          <w:b/>
          <w:sz w:val="22"/>
        </w:rPr>
        <w:t>США</w:t>
      </w:r>
      <w:r w:rsidRPr="009833F8">
        <w:rPr>
          <w:rFonts w:eastAsia="Georgia" w:cs="Arial"/>
          <w:sz w:val="22"/>
        </w:rPr>
        <w:t xml:space="preserve"> услуги судебной экспертизы представляются лабораториями, финансируемыми государством, а также частными судебно-экспертными лабораториями, которые </w:t>
      </w:r>
      <w:r w:rsidRPr="009833F8">
        <w:rPr>
          <w:rFonts w:cs="Arial"/>
          <w:sz w:val="22"/>
        </w:rPr>
        <w:t>представлены на рынке США аккредитованными лабораториями.</w:t>
      </w:r>
    </w:p>
    <w:p w:rsidR="00526438" w:rsidRPr="009833F8" w:rsidRDefault="00526438" w:rsidP="00526438">
      <w:pPr>
        <w:ind w:firstLine="709"/>
        <w:jc w:val="both"/>
        <w:rPr>
          <w:rFonts w:cs="Arial"/>
          <w:bCs/>
          <w:i/>
          <w:sz w:val="22"/>
        </w:rPr>
      </w:pPr>
      <w:r w:rsidRPr="009833F8">
        <w:rPr>
          <w:rFonts w:eastAsia="Georgia" w:cs="Arial"/>
          <w:sz w:val="22"/>
        </w:rPr>
        <w:t xml:space="preserve">В США создан </w:t>
      </w:r>
      <w:r w:rsidRPr="009833F8">
        <w:rPr>
          <w:rFonts w:eastAsia="Georgia" w:cs="Arial"/>
          <w:i/>
          <w:sz w:val="22"/>
        </w:rPr>
        <w:t>Совет по аккредитации судебно-экспертных специальностей (</w:t>
      </w:r>
      <w:r w:rsidRPr="009833F8">
        <w:rPr>
          <w:rFonts w:cs="Arial"/>
          <w:bCs/>
          <w:i/>
          <w:sz w:val="22"/>
        </w:rPr>
        <w:t>Forensic Specialties Accreditation Board</w:t>
      </w:r>
      <w:r w:rsidRPr="009833F8">
        <w:rPr>
          <w:rFonts w:eastAsia="Georgia" w:cs="Arial"/>
          <w:i/>
          <w:sz w:val="22"/>
        </w:rPr>
        <w:t xml:space="preserve">, </w:t>
      </w:r>
      <w:r w:rsidRPr="009833F8">
        <w:rPr>
          <w:rFonts w:eastAsia="Georgia" w:cs="Arial"/>
          <w:i/>
          <w:sz w:val="22"/>
          <w:lang w:val="en-US"/>
        </w:rPr>
        <w:t>FASB</w:t>
      </w:r>
      <w:r w:rsidRPr="009833F8">
        <w:rPr>
          <w:rFonts w:eastAsia="Georgia" w:cs="Arial"/>
          <w:i/>
          <w:sz w:val="22"/>
        </w:rPr>
        <w:t xml:space="preserve">), </w:t>
      </w:r>
      <w:r w:rsidRPr="009833F8">
        <w:rPr>
          <w:rFonts w:eastAsia="Georgia" w:cs="Arial"/>
          <w:sz w:val="22"/>
        </w:rPr>
        <w:t>целью</w:t>
      </w:r>
      <w:r w:rsidRPr="009833F8">
        <w:rPr>
          <w:rFonts w:eastAsia="Georgia" w:cs="Arial"/>
          <w:i/>
          <w:sz w:val="22"/>
        </w:rPr>
        <w:t xml:space="preserve"> </w:t>
      </w:r>
      <w:r w:rsidRPr="009833F8">
        <w:rPr>
          <w:rFonts w:cs="Arial"/>
          <w:sz w:val="22"/>
        </w:rPr>
        <w:t xml:space="preserve">которой является создание механизма, в соответствии с которым судебное сообщество может оценивать, распознавать и мониторить советы по судебным специальностям, которые сертифицируют индивидуальных судебных ученых или других судебных специалистов). </w:t>
      </w:r>
      <w:r w:rsidRPr="009833F8">
        <w:rPr>
          <w:rFonts w:cs="Arial"/>
          <w:bCs/>
          <w:sz w:val="22"/>
        </w:rPr>
        <w:t xml:space="preserve">При аккредитации органов судебно-медицинской экспертизы выполняются требования </w:t>
      </w:r>
      <w:r w:rsidRPr="009833F8">
        <w:rPr>
          <w:rFonts w:cs="Arial"/>
          <w:bCs/>
          <w:i/>
          <w:sz w:val="22"/>
        </w:rPr>
        <w:t>Национальной Ассоциации Медицинских экспертов (</w:t>
      </w:r>
      <w:r w:rsidRPr="009833F8">
        <w:rPr>
          <w:rFonts w:cs="Arial"/>
          <w:bCs/>
          <w:i/>
          <w:sz w:val="22"/>
          <w:lang w:val="en-US"/>
        </w:rPr>
        <w:t>National</w:t>
      </w:r>
      <w:r w:rsidRPr="009833F8">
        <w:rPr>
          <w:rFonts w:cs="Arial"/>
          <w:bCs/>
          <w:i/>
          <w:sz w:val="22"/>
        </w:rPr>
        <w:t xml:space="preserve"> </w:t>
      </w:r>
      <w:r w:rsidRPr="009833F8">
        <w:rPr>
          <w:rFonts w:cs="Arial"/>
          <w:bCs/>
          <w:i/>
          <w:sz w:val="22"/>
          <w:lang w:val="en-US"/>
        </w:rPr>
        <w:t>Association</w:t>
      </w:r>
      <w:r w:rsidRPr="009833F8">
        <w:rPr>
          <w:rFonts w:cs="Arial"/>
          <w:bCs/>
          <w:i/>
          <w:sz w:val="22"/>
        </w:rPr>
        <w:t xml:space="preserve"> </w:t>
      </w:r>
      <w:r w:rsidRPr="009833F8">
        <w:rPr>
          <w:rFonts w:cs="Arial"/>
          <w:bCs/>
          <w:i/>
          <w:sz w:val="22"/>
          <w:lang w:val="en-US"/>
        </w:rPr>
        <w:t>of</w:t>
      </w:r>
      <w:r w:rsidRPr="009833F8">
        <w:rPr>
          <w:rFonts w:cs="Arial"/>
          <w:bCs/>
          <w:i/>
          <w:sz w:val="22"/>
        </w:rPr>
        <w:t xml:space="preserve"> </w:t>
      </w:r>
      <w:r w:rsidRPr="009833F8">
        <w:rPr>
          <w:rFonts w:cs="Arial"/>
          <w:bCs/>
          <w:i/>
          <w:sz w:val="22"/>
          <w:lang w:val="en-US"/>
        </w:rPr>
        <w:t>Medical</w:t>
      </w:r>
      <w:r w:rsidRPr="009833F8">
        <w:rPr>
          <w:rFonts w:cs="Arial"/>
          <w:bCs/>
          <w:i/>
          <w:sz w:val="22"/>
        </w:rPr>
        <w:t xml:space="preserve"> </w:t>
      </w:r>
      <w:r w:rsidRPr="009833F8">
        <w:rPr>
          <w:rFonts w:cs="Arial"/>
          <w:bCs/>
          <w:i/>
          <w:sz w:val="22"/>
          <w:lang w:val="en-US"/>
        </w:rPr>
        <w:t>Examiners</w:t>
      </w:r>
      <w:r w:rsidRPr="009833F8">
        <w:rPr>
          <w:rFonts w:cs="Arial"/>
          <w:bCs/>
          <w:i/>
          <w:sz w:val="22"/>
        </w:rPr>
        <w:t>).</w:t>
      </w:r>
    </w:p>
    <w:p w:rsidR="00526438" w:rsidRPr="009833F8" w:rsidRDefault="00526438" w:rsidP="00526438">
      <w:pPr>
        <w:ind w:firstLine="709"/>
        <w:jc w:val="both"/>
        <w:rPr>
          <w:rFonts w:cs="Arial"/>
          <w:bCs/>
          <w:sz w:val="22"/>
        </w:rPr>
      </w:pPr>
      <w:r w:rsidRPr="009833F8">
        <w:rPr>
          <w:rFonts w:cs="Arial"/>
          <w:bCs/>
          <w:sz w:val="22"/>
        </w:rPr>
        <w:t xml:space="preserve">В </w:t>
      </w:r>
      <w:r w:rsidRPr="009833F8">
        <w:rPr>
          <w:rFonts w:cs="Arial"/>
          <w:b/>
          <w:bCs/>
          <w:sz w:val="22"/>
        </w:rPr>
        <w:t>Эстонии</w:t>
      </w:r>
      <w:r w:rsidRPr="009833F8">
        <w:rPr>
          <w:rFonts w:cs="Arial"/>
          <w:bCs/>
          <w:sz w:val="22"/>
        </w:rPr>
        <w:t xml:space="preserve"> в целях повышения качества исследований создан аккредитованный орган по управлению качеством </w:t>
      </w:r>
      <w:r w:rsidRPr="009833F8">
        <w:rPr>
          <w:rFonts w:cs="Arial"/>
          <w:bCs/>
          <w:i/>
          <w:sz w:val="22"/>
        </w:rPr>
        <w:t xml:space="preserve">EFSI, </w:t>
      </w:r>
      <w:r w:rsidRPr="009833F8">
        <w:rPr>
          <w:rFonts w:cs="Arial"/>
          <w:bCs/>
          <w:sz w:val="22"/>
        </w:rPr>
        <w:t>работа которого основана на соблюдении международных стандартов ISO/IEC 17025 и</w:t>
      </w:r>
      <w:r w:rsidR="0058444B" w:rsidRPr="009833F8">
        <w:rPr>
          <w:rFonts w:cs="Arial"/>
          <w:bCs/>
          <w:sz w:val="22"/>
        </w:rPr>
        <w:t xml:space="preserve"> </w:t>
      </w:r>
      <w:r w:rsidRPr="009833F8">
        <w:rPr>
          <w:rFonts w:cs="Arial"/>
          <w:bCs/>
          <w:sz w:val="22"/>
        </w:rPr>
        <w:t>ISO/IEC 17020.</w:t>
      </w:r>
    </w:p>
    <w:p w:rsidR="00526438" w:rsidRPr="009833F8" w:rsidRDefault="00526438" w:rsidP="00526438">
      <w:pPr>
        <w:tabs>
          <w:tab w:val="left" w:pos="1134"/>
        </w:tabs>
        <w:ind w:firstLine="709"/>
        <w:jc w:val="both"/>
        <w:rPr>
          <w:rFonts w:cs="Arial"/>
          <w:sz w:val="22"/>
        </w:rPr>
      </w:pPr>
      <w:r w:rsidRPr="009833F8">
        <w:rPr>
          <w:rFonts w:cs="Arial"/>
          <w:sz w:val="22"/>
        </w:rPr>
        <w:t xml:space="preserve">Институт судебной экспертизы </w:t>
      </w:r>
      <w:r w:rsidRPr="009833F8">
        <w:rPr>
          <w:rFonts w:cs="Arial"/>
          <w:b/>
          <w:sz w:val="22"/>
        </w:rPr>
        <w:t>Германии</w:t>
      </w:r>
      <w:r w:rsidRPr="009833F8">
        <w:rPr>
          <w:rFonts w:cs="Arial"/>
          <w:sz w:val="22"/>
        </w:rPr>
        <w:t xml:space="preserve"> аккредитован немецкой системой аккредитации DAP для тестирования в соответствии со стандартами ISO DIN EN ISO / IEC 17025: 2005 и DIN EN ISO / IEC 17020: 2004.</w:t>
      </w:r>
    </w:p>
    <w:p w:rsidR="00526438" w:rsidRPr="009833F8" w:rsidRDefault="00526438" w:rsidP="00526438">
      <w:pPr>
        <w:tabs>
          <w:tab w:val="left" w:pos="1134"/>
        </w:tabs>
        <w:ind w:firstLine="709"/>
        <w:jc w:val="both"/>
        <w:rPr>
          <w:rFonts w:cs="Arial"/>
          <w:sz w:val="22"/>
        </w:rPr>
      </w:pPr>
      <w:r w:rsidRPr="009833F8">
        <w:rPr>
          <w:rFonts w:cs="Arial"/>
          <w:sz w:val="22"/>
        </w:rPr>
        <w:lastRenderedPageBreak/>
        <w:t xml:space="preserve">В </w:t>
      </w:r>
      <w:r w:rsidRPr="009833F8">
        <w:rPr>
          <w:rFonts w:cs="Arial"/>
          <w:b/>
          <w:sz w:val="22"/>
        </w:rPr>
        <w:t>Австралии</w:t>
      </w:r>
      <w:r w:rsidRPr="009833F8">
        <w:rPr>
          <w:rFonts w:cs="Arial"/>
          <w:sz w:val="22"/>
        </w:rPr>
        <w:t xml:space="preserve"> обеспечение качества судебной экспертизы осуществляется посредством аккредитации лабораторий по международному стандарту ISO / IEC 17025 и соблюдением требований государственного стандарта AS 5388.</w:t>
      </w:r>
    </w:p>
    <w:p w:rsidR="00526438" w:rsidRPr="009833F8" w:rsidRDefault="00526438" w:rsidP="00526438">
      <w:pPr>
        <w:ind w:firstLine="709"/>
        <w:jc w:val="both"/>
        <w:rPr>
          <w:rFonts w:cs="Arial"/>
          <w:bCs/>
          <w:sz w:val="22"/>
        </w:rPr>
      </w:pPr>
      <w:r w:rsidRPr="009833F8">
        <w:rPr>
          <w:rFonts w:cs="Arial"/>
          <w:bCs/>
          <w:sz w:val="22"/>
        </w:rPr>
        <w:t>Во всех случаях, применяемые</w:t>
      </w:r>
      <w:r w:rsidRPr="009833F8">
        <w:rPr>
          <w:rFonts w:cs="Arial"/>
          <w:sz w:val="22"/>
        </w:rPr>
        <w:t xml:space="preserve"> для производства экспертизы </w:t>
      </w:r>
      <w:r w:rsidRPr="009833F8">
        <w:rPr>
          <w:rFonts w:cs="Arial"/>
          <w:bCs/>
          <w:sz w:val="22"/>
        </w:rPr>
        <w:t>м</w:t>
      </w:r>
      <w:r w:rsidRPr="009833F8">
        <w:rPr>
          <w:rFonts w:cs="Arial"/>
          <w:sz w:val="22"/>
        </w:rPr>
        <w:t>етоды должны быть аккредитованы и валидированы.</w:t>
      </w:r>
    </w:p>
    <w:p w:rsidR="00526438" w:rsidRPr="009833F8" w:rsidRDefault="00526438" w:rsidP="00526438">
      <w:pPr>
        <w:tabs>
          <w:tab w:val="left" w:pos="993"/>
          <w:tab w:val="left" w:pos="1134"/>
        </w:tabs>
        <w:autoSpaceDE w:val="0"/>
        <w:autoSpaceDN w:val="0"/>
        <w:adjustRightInd w:val="0"/>
        <w:ind w:firstLine="709"/>
        <w:jc w:val="both"/>
        <w:outlineLvl w:val="0"/>
        <w:rPr>
          <w:rFonts w:cs="Arial"/>
          <w:sz w:val="22"/>
        </w:rPr>
      </w:pPr>
      <w:r w:rsidRPr="009833F8">
        <w:rPr>
          <w:rFonts w:cs="Arial"/>
          <w:sz w:val="22"/>
        </w:rPr>
        <w:t xml:space="preserve">В подготовке заключения эксперта </w:t>
      </w:r>
      <w:r w:rsidRPr="009833F8">
        <w:rPr>
          <w:rFonts w:cs="Arial"/>
          <w:b/>
          <w:sz w:val="22"/>
        </w:rPr>
        <w:t>в Великобритании</w:t>
      </w:r>
      <w:r w:rsidRPr="009833F8">
        <w:rPr>
          <w:rFonts w:cs="Arial"/>
          <w:sz w:val="22"/>
        </w:rPr>
        <w:t xml:space="preserve"> принимают участие два эксперта: судебный эксперт по поиску и восстановлению </w:t>
      </w:r>
      <w:r w:rsidRPr="009833F8">
        <w:rPr>
          <w:rFonts w:cs="Arial"/>
          <w:sz w:val="22"/>
          <w:lang w:val="en-US"/>
        </w:rPr>
        <w:t xml:space="preserve">(Forensic Search &amp; Recovery Examiner, S&amp;R) </w:t>
      </w:r>
      <w:r w:rsidRPr="009833F8">
        <w:rPr>
          <w:rFonts w:cs="Arial"/>
          <w:sz w:val="22"/>
        </w:rPr>
        <w:t>и</w:t>
      </w:r>
      <w:r w:rsidRPr="009833F8">
        <w:rPr>
          <w:rFonts w:cs="Arial"/>
          <w:sz w:val="22"/>
          <w:lang w:val="en-US"/>
        </w:rPr>
        <w:t xml:space="preserve"> </w:t>
      </w:r>
      <w:r w:rsidRPr="009833F8">
        <w:rPr>
          <w:rFonts w:cs="Arial"/>
          <w:sz w:val="22"/>
        </w:rPr>
        <w:t>менеджер</w:t>
      </w:r>
      <w:r w:rsidRPr="009833F8">
        <w:rPr>
          <w:rFonts w:cs="Arial"/>
          <w:sz w:val="22"/>
          <w:lang w:val="en-US"/>
        </w:rPr>
        <w:t xml:space="preserve"> </w:t>
      </w:r>
      <w:r w:rsidRPr="009833F8">
        <w:rPr>
          <w:rFonts w:cs="Arial"/>
          <w:sz w:val="22"/>
        </w:rPr>
        <w:t>по</w:t>
      </w:r>
      <w:r w:rsidRPr="009833F8">
        <w:rPr>
          <w:rFonts w:cs="Arial"/>
          <w:sz w:val="22"/>
          <w:lang w:val="en-US"/>
        </w:rPr>
        <w:t xml:space="preserve"> </w:t>
      </w:r>
      <w:r w:rsidRPr="009833F8">
        <w:rPr>
          <w:rFonts w:cs="Arial"/>
          <w:sz w:val="22"/>
        </w:rPr>
        <w:t>судебной</w:t>
      </w:r>
      <w:r w:rsidRPr="009833F8">
        <w:rPr>
          <w:rFonts w:cs="Arial"/>
          <w:sz w:val="22"/>
          <w:lang w:val="en-US"/>
        </w:rPr>
        <w:t xml:space="preserve"> </w:t>
      </w:r>
      <w:r w:rsidRPr="009833F8">
        <w:rPr>
          <w:rFonts w:cs="Arial"/>
          <w:sz w:val="22"/>
        </w:rPr>
        <w:t>отчетности</w:t>
      </w:r>
      <w:r w:rsidRPr="009833F8">
        <w:rPr>
          <w:rFonts w:cs="Arial"/>
          <w:sz w:val="22"/>
          <w:lang w:val="en-US"/>
        </w:rPr>
        <w:t xml:space="preserve"> (Forensic Reporting Manager, RM). </w:t>
      </w:r>
      <w:r w:rsidRPr="009833F8">
        <w:rPr>
          <w:rFonts w:cs="Arial"/>
          <w:sz w:val="22"/>
        </w:rPr>
        <w:t>При этом менеджер по судебной отчетности не имеет параво выпускать заключение эксперта, которое не было перепроверено (reviewed).</w:t>
      </w:r>
      <w:r w:rsidR="0058444B" w:rsidRPr="009833F8">
        <w:rPr>
          <w:rFonts w:cs="Arial"/>
          <w:sz w:val="22"/>
        </w:rPr>
        <w:t xml:space="preserve"> </w:t>
      </w:r>
      <w:r w:rsidRPr="009833F8">
        <w:rPr>
          <w:rFonts w:cs="Arial"/>
          <w:sz w:val="22"/>
        </w:rPr>
        <w:t>Таким образом, британская система судебной экспертизы гарантирует защиту судебного эксперта, так как экспертиза осуществлялась в соответствии с</w:t>
      </w:r>
      <w:r w:rsidR="0058444B" w:rsidRPr="009833F8">
        <w:rPr>
          <w:rFonts w:cs="Arial"/>
          <w:sz w:val="22"/>
        </w:rPr>
        <w:t xml:space="preserve"> </w:t>
      </w:r>
      <w:r w:rsidRPr="009833F8">
        <w:rPr>
          <w:rFonts w:cs="Arial"/>
          <w:sz w:val="22"/>
        </w:rPr>
        <w:t>разработанной стратегией (peer reviewed strategy) и представляет собой рецензируемый отчет, результаты которого были проверены и подтверждены.</w:t>
      </w:r>
    </w:p>
    <w:p w:rsidR="00526438" w:rsidRPr="009833F8" w:rsidRDefault="00526438" w:rsidP="00526438">
      <w:pPr>
        <w:ind w:firstLine="709"/>
        <w:jc w:val="both"/>
        <w:rPr>
          <w:rFonts w:cs="Arial"/>
          <w:sz w:val="22"/>
        </w:rPr>
      </w:pPr>
      <w:r w:rsidRPr="009833F8">
        <w:rPr>
          <w:rFonts w:cs="Arial"/>
          <w:sz w:val="22"/>
        </w:rPr>
        <w:t>Для повышения качества экспертизы необходимы унификация требований к экспертам в области профессиональной этики, стремление к унификации судебно-экспертных методик, внедрение международного профессионального тестирования судебных экспертов и стандартизация всех операционных процедур.</w:t>
      </w:r>
    </w:p>
    <w:p w:rsidR="00526438" w:rsidRPr="009833F8" w:rsidRDefault="00526438" w:rsidP="00526438">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b/>
          <w:szCs w:val="24"/>
          <w:lang w:eastAsia="ru-RU"/>
        </w:rPr>
        <w:t>Ожидаемый результат:</w:t>
      </w:r>
      <w:r w:rsidRPr="009833F8">
        <w:rPr>
          <w:rFonts w:ascii="Arial" w:eastAsia="Times New Roman" w:hAnsi="Arial" w:cs="Arial"/>
          <w:szCs w:val="24"/>
          <w:lang w:eastAsia="ru-RU"/>
        </w:rPr>
        <w:t xml:space="preserve"> внедрение системы контроля качества позволит развить конкурентный рынок судебно-экспертных услуг, который будет стимулировать развитие и применение современных средств и методов исследований, обеспечивать состязательный характер использования возможностей судебной экспертизы в судопроизводстве.</w:t>
      </w:r>
    </w:p>
    <w:p w:rsidR="00526438" w:rsidRPr="009833F8" w:rsidRDefault="00526438" w:rsidP="00526438">
      <w:pPr>
        <w:ind w:firstLine="709"/>
        <w:jc w:val="both"/>
        <w:rPr>
          <w:rFonts w:eastAsiaTheme="minorEastAsia" w:cs="Arial"/>
          <w:sz w:val="22"/>
        </w:rPr>
      </w:pPr>
      <w:r w:rsidRPr="009833F8">
        <w:rPr>
          <w:rFonts w:cs="Arial"/>
          <w:sz w:val="22"/>
        </w:rPr>
        <w:t xml:space="preserve">Мероприятия по вопросам совершенствования системы контроля качества представлены </w:t>
      </w:r>
      <w:r w:rsidRPr="009833F8">
        <w:rPr>
          <w:rFonts w:eastAsiaTheme="minorEastAsia" w:cs="Arial"/>
          <w:sz w:val="22"/>
        </w:rPr>
        <w:t>в Плане мероприятий по усилению судебной экспертизы № KZJSISP/QCBS-06-D3 (Приложение</w:t>
      </w:r>
      <w:r w:rsidRPr="009833F8">
        <w:rPr>
          <w:rFonts w:cs="Arial"/>
          <w:sz w:val="22"/>
        </w:rPr>
        <w:t xml:space="preserve"> 1 к настоящему Отчету).</w:t>
      </w:r>
    </w:p>
    <w:p w:rsidR="007B567C" w:rsidRPr="009833F8" w:rsidRDefault="007B567C">
      <w:pPr>
        <w:spacing w:after="200" w:line="276" w:lineRule="auto"/>
        <w:rPr>
          <w:rFonts w:cs="Arial"/>
          <w:sz w:val="24"/>
        </w:rPr>
      </w:pPr>
      <w:r w:rsidRPr="009833F8">
        <w:rPr>
          <w:rFonts w:cs="Arial"/>
          <w:sz w:val="24"/>
        </w:rPr>
        <w:br w:type="page"/>
      </w:r>
    </w:p>
    <w:p w:rsidR="006E7166" w:rsidRPr="009833F8" w:rsidRDefault="006E7166" w:rsidP="006E7166">
      <w:pPr>
        <w:pStyle w:val="1"/>
        <w:keepLines w:val="0"/>
        <w:pBdr>
          <w:bottom w:val="single" w:sz="18" w:space="1" w:color="999999"/>
        </w:pBdr>
        <w:tabs>
          <w:tab w:val="left" w:pos="567"/>
        </w:tabs>
        <w:spacing w:before="0"/>
        <w:rPr>
          <w:rFonts w:ascii="Arial" w:hAnsi="Arial" w:cs="Arial"/>
          <w:color w:val="auto"/>
          <w:sz w:val="22"/>
          <w:szCs w:val="24"/>
        </w:rPr>
      </w:pPr>
      <w:r w:rsidRPr="009833F8">
        <w:rPr>
          <w:rFonts w:ascii="Arial" w:hAnsi="Arial" w:cs="Arial"/>
          <w:color w:val="auto"/>
          <w:sz w:val="22"/>
          <w:szCs w:val="24"/>
        </w:rPr>
        <w:lastRenderedPageBreak/>
        <w:t>СПИСОК СОКРАЩЕНИЙ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8417"/>
      </w:tblGrid>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pacing w:val="2"/>
                <w:sz w:val="22"/>
                <w:szCs w:val="24"/>
              </w:rPr>
              <w:t>ГОСО</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Государственный общеобявательный стандарт образования</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ДНК</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Дезоксирибонуклеиновая кислота</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pacing w:val="2"/>
                <w:sz w:val="22"/>
                <w:szCs w:val="24"/>
              </w:rPr>
              <w:t>ДТП</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Дорожно-транспортное происшествие</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ДСП</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Департамент стратегического планирования</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ДЭФ</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Департамент экономики и финансов</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ЕСПЧ</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Европейского Суда по правам человека</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pacing w:val="2"/>
                <w:sz w:val="22"/>
                <w:szCs w:val="24"/>
              </w:rPr>
              <w:t>МТК</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pacing w:val="2"/>
                <w:sz w:val="22"/>
                <w:szCs w:val="24"/>
              </w:rPr>
              <w:t>Межгосударственный технический комитет</w:t>
            </w:r>
          </w:p>
        </w:tc>
      </w:tr>
      <w:tr w:rsidR="0017727B" w:rsidRPr="009833F8" w:rsidTr="008F6B20">
        <w:tc>
          <w:tcPr>
            <w:tcW w:w="1897" w:type="dxa"/>
          </w:tcPr>
          <w:p w:rsidR="0017727B" w:rsidRPr="009833F8" w:rsidRDefault="0017727B" w:rsidP="0017727B">
            <w:pPr>
              <w:rPr>
                <w:rFonts w:cs="Arial"/>
                <w:color w:val="000000" w:themeColor="text1"/>
                <w:spacing w:val="2"/>
                <w:sz w:val="22"/>
                <w:szCs w:val="24"/>
              </w:rPr>
            </w:pPr>
            <w:r w:rsidRPr="009833F8">
              <w:rPr>
                <w:rFonts w:cs="Arial"/>
                <w:color w:val="000000" w:themeColor="text1"/>
                <w:spacing w:val="2"/>
                <w:sz w:val="22"/>
                <w:szCs w:val="24"/>
              </w:rPr>
              <w:t>МЮ РК</w:t>
            </w:r>
          </w:p>
        </w:tc>
        <w:tc>
          <w:tcPr>
            <w:tcW w:w="8417" w:type="dxa"/>
          </w:tcPr>
          <w:p w:rsidR="0017727B" w:rsidRPr="009833F8" w:rsidRDefault="0017727B" w:rsidP="0017727B">
            <w:pPr>
              <w:rPr>
                <w:rFonts w:cs="Arial"/>
                <w:color w:val="000000" w:themeColor="text1"/>
                <w:spacing w:val="2"/>
                <w:sz w:val="22"/>
                <w:szCs w:val="24"/>
              </w:rPr>
            </w:pPr>
            <w:r w:rsidRPr="009833F8">
              <w:rPr>
                <w:rFonts w:cs="Arial"/>
                <w:color w:val="000000" w:themeColor="text1"/>
                <w:spacing w:val="2"/>
                <w:sz w:val="22"/>
                <w:szCs w:val="24"/>
              </w:rPr>
              <w:t>Министерство Юстиции Республики Казахстан</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НИИ</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Научно-исследовательский институт</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НИОКР</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Научно-исследовательские и опытно-конструкторские разработки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ОИ</w:t>
            </w:r>
          </w:p>
        </w:tc>
        <w:tc>
          <w:tcPr>
            <w:tcW w:w="841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Оценка имущества</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ОИС</w:t>
            </w:r>
          </w:p>
        </w:tc>
        <w:tc>
          <w:tcPr>
            <w:tcW w:w="841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Стоимости интеллектуальной собственности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ОЭД</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Департамент организации экспертной деятельности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СЭД</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Судебно-экспертная деятельность</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СНМА</w:t>
            </w:r>
          </w:p>
        </w:tc>
        <w:tc>
          <w:tcPr>
            <w:tcW w:w="8417" w:type="dxa"/>
          </w:tcPr>
          <w:p w:rsidR="0017727B" w:rsidRPr="009833F8" w:rsidRDefault="0017727B" w:rsidP="0017727B">
            <w:pPr>
              <w:rPr>
                <w:rFonts w:cs="Arial"/>
                <w:color w:val="000000" w:themeColor="text1"/>
                <w:sz w:val="22"/>
                <w:szCs w:val="24"/>
              </w:rPr>
            </w:pPr>
            <w:r w:rsidRPr="009833F8">
              <w:rPr>
                <w:rFonts w:cs="Arial"/>
                <w:bCs/>
                <w:color w:val="000000" w:themeColor="text1"/>
                <w:sz w:val="22"/>
                <w:szCs w:val="24"/>
              </w:rPr>
              <w:t>Стоимости нематериальных активов</w:t>
            </w:r>
          </w:p>
        </w:tc>
      </w:tr>
      <w:tr w:rsidR="0017727B" w:rsidRPr="009833F8" w:rsidTr="008F6B20">
        <w:tc>
          <w:tcPr>
            <w:tcW w:w="1897" w:type="dxa"/>
          </w:tcPr>
          <w:p w:rsidR="0017727B" w:rsidRPr="009833F8" w:rsidRDefault="0017727B" w:rsidP="0017727B">
            <w:pPr>
              <w:rPr>
                <w:rFonts w:cs="Arial"/>
                <w:bCs/>
                <w:color w:val="000000" w:themeColor="text1"/>
                <w:sz w:val="22"/>
                <w:szCs w:val="24"/>
              </w:rPr>
            </w:pPr>
            <w:r w:rsidRPr="009833F8">
              <w:rPr>
                <w:rFonts w:cs="Arial"/>
                <w:color w:val="000000" w:themeColor="text1"/>
                <w:sz w:val="22"/>
                <w:szCs w:val="24"/>
              </w:rPr>
              <w:t>СИЗ</w:t>
            </w:r>
          </w:p>
        </w:tc>
        <w:tc>
          <w:tcPr>
            <w:tcW w:w="8417" w:type="dxa"/>
          </w:tcPr>
          <w:p w:rsidR="0017727B" w:rsidRPr="009833F8" w:rsidRDefault="0017727B" w:rsidP="0017727B">
            <w:pPr>
              <w:rPr>
                <w:rFonts w:cs="Arial"/>
                <w:bCs/>
                <w:color w:val="000000" w:themeColor="text1"/>
                <w:sz w:val="22"/>
                <w:szCs w:val="24"/>
              </w:rPr>
            </w:pPr>
            <w:r w:rsidRPr="009833F8">
              <w:rPr>
                <w:rFonts w:cs="Arial"/>
                <w:bCs/>
                <w:color w:val="000000" w:themeColor="text1"/>
                <w:sz w:val="22"/>
                <w:szCs w:val="24"/>
              </w:rPr>
              <w:t>Средства индивидуальной защиты</w:t>
            </w:r>
          </w:p>
        </w:tc>
      </w:tr>
      <w:tr w:rsidR="0017727B" w:rsidRPr="009833F8" w:rsidTr="008F6B20">
        <w:tc>
          <w:tcPr>
            <w:tcW w:w="1897" w:type="dxa"/>
          </w:tcPr>
          <w:p w:rsidR="0017727B" w:rsidRPr="009833F8" w:rsidRDefault="0017727B" w:rsidP="0017727B">
            <w:pPr>
              <w:rPr>
                <w:rFonts w:cs="Arial"/>
                <w:bCs/>
                <w:color w:val="000000" w:themeColor="text1"/>
                <w:sz w:val="22"/>
                <w:szCs w:val="24"/>
              </w:rPr>
            </w:pPr>
            <w:r w:rsidRPr="009833F8">
              <w:rPr>
                <w:rFonts w:eastAsiaTheme="minorEastAsia" w:cs="Arial"/>
                <w:color w:val="000000" w:themeColor="text1"/>
                <w:sz w:val="22"/>
                <w:szCs w:val="24"/>
              </w:rPr>
              <w:t>ТМЗ</w:t>
            </w:r>
          </w:p>
        </w:tc>
        <w:tc>
          <w:tcPr>
            <w:tcW w:w="8417" w:type="dxa"/>
          </w:tcPr>
          <w:p w:rsidR="0017727B" w:rsidRPr="009833F8" w:rsidRDefault="0017727B" w:rsidP="0017727B">
            <w:pPr>
              <w:rPr>
                <w:rFonts w:cs="Arial"/>
                <w:bCs/>
                <w:color w:val="000000" w:themeColor="text1"/>
                <w:sz w:val="22"/>
                <w:szCs w:val="24"/>
              </w:rPr>
            </w:pPr>
            <w:r w:rsidRPr="009833F8">
              <w:rPr>
                <w:rFonts w:cs="Arial"/>
                <w:bCs/>
                <w:color w:val="000000" w:themeColor="text1"/>
                <w:sz w:val="22"/>
                <w:szCs w:val="24"/>
              </w:rPr>
              <w:t>Товарно-материальный запас</w:t>
            </w:r>
          </w:p>
        </w:tc>
      </w:tr>
      <w:tr w:rsidR="0017727B" w:rsidRPr="009833F8" w:rsidTr="008F6B20">
        <w:tc>
          <w:tcPr>
            <w:tcW w:w="1897" w:type="dxa"/>
          </w:tcPr>
          <w:p w:rsidR="0017727B" w:rsidRPr="009833F8" w:rsidRDefault="0017727B" w:rsidP="0017727B">
            <w:pPr>
              <w:rPr>
                <w:rFonts w:cs="Arial"/>
                <w:bCs/>
                <w:color w:val="000000" w:themeColor="text1"/>
                <w:sz w:val="22"/>
                <w:szCs w:val="24"/>
              </w:rPr>
            </w:pPr>
            <w:r w:rsidRPr="009833F8">
              <w:rPr>
                <w:rFonts w:cs="Arial"/>
                <w:color w:val="000000" w:themeColor="text1"/>
                <w:sz w:val="22"/>
                <w:szCs w:val="24"/>
              </w:rPr>
              <w:t>ФХД</w:t>
            </w:r>
          </w:p>
        </w:tc>
        <w:tc>
          <w:tcPr>
            <w:tcW w:w="8417" w:type="dxa"/>
          </w:tcPr>
          <w:p w:rsidR="0017727B" w:rsidRPr="009833F8" w:rsidRDefault="0017727B" w:rsidP="0017727B">
            <w:pPr>
              <w:rPr>
                <w:rFonts w:cs="Arial"/>
                <w:bCs/>
                <w:color w:val="000000" w:themeColor="text1"/>
                <w:sz w:val="22"/>
                <w:szCs w:val="24"/>
              </w:rPr>
            </w:pPr>
            <w:r w:rsidRPr="009833F8">
              <w:rPr>
                <w:rFonts w:cs="Arial"/>
                <w:color w:val="000000" w:themeColor="text1"/>
                <w:sz w:val="22"/>
                <w:szCs w:val="24"/>
              </w:rPr>
              <w:t>Финансово-хозяйственная деятельность</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ЦСЭ</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Центр судебной экспертизы</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ЧПСЭ</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lang w:val="kk-KZ"/>
              </w:rPr>
              <w:t>Частный провайдер судебных экспертиз</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PEAC</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lang w:val="kk-KZ"/>
              </w:rPr>
              <w:t>Профессиональные вопросы судебной экспертизы</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AAFS</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lang w:val="kk-KZ"/>
              </w:rPr>
              <w:t>Американская академия судебных экспертов</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ABP</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rPr>
              <w:t>Американский совет по патологии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ACGME</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rPr>
              <w:t>Советом по аккредитации для выпускного медицинского образования</w:t>
            </w:r>
            <w:r w:rsidRPr="009833F8">
              <w:rPr>
                <w:rFonts w:cs="Arial"/>
                <w:color w:val="000000" w:themeColor="text1"/>
                <w:sz w:val="22"/>
                <w:szCs w:val="24"/>
                <w:lang w:val="kk-KZ"/>
              </w:rPr>
              <w:t xml:space="preserve"> </w:t>
            </w:r>
            <w:r w:rsidRPr="009833F8">
              <w:rPr>
                <w:rFonts w:cs="Arial"/>
                <w:color w:val="000000" w:themeColor="text1"/>
                <w:sz w:val="22"/>
                <w:szCs w:val="24"/>
              </w:rPr>
              <w:t>США</w:t>
            </w:r>
          </w:p>
        </w:tc>
      </w:tr>
      <w:tr w:rsidR="0017727B" w:rsidRPr="009833F8" w:rsidTr="008F6B20">
        <w:tc>
          <w:tcPr>
            <w:tcW w:w="189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rPr>
              <w:t>AFIS</w:t>
            </w:r>
          </w:p>
        </w:tc>
        <w:tc>
          <w:tcPr>
            <w:tcW w:w="841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lang w:val="kk-KZ"/>
              </w:rPr>
              <w:t>А</w:t>
            </w:r>
            <w:r w:rsidRPr="009833F8">
              <w:rPr>
                <w:rFonts w:cs="Arial"/>
                <w:color w:val="000000" w:themeColor="text1"/>
                <w:sz w:val="22"/>
                <w:szCs w:val="24"/>
              </w:rPr>
              <w:t>втоматическая система идентификации отпечатков пальцев</w:t>
            </w:r>
          </w:p>
        </w:tc>
      </w:tr>
      <w:tr w:rsidR="0017727B" w:rsidRPr="009833F8" w:rsidTr="008F6B20">
        <w:tc>
          <w:tcPr>
            <w:tcW w:w="1897" w:type="dxa"/>
          </w:tcPr>
          <w:p w:rsidR="0017727B" w:rsidRPr="009833F8" w:rsidRDefault="0017727B" w:rsidP="0017727B">
            <w:pPr>
              <w:rPr>
                <w:rFonts w:cs="Arial"/>
                <w:color w:val="000000" w:themeColor="text1"/>
                <w:spacing w:val="2"/>
                <w:sz w:val="22"/>
                <w:szCs w:val="24"/>
              </w:rPr>
            </w:pPr>
            <w:r w:rsidRPr="009833F8">
              <w:rPr>
                <w:rFonts w:cs="Arial"/>
                <w:color w:val="000000" w:themeColor="text1"/>
                <w:sz w:val="22"/>
                <w:szCs w:val="24"/>
                <w:lang w:val="en-US"/>
              </w:rPr>
              <w:t>ANZFSS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Australian</w:t>
            </w:r>
            <w:r w:rsidRPr="009833F8">
              <w:rPr>
                <w:rFonts w:cs="Arial"/>
                <w:color w:val="000000" w:themeColor="text1"/>
                <w:sz w:val="22"/>
                <w:szCs w:val="24"/>
              </w:rPr>
              <w:t xml:space="preserve"> </w:t>
            </w:r>
            <w:r w:rsidRPr="009833F8">
              <w:rPr>
                <w:rFonts w:cs="Arial"/>
                <w:color w:val="000000" w:themeColor="text1"/>
                <w:sz w:val="22"/>
                <w:szCs w:val="24"/>
                <w:lang w:val="en-US"/>
              </w:rPr>
              <w:t>and</w:t>
            </w:r>
            <w:r w:rsidRPr="009833F8">
              <w:rPr>
                <w:rFonts w:cs="Arial"/>
                <w:color w:val="000000" w:themeColor="text1"/>
                <w:sz w:val="22"/>
                <w:szCs w:val="24"/>
              </w:rPr>
              <w:t xml:space="preserve"> </w:t>
            </w:r>
            <w:r w:rsidRPr="009833F8">
              <w:rPr>
                <w:rFonts w:cs="Arial"/>
                <w:color w:val="000000" w:themeColor="text1"/>
                <w:sz w:val="22"/>
                <w:szCs w:val="24"/>
                <w:lang w:val="en-US"/>
              </w:rPr>
              <w:t>New</w:t>
            </w:r>
            <w:r w:rsidRPr="009833F8">
              <w:rPr>
                <w:rFonts w:cs="Arial"/>
                <w:color w:val="000000" w:themeColor="text1"/>
                <w:sz w:val="22"/>
                <w:szCs w:val="24"/>
              </w:rPr>
              <w:t xml:space="preserve"> </w:t>
            </w:r>
            <w:r w:rsidRPr="009833F8">
              <w:rPr>
                <w:rFonts w:cs="Arial"/>
                <w:color w:val="000000" w:themeColor="text1"/>
                <w:sz w:val="22"/>
                <w:szCs w:val="24"/>
                <w:lang w:val="en-US"/>
              </w:rPr>
              <w:t>Zealand</w:t>
            </w:r>
            <w:r w:rsidRPr="009833F8">
              <w:rPr>
                <w:rFonts w:cs="Arial"/>
                <w:color w:val="000000" w:themeColor="text1"/>
                <w:sz w:val="22"/>
                <w:szCs w:val="24"/>
              </w:rPr>
              <w:t xml:space="preserve"> </w:t>
            </w:r>
            <w:r w:rsidRPr="009833F8">
              <w:rPr>
                <w:rFonts w:cs="Arial"/>
                <w:color w:val="000000" w:themeColor="text1"/>
                <w:sz w:val="22"/>
                <w:szCs w:val="24"/>
                <w:lang w:val="en-US"/>
              </w:rPr>
              <w:t>Forensic</w:t>
            </w:r>
            <w:r w:rsidRPr="009833F8">
              <w:rPr>
                <w:rFonts w:cs="Arial"/>
                <w:color w:val="000000" w:themeColor="text1"/>
                <w:sz w:val="22"/>
                <w:szCs w:val="24"/>
              </w:rPr>
              <w:t xml:space="preserve"> </w:t>
            </w:r>
            <w:r w:rsidRPr="009833F8">
              <w:rPr>
                <w:rFonts w:cs="Arial"/>
                <w:color w:val="000000" w:themeColor="text1"/>
                <w:sz w:val="22"/>
                <w:szCs w:val="24"/>
                <w:lang w:val="en-US"/>
              </w:rPr>
              <w:t>Science</w:t>
            </w:r>
            <w:r w:rsidRPr="009833F8">
              <w:rPr>
                <w:rFonts w:cs="Arial"/>
                <w:color w:val="000000" w:themeColor="text1"/>
                <w:sz w:val="22"/>
                <w:szCs w:val="24"/>
              </w:rPr>
              <w:t xml:space="preserve"> </w:t>
            </w:r>
            <w:r w:rsidRPr="009833F8">
              <w:rPr>
                <w:rFonts w:cs="Arial"/>
                <w:color w:val="000000" w:themeColor="text1"/>
                <w:sz w:val="22"/>
                <w:szCs w:val="24"/>
                <w:lang w:val="en-US"/>
              </w:rPr>
              <w:t>Society</w:t>
            </w:r>
            <w:r w:rsidRPr="009833F8">
              <w:rPr>
                <w:rFonts w:cs="Arial"/>
                <w:color w:val="000000" w:themeColor="text1"/>
                <w:sz w:val="22"/>
                <w:szCs w:val="24"/>
              </w:rPr>
              <w:t xml:space="preserve"> (Австралийское и новозеландское общество судебной науки) </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ANZPAA</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 xml:space="preserve">Australia New Zealand Policing Advisory Agency </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ARC</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Australian Research Council</w:t>
            </w:r>
          </w:p>
        </w:tc>
      </w:tr>
      <w:tr w:rsidR="0017727B" w:rsidRPr="009833F8" w:rsidTr="008F6B20">
        <w:tc>
          <w:tcPr>
            <w:tcW w:w="1897" w:type="dxa"/>
          </w:tcPr>
          <w:p w:rsidR="0017727B" w:rsidRPr="009833F8" w:rsidRDefault="0017727B" w:rsidP="0017727B">
            <w:pPr>
              <w:rPr>
                <w:rFonts w:cs="Arial"/>
                <w:color w:val="000000" w:themeColor="text1"/>
                <w:spacing w:val="2"/>
                <w:sz w:val="22"/>
                <w:szCs w:val="24"/>
              </w:rPr>
            </w:pPr>
            <w:r w:rsidRPr="009833F8">
              <w:rPr>
                <w:rFonts w:cs="Arial"/>
                <w:color w:val="000000" w:themeColor="text1"/>
                <w:sz w:val="22"/>
                <w:szCs w:val="24"/>
              </w:rPr>
              <w:t>BAFM</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Британская ассоциация судебной медицины</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BKA</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Bundeskriminalamt, Федеральная криминальная полиция</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BKAG</w:t>
            </w:r>
          </w:p>
          <w:p w:rsidR="0017727B" w:rsidRPr="009833F8" w:rsidRDefault="0017727B" w:rsidP="0017727B">
            <w:pPr>
              <w:rPr>
                <w:rFonts w:cs="Arial"/>
                <w:color w:val="000000" w:themeColor="text1"/>
                <w:sz w:val="22"/>
                <w:szCs w:val="24"/>
                <w:lang w:val="en-US"/>
              </w:rPr>
            </w:pP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 xml:space="preserve">Закон о федеральной криминальной полиции и сотрудничестве федеральных и государственных органов власти по уголовным делам  в Германии от 7 июля 1997 года </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CASE/TOTEXP</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Случаи в определенной области судебной экспертизы / Общие затраты лаборатории</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CEPEJ</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European Commission for the Efficiency of Justice (</w:t>
            </w:r>
            <w:r w:rsidRPr="009833F8">
              <w:rPr>
                <w:rFonts w:cs="Arial"/>
                <w:color w:val="000000" w:themeColor="text1"/>
                <w:sz w:val="22"/>
                <w:szCs w:val="24"/>
              </w:rPr>
              <w:t>Европейск</w:t>
            </w:r>
            <w:r w:rsidRPr="009833F8">
              <w:rPr>
                <w:rFonts w:cs="Arial"/>
                <w:color w:val="000000" w:themeColor="text1"/>
                <w:sz w:val="22"/>
                <w:szCs w:val="24"/>
                <w:lang w:val="kk-KZ"/>
              </w:rPr>
              <w:t>ая</w:t>
            </w:r>
            <w:r w:rsidRPr="009833F8">
              <w:rPr>
                <w:rFonts w:cs="Arial"/>
                <w:color w:val="000000" w:themeColor="text1"/>
                <w:sz w:val="22"/>
                <w:szCs w:val="24"/>
                <w:lang w:val="en-US"/>
              </w:rPr>
              <w:t xml:space="preserve"> </w:t>
            </w:r>
            <w:r w:rsidRPr="009833F8">
              <w:rPr>
                <w:rFonts w:cs="Arial"/>
                <w:color w:val="000000" w:themeColor="text1"/>
                <w:sz w:val="22"/>
                <w:szCs w:val="24"/>
              </w:rPr>
              <w:t>комисси</w:t>
            </w:r>
            <w:r w:rsidRPr="009833F8">
              <w:rPr>
                <w:rFonts w:cs="Arial"/>
                <w:color w:val="000000" w:themeColor="text1"/>
                <w:sz w:val="22"/>
                <w:szCs w:val="24"/>
                <w:lang w:val="kk-KZ"/>
              </w:rPr>
              <w:t>я</w:t>
            </w:r>
            <w:r w:rsidRPr="009833F8">
              <w:rPr>
                <w:rFonts w:cs="Arial"/>
                <w:color w:val="000000" w:themeColor="text1"/>
                <w:sz w:val="22"/>
                <w:szCs w:val="24"/>
                <w:lang w:val="en-US"/>
              </w:rPr>
              <w:t xml:space="preserve"> </w:t>
            </w:r>
            <w:r w:rsidRPr="009833F8">
              <w:rPr>
                <w:rFonts w:cs="Arial"/>
                <w:color w:val="000000" w:themeColor="text1"/>
                <w:sz w:val="22"/>
                <w:szCs w:val="24"/>
              </w:rPr>
              <w:t>по</w:t>
            </w:r>
            <w:r w:rsidRPr="009833F8">
              <w:rPr>
                <w:rFonts w:cs="Arial"/>
                <w:color w:val="000000" w:themeColor="text1"/>
                <w:sz w:val="22"/>
                <w:szCs w:val="24"/>
                <w:lang w:val="en-US"/>
              </w:rPr>
              <w:t xml:space="preserve"> </w:t>
            </w:r>
            <w:r w:rsidRPr="009833F8">
              <w:rPr>
                <w:rFonts w:cs="Arial"/>
                <w:color w:val="000000" w:themeColor="text1"/>
                <w:sz w:val="22"/>
                <w:szCs w:val="24"/>
              </w:rPr>
              <w:t>эффективности</w:t>
            </w:r>
            <w:r w:rsidRPr="009833F8">
              <w:rPr>
                <w:rFonts w:cs="Arial"/>
                <w:color w:val="000000" w:themeColor="text1"/>
                <w:sz w:val="22"/>
                <w:szCs w:val="24"/>
                <w:lang w:val="en-US"/>
              </w:rPr>
              <w:t xml:space="preserve"> </w:t>
            </w:r>
            <w:r w:rsidRPr="009833F8">
              <w:rPr>
                <w:rFonts w:cs="Arial"/>
                <w:color w:val="000000" w:themeColor="text1"/>
                <w:sz w:val="22"/>
                <w:szCs w:val="24"/>
              </w:rPr>
              <w:t>правосудия</w:t>
            </w:r>
            <w:r w:rsidRPr="009833F8">
              <w:rPr>
                <w:rFonts w:cs="Arial"/>
                <w:color w:val="000000" w:themeColor="text1"/>
                <w:sz w:val="22"/>
                <w:szCs w:val="24"/>
                <w:lang w:val="en-US"/>
              </w:rPr>
              <w:t>)</w:t>
            </w:r>
          </w:p>
        </w:tc>
      </w:tr>
      <w:tr w:rsidR="0017727B" w:rsidRPr="009833F8" w:rsidTr="008F6B20">
        <w:tc>
          <w:tcPr>
            <w:tcW w:w="1897" w:type="dxa"/>
          </w:tcPr>
          <w:p w:rsidR="0017727B" w:rsidRPr="009833F8" w:rsidRDefault="0017727B" w:rsidP="0017727B">
            <w:pPr>
              <w:rPr>
                <w:rFonts w:cs="Arial"/>
                <w:color w:val="000000" w:themeColor="text1"/>
                <w:spacing w:val="2"/>
                <w:sz w:val="22"/>
                <w:szCs w:val="24"/>
              </w:rPr>
            </w:pPr>
            <w:r w:rsidRPr="009833F8">
              <w:rPr>
                <w:rFonts w:cs="Arial"/>
                <w:color w:val="000000" w:themeColor="text1"/>
                <w:sz w:val="22"/>
                <w:szCs w:val="24"/>
              </w:rPr>
              <w:t>CPS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Королевская служба уголовного преследования Великобритании</w:t>
            </w:r>
          </w:p>
        </w:tc>
      </w:tr>
      <w:tr w:rsidR="0017727B" w:rsidRPr="009833F8" w:rsidTr="008F6B20">
        <w:tc>
          <w:tcPr>
            <w:tcW w:w="189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rPr>
              <w:t>CSE</w:t>
            </w:r>
          </w:p>
        </w:tc>
        <w:tc>
          <w:tcPr>
            <w:tcW w:w="841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lang w:val="kk-KZ"/>
              </w:rPr>
              <w:t>Э</w:t>
            </w:r>
            <w:r w:rsidRPr="009833F8">
              <w:rPr>
                <w:rFonts w:cs="Arial"/>
                <w:color w:val="000000" w:themeColor="text1"/>
                <w:sz w:val="22"/>
                <w:szCs w:val="24"/>
              </w:rPr>
              <w:t>кзаменаторы по преступлениям</w:t>
            </w:r>
          </w:p>
        </w:tc>
      </w:tr>
      <w:tr w:rsidR="0017727B" w:rsidRPr="009833F8" w:rsidTr="008F6B20">
        <w:tc>
          <w:tcPr>
            <w:tcW w:w="1897" w:type="dxa"/>
          </w:tcPr>
          <w:p w:rsidR="0017727B" w:rsidRPr="009833F8" w:rsidRDefault="0017727B" w:rsidP="0017727B">
            <w:pPr>
              <w:rPr>
                <w:rFonts w:cs="Arial"/>
                <w:color w:val="000000" w:themeColor="text1"/>
                <w:sz w:val="22"/>
                <w:szCs w:val="24"/>
                <w:lang w:val="kk-KZ"/>
              </w:rPr>
            </w:pPr>
            <w:r w:rsidRPr="009833F8">
              <w:rPr>
                <w:rStyle w:val="afc"/>
                <w:rFonts w:eastAsiaTheme="majorEastAsia" w:cs="Arial"/>
                <w:b w:val="0"/>
                <w:color w:val="000000" w:themeColor="text1"/>
                <w:sz w:val="22"/>
                <w:szCs w:val="24"/>
                <w:lang w:val="en-US"/>
              </w:rPr>
              <w:t>EFSI</w:t>
            </w:r>
          </w:p>
        </w:tc>
        <w:tc>
          <w:tcPr>
            <w:tcW w:w="8417" w:type="dxa"/>
          </w:tcPr>
          <w:p w:rsidR="0017727B" w:rsidRPr="009833F8" w:rsidRDefault="0017727B" w:rsidP="0017727B">
            <w:pPr>
              <w:rPr>
                <w:rFonts w:cs="Arial"/>
                <w:color w:val="000000" w:themeColor="text1"/>
                <w:sz w:val="22"/>
                <w:szCs w:val="24"/>
                <w:lang w:val="kk-KZ"/>
              </w:rPr>
            </w:pPr>
            <w:r w:rsidRPr="009833F8">
              <w:rPr>
                <w:rStyle w:val="afc"/>
                <w:rFonts w:eastAsiaTheme="majorEastAsia" w:cs="Arial"/>
                <w:b w:val="0"/>
                <w:color w:val="000000" w:themeColor="text1"/>
                <w:sz w:val="22"/>
                <w:szCs w:val="24"/>
              </w:rPr>
              <w:t>Институт Судебной Экспертизы Эстонии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ЕСПЧ</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Европейский Суд по правам человека</w:t>
            </w:r>
          </w:p>
        </w:tc>
      </w:tr>
      <w:tr w:rsidR="0017727B" w:rsidRPr="009833F8" w:rsidTr="008F6B20">
        <w:tc>
          <w:tcPr>
            <w:tcW w:w="1897" w:type="dxa"/>
          </w:tcPr>
          <w:p w:rsidR="0017727B" w:rsidRPr="009833F8" w:rsidRDefault="0017727B" w:rsidP="0017727B">
            <w:pPr>
              <w:jc w:val="both"/>
              <w:rPr>
                <w:rFonts w:cs="Arial"/>
                <w:color w:val="000000" w:themeColor="text1"/>
                <w:sz w:val="22"/>
                <w:szCs w:val="24"/>
                <w:lang w:val="kk-KZ"/>
              </w:rPr>
            </w:pPr>
            <w:r w:rsidRPr="009833F8">
              <w:rPr>
                <w:rFonts w:eastAsia="Georgia" w:cs="Arial"/>
                <w:color w:val="000000" w:themeColor="text1"/>
                <w:sz w:val="22"/>
                <w:szCs w:val="24"/>
                <w:lang w:val="en-US"/>
              </w:rPr>
              <w:t>FASB</w:t>
            </w:r>
          </w:p>
        </w:tc>
        <w:tc>
          <w:tcPr>
            <w:tcW w:w="8417" w:type="dxa"/>
          </w:tcPr>
          <w:p w:rsidR="0017727B" w:rsidRPr="009833F8" w:rsidRDefault="0017727B" w:rsidP="0017727B">
            <w:pPr>
              <w:jc w:val="both"/>
              <w:rPr>
                <w:rFonts w:cs="Arial"/>
                <w:color w:val="000000" w:themeColor="text1"/>
                <w:sz w:val="22"/>
                <w:szCs w:val="24"/>
              </w:rPr>
            </w:pPr>
            <w:r w:rsidRPr="009833F8">
              <w:rPr>
                <w:rFonts w:cs="Arial"/>
                <w:bCs/>
                <w:color w:val="000000" w:themeColor="text1"/>
                <w:sz w:val="22"/>
                <w:szCs w:val="24"/>
              </w:rPr>
              <w:t>Forensic Specialties Accreditation Board</w:t>
            </w:r>
            <w:r w:rsidRPr="009833F8">
              <w:rPr>
                <w:rFonts w:eastAsia="Georgia" w:cs="Arial"/>
                <w:color w:val="000000" w:themeColor="text1"/>
                <w:sz w:val="22"/>
                <w:szCs w:val="24"/>
              </w:rPr>
              <w:t xml:space="preserve"> (Совета по аккредитации судебно-экспертных специальностей</w:t>
            </w:r>
            <w:r w:rsidRPr="009833F8">
              <w:rPr>
                <w:rFonts w:cs="Arial"/>
                <w:color w:val="000000" w:themeColor="text1"/>
                <w:sz w:val="22"/>
                <w:szCs w:val="24"/>
              </w:rPr>
              <w:t xml:space="preserve"> США)</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FSS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Служба судебной науки Ве</w:t>
            </w:r>
            <w:r w:rsidRPr="009833F8">
              <w:rPr>
                <w:rFonts w:cs="Arial"/>
                <w:color w:val="000000" w:themeColor="text1"/>
                <w:sz w:val="22"/>
                <w:szCs w:val="24"/>
                <w:lang w:val="kk-KZ"/>
              </w:rPr>
              <w:t>л</w:t>
            </w:r>
            <w:r w:rsidRPr="009833F8">
              <w:rPr>
                <w:rFonts w:cs="Arial"/>
                <w:color w:val="000000" w:themeColor="text1"/>
                <w:sz w:val="22"/>
                <w:szCs w:val="24"/>
              </w:rPr>
              <w:t>икобритании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FSSB</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Совету по стандартам в области судебной экспертизы Великобритании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FSP</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поставщики судебной экспертизы Великобритании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FSR</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Регулятор судебной экспертизы Великобритании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KFS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Key Forensic Services</w:t>
            </w:r>
          </w:p>
        </w:tc>
      </w:tr>
      <w:tr w:rsidR="0017727B" w:rsidRPr="009833F8" w:rsidTr="008F6B20">
        <w:tc>
          <w:tcPr>
            <w:tcW w:w="1897" w:type="dxa"/>
          </w:tcPr>
          <w:p w:rsidR="0017727B" w:rsidRPr="009833F8" w:rsidRDefault="0017727B" w:rsidP="0017727B">
            <w:pPr>
              <w:rPr>
                <w:rFonts w:cs="Arial"/>
                <w:color w:val="000000" w:themeColor="text1"/>
                <w:spacing w:val="2"/>
                <w:sz w:val="22"/>
                <w:szCs w:val="24"/>
              </w:rPr>
            </w:pPr>
            <w:r w:rsidRPr="009833F8">
              <w:rPr>
                <w:rFonts w:cs="Arial"/>
                <w:color w:val="000000" w:themeColor="text1"/>
                <w:spacing w:val="2"/>
                <w:sz w:val="22"/>
                <w:szCs w:val="24"/>
                <w:lang w:val="en-US"/>
              </w:rPr>
              <w:t>KPI</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Ключевые показатели эффективности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KTI</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Институт судебной экспертизы (Kriminaltechnisches Institut)</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NAS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Национальной академии наук</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NCEPRFS</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National Code of Ethics and Professional Responsibility for the Forensic Sciences</w:t>
            </w:r>
          </w:p>
        </w:tc>
      </w:tr>
      <w:tr w:rsidR="0017727B" w:rsidRPr="009833F8" w:rsidTr="008F6B20">
        <w:trPr>
          <w:trHeight w:val="281"/>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NDNAD</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kk-KZ"/>
              </w:rPr>
              <w:t>Национальная база ДНК</w:t>
            </w:r>
          </w:p>
        </w:tc>
      </w:tr>
      <w:tr w:rsidR="0017727B" w:rsidRPr="009833F8" w:rsidTr="008F6B20">
        <w:trPr>
          <w:trHeight w:val="145"/>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NIFS</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 xml:space="preserve">National Institute Forensic Science </w:t>
            </w:r>
          </w:p>
        </w:tc>
      </w:tr>
      <w:tr w:rsidR="0017727B" w:rsidRPr="009833F8" w:rsidTr="008F6B20">
        <w:trPr>
          <w:trHeight w:val="306"/>
        </w:trPr>
        <w:tc>
          <w:tcPr>
            <w:tcW w:w="189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NIJ</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Национального института правосудия США</w:t>
            </w:r>
          </w:p>
        </w:tc>
      </w:tr>
      <w:tr w:rsidR="0017727B" w:rsidRPr="00B530BB" w:rsidTr="008F6B20">
        <w:trPr>
          <w:trHeight w:val="465"/>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NIST</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lang w:val="en-US"/>
              </w:rPr>
              <w:t>National Institute of Standards and Technology (</w:t>
            </w:r>
            <w:r w:rsidRPr="009833F8">
              <w:rPr>
                <w:rFonts w:cs="Arial"/>
                <w:color w:val="000000" w:themeColor="text1"/>
                <w:sz w:val="22"/>
                <w:szCs w:val="24"/>
              </w:rPr>
              <w:t>Национальным</w:t>
            </w:r>
            <w:r w:rsidRPr="009833F8">
              <w:rPr>
                <w:rFonts w:cs="Arial"/>
                <w:color w:val="000000" w:themeColor="text1"/>
                <w:sz w:val="22"/>
                <w:szCs w:val="24"/>
                <w:lang w:val="en-US"/>
              </w:rPr>
              <w:t xml:space="preserve"> </w:t>
            </w:r>
            <w:r w:rsidRPr="009833F8">
              <w:rPr>
                <w:rFonts w:cs="Arial"/>
                <w:color w:val="000000" w:themeColor="text1"/>
                <w:sz w:val="22"/>
                <w:szCs w:val="24"/>
              </w:rPr>
              <w:t>институтом</w:t>
            </w:r>
            <w:r w:rsidRPr="009833F8">
              <w:rPr>
                <w:rFonts w:cs="Arial"/>
                <w:color w:val="000000" w:themeColor="text1"/>
                <w:sz w:val="22"/>
                <w:szCs w:val="24"/>
                <w:lang w:val="en-US"/>
              </w:rPr>
              <w:t xml:space="preserve"> </w:t>
            </w:r>
            <w:r w:rsidRPr="009833F8">
              <w:rPr>
                <w:rFonts w:cs="Arial"/>
                <w:color w:val="000000" w:themeColor="text1"/>
                <w:sz w:val="22"/>
                <w:szCs w:val="24"/>
              </w:rPr>
              <w:lastRenderedPageBreak/>
              <w:t>стандартов</w:t>
            </w:r>
            <w:r w:rsidRPr="009833F8">
              <w:rPr>
                <w:rFonts w:cs="Arial"/>
                <w:color w:val="000000" w:themeColor="text1"/>
                <w:sz w:val="22"/>
                <w:szCs w:val="24"/>
                <w:lang w:val="en-US"/>
              </w:rPr>
              <w:t xml:space="preserve"> </w:t>
            </w:r>
            <w:r w:rsidRPr="009833F8">
              <w:rPr>
                <w:rFonts w:cs="Arial"/>
                <w:color w:val="000000" w:themeColor="text1"/>
                <w:sz w:val="22"/>
                <w:szCs w:val="24"/>
              </w:rPr>
              <w:t>и</w:t>
            </w:r>
            <w:r w:rsidRPr="009833F8">
              <w:rPr>
                <w:rFonts w:cs="Arial"/>
                <w:color w:val="000000" w:themeColor="text1"/>
                <w:sz w:val="22"/>
                <w:szCs w:val="24"/>
                <w:lang w:val="en-US"/>
              </w:rPr>
              <w:t xml:space="preserve"> </w:t>
            </w:r>
            <w:r w:rsidRPr="009833F8">
              <w:rPr>
                <w:rFonts w:cs="Arial"/>
                <w:color w:val="000000" w:themeColor="text1"/>
                <w:sz w:val="22"/>
                <w:szCs w:val="24"/>
              </w:rPr>
              <w:t>технологий</w:t>
            </w:r>
            <w:r w:rsidRPr="009833F8">
              <w:rPr>
                <w:rFonts w:cs="Arial"/>
                <w:color w:val="000000" w:themeColor="text1"/>
                <w:sz w:val="22"/>
                <w:szCs w:val="24"/>
                <w:lang w:val="en-US"/>
              </w:rPr>
              <w:t>) USA and UK</w:t>
            </w:r>
          </w:p>
        </w:tc>
      </w:tr>
      <w:tr w:rsidR="0017727B" w:rsidRPr="009833F8" w:rsidTr="008F6B20">
        <w:trPr>
          <w:trHeight w:val="220"/>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lastRenderedPageBreak/>
              <w:t>NFS</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Национальная судебная служба Южной Кореи</w:t>
            </w:r>
          </w:p>
        </w:tc>
      </w:tr>
      <w:tr w:rsidR="0017727B" w:rsidRPr="009833F8" w:rsidTr="008F6B20">
        <w:trPr>
          <w:trHeight w:val="96"/>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NDFC</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Центр цифровой судебной экспертизы Республики Корея</w:t>
            </w:r>
          </w:p>
        </w:tc>
      </w:tr>
      <w:tr w:rsidR="0017727B" w:rsidRPr="009833F8" w:rsidTr="008F6B20">
        <w:trPr>
          <w:trHeight w:val="242"/>
        </w:trPr>
        <w:tc>
          <w:tcPr>
            <w:tcW w:w="1897" w:type="dxa"/>
          </w:tcPr>
          <w:p w:rsidR="0017727B" w:rsidRPr="009833F8" w:rsidRDefault="0017727B" w:rsidP="0017727B">
            <w:pPr>
              <w:rPr>
                <w:rFonts w:cs="Arial"/>
                <w:color w:val="000000" w:themeColor="text1"/>
                <w:sz w:val="22"/>
                <w:szCs w:val="24"/>
              </w:rPr>
            </w:pPr>
            <w:r w:rsidRPr="009833F8">
              <w:rPr>
                <w:rFonts w:eastAsia="Georgia" w:cs="Arial"/>
                <w:color w:val="000000" w:themeColor="text1"/>
                <w:sz w:val="22"/>
                <w:szCs w:val="24"/>
              </w:rPr>
              <w:t>NCFS</w:t>
            </w:r>
          </w:p>
        </w:tc>
        <w:tc>
          <w:tcPr>
            <w:tcW w:w="8417" w:type="dxa"/>
          </w:tcPr>
          <w:p w:rsidR="0017727B" w:rsidRPr="009833F8" w:rsidRDefault="0017727B" w:rsidP="0017727B">
            <w:pPr>
              <w:rPr>
                <w:rFonts w:cs="Arial"/>
                <w:color w:val="000000" w:themeColor="text1"/>
                <w:sz w:val="22"/>
                <w:szCs w:val="24"/>
              </w:rPr>
            </w:pPr>
            <w:r w:rsidRPr="009833F8">
              <w:rPr>
                <w:rFonts w:eastAsia="Georgia" w:cs="Arial"/>
                <w:color w:val="000000" w:themeColor="text1"/>
                <w:sz w:val="22"/>
                <w:szCs w:val="24"/>
              </w:rPr>
              <w:t>Национальная комиссия по судебной экспертизе</w:t>
            </w:r>
            <w:r w:rsidRPr="009833F8">
              <w:rPr>
                <w:rFonts w:cs="Arial"/>
                <w:color w:val="000000" w:themeColor="text1"/>
                <w:sz w:val="22"/>
                <w:szCs w:val="24"/>
              </w:rPr>
              <w:t xml:space="preserve"> США</w:t>
            </w:r>
          </w:p>
        </w:tc>
      </w:tr>
      <w:tr w:rsidR="0017727B" w:rsidRPr="009833F8" w:rsidTr="008F6B20">
        <w:trPr>
          <w:trHeight w:val="104"/>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NFFA</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kk-KZ"/>
              </w:rPr>
              <w:t>Н</w:t>
            </w:r>
            <w:r w:rsidRPr="009833F8">
              <w:rPr>
                <w:rFonts w:cs="Arial"/>
                <w:color w:val="000000" w:themeColor="text1"/>
                <w:sz w:val="22"/>
                <w:szCs w:val="24"/>
              </w:rPr>
              <w:t>ациональн</w:t>
            </w:r>
            <w:r w:rsidRPr="009833F8">
              <w:rPr>
                <w:rFonts w:cs="Arial"/>
                <w:color w:val="000000" w:themeColor="text1"/>
                <w:sz w:val="22"/>
                <w:szCs w:val="24"/>
                <w:lang w:val="kk-KZ"/>
              </w:rPr>
              <w:t>ая</w:t>
            </w:r>
            <w:r w:rsidRPr="009833F8">
              <w:rPr>
                <w:rFonts w:cs="Arial"/>
                <w:color w:val="000000" w:themeColor="text1"/>
                <w:sz w:val="22"/>
                <w:szCs w:val="24"/>
              </w:rPr>
              <w:t xml:space="preserve"> судебн</w:t>
            </w:r>
            <w:r w:rsidRPr="009833F8">
              <w:rPr>
                <w:rFonts w:cs="Arial"/>
                <w:color w:val="000000" w:themeColor="text1"/>
                <w:sz w:val="22"/>
                <w:szCs w:val="24"/>
                <w:lang w:val="kk-KZ"/>
              </w:rPr>
              <w:t>ая</w:t>
            </w:r>
            <w:r w:rsidRPr="009833F8">
              <w:rPr>
                <w:rFonts w:cs="Arial"/>
                <w:color w:val="000000" w:themeColor="text1"/>
                <w:sz w:val="22"/>
                <w:szCs w:val="24"/>
              </w:rPr>
              <w:t xml:space="preserve"> экспертиз</w:t>
            </w:r>
            <w:r w:rsidRPr="009833F8">
              <w:rPr>
                <w:rFonts w:cs="Arial"/>
                <w:color w:val="000000" w:themeColor="text1"/>
                <w:sz w:val="22"/>
                <w:szCs w:val="24"/>
                <w:lang w:val="kk-KZ"/>
              </w:rPr>
              <w:t>а</w:t>
            </w:r>
          </w:p>
        </w:tc>
      </w:tr>
      <w:tr w:rsidR="0017727B" w:rsidRPr="009833F8" w:rsidTr="008F6B20">
        <w:trPr>
          <w:trHeight w:val="501"/>
        </w:trPr>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NFFNG</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rPr>
              <w:t>Система закупок Национальной системы судебной экспертизы следующего поколения Великобритании</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OSAC</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 xml:space="preserve">Organization of Scientific Area Committees </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RM</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 xml:space="preserve">Forensic Reporting Manager </w:t>
            </w:r>
          </w:p>
        </w:tc>
      </w:tr>
      <w:tr w:rsidR="0017727B" w:rsidRPr="009833F8" w:rsidTr="008F6B20">
        <w:tc>
          <w:tcPr>
            <w:tcW w:w="189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lang w:val="en-US"/>
              </w:rPr>
              <w:t>SIO</w:t>
            </w:r>
          </w:p>
        </w:tc>
        <w:tc>
          <w:tcPr>
            <w:tcW w:w="8417" w:type="dxa"/>
          </w:tcPr>
          <w:p w:rsidR="0017727B" w:rsidRPr="009833F8" w:rsidRDefault="0017727B" w:rsidP="0017727B">
            <w:pPr>
              <w:jc w:val="both"/>
              <w:rPr>
                <w:rFonts w:cs="Arial"/>
                <w:color w:val="000000" w:themeColor="text1"/>
                <w:sz w:val="22"/>
                <w:szCs w:val="24"/>
                <w:lang w:val="kk-KZ"/>
              </w:rPr>
            </w:pPr>
            <w:r w:rsidRPr="009833F8">
              <w:rPr>
                <w:rFonts w:cs="Arial"/>
                <w:color w:val="000000" w:themeColor="text1"/>
                <w:sz w:val="22"/>
                <w:szCs w:val="24"/>
              </w:rPr>
              <w:t>Старши</w:t>
            </w:r>
            <w:r w:rsidRPr="009833F8">
              <w:rPr>
                <w:rFonts w:cs="Arial"/>
                <w:color w:val="000000" w:themeColor="text1"/>
                <w:sz w:val="22"/>
                <w:szCs w:val="24"/>
                <w:lang w:val="kk-KZ"/>
              </w:rPr>
              <w:t>й офицер</w:t>
            </w:r>
            <w:r w:rsidRPr="009833F8">
              <w:rPr>
                <w:rFonts w:cs="Arial"/>
                <w:color w:val="000000" w:themeColor="text1"/>
                <w:sz w:val="22"/>
                <w:szCs w:val="24"/>
              </w:rPr>
              <w:t xml:space="preserve"> по расследованию</w:t>
            </w:r>
          </w:p>
        </w:tc>
      </w:tr>
      <w:tr w:rsidR="0017727B" w:rsidRPr="009833F8" w:rsidTr="008F6B20">
        <w:tc>
          <w:tcPr>
            <w:tcW w:w="189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rPr>
              <w:t>SOCO</w:t>
            </w:r>
          </w:p>
        </w:tc>
        <w:tc>
          <w:tcPr>
            <w:tcW w:w="8417" w:type="dxa"/>
          </w:tcPr>
          <w:p w:rsidR="0017727B" w:rsidRPr="009833F8" w:rsidRDefault="0017727B" w:rsidP="0017727B">
            <w:pPr>
              <w:jc w:val="both"/>
              <w:rPr>
                <w:rFonts w:cs="Arial"/>
                <w:color w:val="000000" w:themeColor="text1"/>
                <w:sz w:val="22"/>
                <w:szCs w:val="24"/>
              </w:rPr>
            </w:pPr>
            <w:r w:rsidRPr="009833F8">
              <w:rPr>
                <w:rFonts w:cs="Arial"/>
                <w:color w:val="000000" w:themeColor="text1"/>
                <w:sz w:val="22"/>
                <w:szCs w:val="24"/>
                <w:lang w:val="kk-KZ"/>
              </w:rPr>
              <w:t>О</w:t>
            </w:r>
            <w:r w:rsidRPr="009833F8">
              <w:rPr>
                <w:rFonts w:cs="Arial"/>
                <w:color w:val="000000" w:themeColor="text1"/>
                <w:sz w:val="22"/>
                <w:szCs w:val="24"/>
              </w:rPr>
              <w:t>фицер, собира</w:t>
            </w:r>
            <w:r w:rsidRPr="009833F8">
              <w:rPr>
                <w:rFonts w:cs="Arial"/>
                <w:color w:val="000000" w:themeColor="text1"/>
                <w:sz w:val="22"/>
                <w:szCs w:val="24"/>
                <w:lang w:val="kk-KZ"/>
              </w:rPr>
              <w:t>ющий</w:t>
            </w:r>
            <w:r w:rsidRPr="009833F8">
              <w:rPr>
                <w:rFonts w:cs="Arial"/>
                <w:color w:val="000000" w:themeColor="text1"/>
                <w:sz w:val="22"/>
                <w:szCs w:val="24"/>
              </w:rPr>
              <w:t xml:space="preserve"> судебные доказательства для британской полиции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S &amp; R</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Search &amp; Recovery Examiner</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FS &amp; IS</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Forensic Science and Identification Services</w:t>
            </w:r>
          </w:p>
        </w:tc>
      </w:tr>
      <w:tr w:rsidR="0017727B" w:rsidRPr="009833F8" w:rsidTr="008F6B20">
        <w:tc>
          <w:tcPr>
            <w:tcW w:w="189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FAC</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rPr>
              <w:t xml:space="preserve">Forensic Assessment Centre, </w:t>
            </w:r>
          </w:p>
        </w:tc>
      </w:tr>
      <w:tr w:rsidR="0017727B" w:rsidRPr="00B530BB"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PROOF</w:t>
            </w:r>
          </w:p>
        </w:tc>
        <w:tc>
          <w:tcPr>
            <w:tcW w:w="841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Priority Rating of Operational Files</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SFSB</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Государственное бюро судебных экспертиз Латвии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StPO</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 xml:space="preserve">Немецкий кодекс уголовной процедуры </w:t>
            </w:r>
          </w:p>
        </w:tc>
      </w:tr>
      <w:tr w:rsidR="0017727B" w:rsidRPr="009833F8" w:rsidTr="008F6B20">
        <w:tc>
          <w:tcPr>
            <w:tcW w:w="1897" w:type="dxa"/>
          </w:tcPr>
          <w:p w:rsidR="0017727B" w:rsidRPr="009833F8" w:rsidRDefault="0017727B" w:rsidP="0017727B">
            <w:pPr>
              <w:rPr>
                <w:rFonts w:cs="Arial"/>
                <w:color w:val="000000" w:themeColor="text1"/>
                <w:sz w:val="22"/>
                <w:szCs w:val="24"/>
                <w:lang w:val="en-US"/>
              </w:rPr>
            </w:pPr>
            <w:r w:rsidRPr="009833F8">
              <w:rPr>
                <w:rFonts w:cs="Arial"/>
                <w:color w:val="000000" w:themeColor="text1"/>
                <w:sz w:val="22"/>
                <w:szCs w:val="24"/>
                <w:lang w:val="en-US"/>
              </w:rPr>
              <w:t>OSAC</w:t>
            </w:r>
          </w:p>
        </w:tc>
        <w:tc>
          <w:tcPr>
            <w:tcW w:w="8417" w:type="dxa"/>
          </w:tcPr>
          <w:p w:rsidR="0017727B" w:rsidRPr="009833F8" w:rsidRDefault="0017727B" w:rsidP="0017727B">
            <w:pPr>
              <w:rPr>
                <w:rFonts w:cs="Arial"/>
                <w:color w:val="000000" w:themeColor="text1"/>
                <w:sz w:val="22"/>
                <w:szCs w:val="24"/>
                <w:lang w:val="kk-KZ"/>
              </w:rPr>
            </w:pPr>
            <w:r w:rsidRPr="009833F8">
              <w:rPr>
                <w:rFonts w:eastAsia="Georgia" w:cs="Arial"/>
                <w:color w:val="000000" w:themeColor="text1"/>
                <w:sz w:val="22"/>
                <w:szCs w:val="24"/>
              </w:rPr>
              <w:t>Организация комитетов по научным областям</w:t>
            </w:r>
            <w:r w:rsidRPr="009833F8">
              <w:rPr>
                <w:rFonts w:cs="Arial"/>
                <w:color w:val="000000" w:themeColor="text1"/>
                <w:sz w:val="22"/>
                <w:szCs w:val="24"/>
              </w:rPr>
              <w:t xml:space="preserve"> Великобритании</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OSAC</w:t>
            </w:r>
          </w:p>
        </w:tc>
        <w:tc>
          <w:tcPr>
            <w:tcW w:w="8417" w:type="dxa"/>
          </w:tcPr>
          <w:p w:rsidR="0017727B" w:rsidRPr="009833F8" w:rsidRDefault="0017727B" w:rsidP="0017727B">
            <w:pPr>
              <w:rPr>
                <w:rFonts w:cs="Arial"/>
                <w:color w:val="000000" w:themeColor="text1"/>
                <w:sz w:val="22"/>
                <w:szCs w:val="24"/>
              </w:rPr>
            </w:pPr>
            <w:r w:rsidRPr="009833F8">
              <w:rPr>
                <w:rFonts w:eastAsia="Georgia" w:cs="Arial"/>
                <w:color w:val="000000" w:themeColor="text1"/>
                <w:sz w:val="22"/>
                <w:szCs w:val="24"/>
              </w:rPr>
              <w:t>Организация комитетов по научным областям</w:t>
            </w:r>
            <w:r w:rsidRPr="009833F8">
              <w:rPr>
                <w:rFonts w:cs="Arial"/>
                <w:color w:val="000000" w:themeColor="text1"/>
                <w:sz w:val="22"/>
                <w:szCs w:val="24"/>
              </w:rPr>
              <w:t xml:space="preserve"> США</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PDB</w:t>
            </w:r>
          </w:p>
        </w:tc>
        <w:tc>
          <w:tcPr>
            <w:tcW w:w="841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rPr>
              <w:t>Совет управления патологами</w:t>
            </w:r>
            <w:r w:rsidRPr="009833F8">
              <w:rPr>
                <w:rFonts w:cs="Arial"/>
                <w:color w:val="000000" w:themeColor="text1"/>
                <w:sz w:val="22"/>
                <w:szCs w:val="24"/>
                <w:lang w:val="kk-KZ"/>
              </w:rPr>
              <w:t xml:space="preserve"> в Англии и Уэльсе</w:t>
            </w:r>
          </w:p>
        </w:tc>
      </w:tr>
      <w:tr w:rsidR="0017727B" w:rsidRPr="009833F8" w:rsidTr="008F6B20">
        <w:tc>
          <w:tcPr>
            <w:tcW w:w="1897" w:type="dxa"/>
          </w:tcPr>
          <w:p w:rsidR="0017727B" w:rsidRPr="009833F8" w:rsidRDefault="0017727B" w:rsidP="0017727B">
            <w:pPr>
              <w:rPr>
                <w:rFonts w:cs="Arial"/>
                <w:color w:val="000000" w:themeColor="text1"/>
                <w:sz w:val="22"/>
                <w:szCs w:val="24"/>
              </w:rPr>
            </w:pPr>
            <w:r w:rsidRPr="009833F8">
              <w:rPr>
                <w:rFonts w:cs="Arial"/>
                <w:color w:val="000000" w:themeColor="text1"/>
                <w:sz w:val="22"/>
                <w:szCs w:val="24"/>
                <w:lang w:val="en-US"/>
              </w:rPr>
              <w:t>UME</w:t>
            </w:r>
          </w:p>
        </w:tc>
        <w:tc>
          <w:tcPr>
            <w:tcW w:w="8417" w:type="dxa"/>
          </w:tcPr>
          <w:p w:rsidR="0017727B" w:rsidRPr="009833F8" w:rsidRDefault="0017727B" w:rsidP="0017727B">
            <w:pPr>
              <w:rPr>
                <w:rFonts w:cs="Arial"/>
                <w:color w:val="000000" w:themeColor="text1"/>
                <w:sz w:val="22"/>
                <w:szCs w:val="24"/>
                <w:lang w:val="kk-KZ"/>
              </w:rPr>
            </w:pPr>
            <w:r w:rsidRPr="009833F8">
              <w:rPr>
                <w:rFonts w:cs="Arial"/>
                <w:color w:val="000000" w:themeColor="text1"/>
                <w:sz w:val="22"/>
                <w:szCs w:val="24"/>
              </w:rPr>
              <w:t xml:space="preserve">Бакалавриат медицинского образования </w:t>
            </w:r>
          </w:p>
        </w:tc>
      </w:tr>
    </w:tbl>
    <w:p w:rsidR="006E7166" w:rsidRPr="009833F8" w:rsidRDefault="006E7166">
      <w:pPr>
        <w:spacing w:line="276" w:lineRule="auto"/>
        <w:rPr>
          <w:rFonts w:cs="Arial"/>
          <w:sz w:val="24"/>
        </w:rPr>
      </w:pPr>
    </w:p>
    <w:p w:rsidR="006E7166" w:rsidRPr="009833F8" w:rsidRDefault="006E7166">
      <w:pPr>
        <w:spacing w:after="200" w:line="276" w:lineRule="auto"/>
        <w:rPr>
          <w:rFonts w:cs="Arial"/>
          <w:sz w:val="24"/>
        </w:rPr>
      </w:pPr>
      <w:r w:rsidRPr="009833F8">
        <w:rPr>
          <w:rFonts w:cs="Arial"/>
          <w:sz w:val="24"/>
        </w:rPr>
        <w:br w:type="page"/>
      </w:r>
    </w:p>
    <w:p w:rsidR="006E7166" w:rsidRPr="009833F8" w:rsidRDefault="006E7166" w:rsidP="006E7166">
      <w:pPr>
        <w:pStyle w:val="1"/>
        <w:keepLines w:val="0"/>
        <w:pBdr>
          <w:bottom w:val="single" w:sz="18" w:space="1" w:color="999999"/>
        </w:pBdr>
        <w:tabs>
          <w:tab w:val="left" w:pos="567"/>
        </w:tabs>
        <w:spacing w:before="0"/>
        <w:rPr>
          <w:rFonts w:ascii="Arial" w:hAnsi="Arial" w:cs="Arial"/>
          <w:color w:val="auto"/>
          <w:sz w:val="22"/>
          <w:szCs w:val="24"/>
        </w:rPr>
      </w:pPr>
      <w:r w:rsidRPr="009833F8">
        <w:rPr>
          <w:rFonts w:ascii="Arial" w:hAnsi="Arial" w:cs="Arial"/>
          <w:color w:val="auto"/>
          <w:sz w:val="22"/>
          <w:szCs w:val="24"/>
        </w:rPr>
        <w:lastRenderedPageBreak/>
        <w:t xml:space="preserve">СПИСОК </w:t>
      </w:r>
      <w:r w:rsidR="0017727B" w:rsidRPr="009833F8">
        <w:rPr>
          <w:rFonts w:ascii="Arial" w:hAnsi="Arial" w:cs="Arial"/>
          <w:color w:val="auto"/>
          <w:sz w:val="22"/>
          <w:szCs w:val="24"/>
        </w:rPr>
        <w:t>ТАБЛИЦ</w:t>
      </w:r>
    </w:p>
    <w:p w:rsidR="0017727B" w:rsidRPr="009833F8" w:rsidRDefault="0017727B" w:rsidP="008F6B20">
      <w:pPr>
        <w:spacing w:line="276" w:lineRule="auto"/>
        <w:jc w:val="both"/>
        <w:rPr>
          <w:rFonts w:cs="Arial"/>
          <w:sz w:val="22"/>
        </w:rPr>
      </w:pPr>
      <w:r w:rsidRPr="009833F8">
        <w:rPr>
          <w:rFonts w:cs="Arial"/>
          <w:sz w:val="22"/>
          <w:lang w:val="kk-KZ"/>
        </w:rPr>
        <w:t>Т</w:t>
      </w:r>
      <w:r w:rsidRPr="009833F8">
        <w:rPr>
          <w:rFonts w:cs="Arial"/>
          <w:sz w:val="22"/>
        </w:rPr>
        <w:t>аблица 1. Приоритетные направления развития СЭД РК в части повышения эффективности бизнес-процессов, стратегического и бюджетного планирования СЭД РК</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2. Компаративный анализ по вопросам корпоративного развития</w:t>
      </w:r>
    </w:p>
    <w:p w:rsidR="0017727B" w:rsidRPr="009833F8" w:rsidRDefault="0017727B" w:rsidP="0017727B">
      <w:pPr>
        <w:ind w:firstLine="709"/>
        <w:jc w:val="both"/>
        <w:rPr>
          <w:rFonts w:cs="Arial"/>
          <w:sz w:val="22"/>
        </w:rPr>
      </w:pPr>
      <w:r w:rsidRPr="009833F8">
        <w:rPr>
          <w:rFonts w:cs="Arial"/>
          <w:sz w:val="22"/>
        </w:rPr>
        <w:t>Таблица 3. Приоритетные направления повышения эффективности финансового состояния СЭД РК</w:t>
      </w:r>
    </w:p>
    <w:p w:rsidR="0017727B" w:rsidRPr="009833F8" w:rsidRDefault="0017727B" w:rsidP="0017727B">
      <w:pPr>
        <w:pStyle w:val="a7"/>
        <w:shd w:val="clear" w:color="auto" w:fill="FFFFFF"/>
        <w:ind w:firstLine="709"/>
        <w:jc w:val="both"/>
        <w:rPr>
          <w:rFonts w:ascii="Arial" w:eastAsia="Times New Roman" w:hAnsi="Arial" w:cs="Arial"/>
          <w:szCs w:val="24"/>
          <w:lang w:eastAsia="ru-RU"/>
        </w:rPr>
      </w:pPr>
      <w:r w:rsidRPr="009833F8">
        <w:rPr>
          <w:rFonts w:ascii="Arial" w:hAnsi="Arial" w:cs="Arial"/>
          <w:szCs w:val="24"/>
        </w:rPr>
        <w:t>Таблица 4. Компаративный анализ по вопросам тарификатора на виды</w:t>
      </w:r>
      <w:r w:rsidRPr="009833F8">
        <w:rPr>
          <w:rFonts w:ascii="Arial" w:eastAsia="Times New Roman" w:hAnsi="Arial" w:cs="Arial"/>
          <w:szCs w:val="24"/>
          <w:lang w:eastAsia="ru-RU"/>
        </w:rPr>
        <w:t xml:space="preserve"> судебной экспертизы</w:t>
      </w:r>
    </w:p>
    <w:p w:rsidR="0017727B" w:rsidRPr="009833F8" w:rsidRDefault="0017727B" w:rsidP="0017727B">
      <w:pPr>
        <w:tabs>
          <w:tab w:val="left" w:pos="1134"/>
        </w:tabs>
        <w:ind w:firstLine="709"/>
        <w:jc w:val="both"/>
        <w:rPr>
          <w:rFonts w:cs="Arial"/>
          <w:sz w:val="22"/>
        </w:rPr>
      </w:pPr>
      <w:r w:rsidRPr="009833F8">
        <w:rPr>
          <w:rFonts w:cs="Arial"/>
          <w:sz w:val="22"/>
        </w:rPr>
        <w:t>Таблица 5. Приоритетные направления развития кадровой и социальной политики в области судебно-экспертной деятельности</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color w:val="000000"/>
          <w:spacing w:val="2"/>
          <w:lang w:eastAsia="ru-RU"/>
        </w:rPr>
        <w:t>Таблица 6. Компаративный анализ по вопросам кадровой и социальной политики в</w:t>
      </w:r>
      <w:r w:rsidRPr="009833F8">
        <w:rPr>
          <w:rFonts w:ascii="Arial" w:hAnsi="Arial" w:cs="Arial"/>
        </w:rPr>
        <w:t xml:space="preserve"> </w:t>
      </w:r>
      <w:r w:rsidRPr="009833F8">
        <w:rPr>
          <w:rFonts w:ascii="Arial" w:eastAsia="Times New Roman" w:hAnsi="Arial" w:cs="Arial"/>
          <w:color w:val="000000"/>
          <w:spacing w:val="2"/>
          <w:lang w:eastAsia="ru-RU"/>
        </w:rPr>
        <w:t>системе судебной экспертизы</w:t>
      </w:r>
    </w:p>
    <w:p w:rsidR="0017727B" w:rsidRPr="009833F8" w:rsidRDefault="0017727B" w:rsidP="0017727B">
      <w:pPr>
        <w:pStyle w:val="a7"/>
        <w:shd w:val="clear" w:color="auto" w:fill="FFFFFF"/>
        <w:tabs>
          <w:tab w:val="left" w:pos="1418"/>
        </w:tabs>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7. Приоритетные направления развития материально-технической базы СЭД РК</w:t>
      </w:r>
    </w:p>
    <w:p w:rsidR="0017727B" w:rsidRPr="009833F8" w:rsidRDefault="0017727B" w:rsidP="0017727B">
      <w:pPr>
        <w:pStyle w:val="a7"/>
        <w:shd w:val="clear" w:color="auto" w:fill="FFFFFF"/>
        <w:tabs>
          <w:tab w:val="left" w:pos="1418"/>
        </w:tabs>
        <w:spacing w:line="273" w:lineRule="atLeast"/>
        <w:ind w:firstLine="709"/>
        <w:jc w:val="both"/>
        <w:rPr>
          <w:rFonts w:ascii="Arial" w:eastAsia="Times New Roman" w:hAnsi="Arial" w:cs="Arial"/>
          <w:color w:val="000000"/>
          <w:spacing w:val="2"/>
          <w:lang w:eastAsia="ru-RU"/>
        </w:rPr>
      </w:pPr>
      <w:r w:rsidRPr="009833F8">
        <w:rPr>
          <w:rFonts w:ascii="Arial" w:eastAsia="Times New Roman" w:hAnsi="Arial" w:cs="Arial"/>
          <w:szCs w:val="24"/>
          <w:lang w:eastAsia="ru-RU"/>
        </w:rPr>
        <w:t>Таблица 8. Приоритетные направления развития инфрастуктуры органов судебной экспертизы</w:t>
      </w:r>
    </w:p>
    <w:p w:rsidR="0017727B" w:rsidRPr="009833F8" w:rsidRDefault="0017727B" w:rsidP="0017727B">
      <w:pPr>
        <w:pStyle w:val="a7"/>
        <w:shd w:val="clear" w:color="auto" w:fill="FFFFFF"/>
        <w:tabs>
          <w:tab w:val="left" w:pos="1418"/>
        </w:tabs>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9. Приоритетные направления совершенствованияприборной базы органов судебной экспертизы</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10. Компаративный анализ по вопросам материально-технического обеспечения субъектов судебной экспертизы</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11. Приоритетные направления развития научного и научно-методического обеспечения судебно-экспертной деятельности</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12. Приоритетные направления развития методологической (методической) базы по обращению с объектами судебной экспертизы</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13. Компаративный анализ по вопросам обращения с объектами судебной экспертизы</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 xml:space="preserve">Таблица 14. Приоритетные направления развития при назначении и производстве судебных экспертиз </w:t>
      </w:r>
    </w:p>
    <w:p w:rsidR="0017727B" w:rsidRPr="009833F8" w:rsidRDefault="0017727B" w:rsidP="0017727B">
      <w:pPr>
        <w:pStyle w:val="a7"/>
        <w:shd w:val="clear" w:color="auto" w:fill="FFFFFF"/>
        <w:spacing w:line="273" w:lineRule="atLeast"/>
        <w:ind w:firstLine="709"/>
        <w:jc w:val="both"/>
        <w:rPr>
          <w:rFonts w:ascii="Arial" w:hAnsi="Arial" w:cs="Arial"/>
        </w:rPr>
      </w:pPr>
      <w:r w:rsidRPr="009833F8">
        <w:rPr>
          <w:rFonts w:ascii="Arial" w:eastAsia="Times New Roman" w:hAnsi="Arial" w:cs="Arial"/>
          <w:color w:val="000000"/>
          <w:spacing w:val="2"/>
          <w:lang w:eastAsia="ru-RU"/>
        </w:rPr>
        <w:t xml:space="preserve">Таблица 15. Компаративный анализ по вопросам </w:t>
      </w:r>
      <w:r w:rsidRPr="009833F8">
        <w:rPr>
          <w:rFonts w:ascii="Arial" w:hAnsi="Arial" w:cs="Arial"/>
        </w:rPr>
        <w:t>развития системы судебной экспертизы при назначении и производстве судебных экспертиз</w:t>
      </w:r>
    </w:p>
    <w:p w:rsidR="0017727B" w:rsidRPr="009833F8" w:rsidRDefault="0017727B" w:rsidP="0017727B">
      <w:pPr>
        <w:ind w:firstLine="709"/>
        <w:jc w:val="both"/>
        <w:rPr>
          <w:rFonts w:cs="Arial"/>
          <w:sz w:val="22"/>
        </w:rPr>
      </w:pPr>
      <w:r w:rsidRPr="009833F8">
        <w:rPr>
          <w:rFonts w:cs="Arial"/>
          <w:sz w:val="22"/>
        </w:rPr>
        <w:t>Таблица 16. Приоритетные направления развития СЭД РК в части взаимодействия</w:t>
      </w:r>
    </w:p>
    <w:p w:rsidR="0017727B" w:rsidRPr="009833F8" w:rsidRDefault="0017727B" w:rsidP="0017727B">
      <w:pPr>
        <w:pStyle w:val="a7"/>
        <w:shd w:val="clear" w:color="auto" w:fill="FFFFFF"/>
        <w:spacing w:line="273" w:lineRule="atLeast"/>
        <w:ind w:firstLine="709"/>
        <w:jc w:val="both"/>
        <w:rPr>
          <w:rFonts w:ascii="Arial" w:eastAsia="Times New Roman" w:hAnsi="Arial" w:cs="Arial"/>
          <w:szCs w:val="24"/>
          <w:lang w:eastAsia="ru-RU"/>
        </w:rPr>
      </w:pPr>
      <w:r w:rsidRPr="009833F8">
        <w:rPr>
          <w:rFonts w:ascii="Arial" w:eastAsia="Times New Roman" w:hAnsi="Arial" w:cs="Arial"/>
          <w:szCs w:val="24"/>
          <w:lang w:eastAsia="ru-RU"/>
        </w:rPr>
        <w:t>Таблица 17. Компаративный анализ по вопросам взаимодействия</w:t>
      </w:r>
    </w:p>
    <w:p w:rsidR="0017727B" w:rsidRPr="009833F8" w:rsidRDefault="0017727B" w:rsidP="0017727B">
      <w:pPr>
        <w:ind w:firstLine="709"/>
        <w:jc w:val="both"/>
        <w:rPr>
          <w:rFonts w:cs="Arial"/>
          <w:sz w:val="22"/>
        </w:rPr>
      </w:pPr>
      <w:r w:rsidRPr="009833F8">
        <w:rPr>
          <w:rFonts w:cs="Arial"/>
          <w:sz w:val="22"/>
        </w:rPr>
        <w:t>Таблица 18. Приоритетные направления повышения качества судебно - экспертных исследований</w:t>
      </w:r>
    </w:p>
    <w:p w:rsidR="0017727B" w:rsidRPr="009833F8" w:rsidRDefault="0017727B" w:rsidP="0017727B">
      <w:pPr>
        <w:ind w:firstLine="709"/>
        <w:jc w:val="both"/>
        <w:rPr>
          <w:sz w:val="24"/>
        </w:rPr>
      </w:pPr>
    </w:p>
    <w:p w:rsidR="006E7166" w:rsidRPr="009833F8" w:rsidRDefault="006E7166">
      <w:pPr>
        <w:spacing w:after="200" w:line="276" w:lineRule="auto"/>
        <w:rPr>
          <w:rFonts w:cs="Arial"/>
          <w:sz w:val="24"/>
        </w:rPr>
      </w:pPr>
    </w:p>
    <w:p w:rsidR="006E7166" w:rsidRPr="009833F8" w:rsidRDefault="006E7166">
      <w:pPr>
        <w:spacing w:after="200" w:line="276" w:lineRule="auto"/>
        <w:rPr>
          <w:rFonts w:cs="Arial"/>
          <w:sz w:val="24"/>
        </w:rPr>
      </w:pPr>
    </w:p>
    <w:p w:rsidR="007B567C" w:rsidRPr="009833F8" w:rsidRDefault="007B567C" w:rsidP="000E7405">
      <w:pPr>
        <w:rPr>
          <w:rFonts w:cs="Arial"/>
          <w:sz w:val="24"/>
        </w:rPr>
        <w:sectPr w:rsidR="007B567C" w:rsidRPr="009833F8" w:rsidSect="008F6B20">
          <w:headerReference w:type="default" r:id="rId16"/>
          <w:pgSz w:w="11906" w:h="16838"/>
          <w:pgMar w:top="851" w:right="707" w:bottom="568" w:left="851" w:header="170" w:footer="0" w:gutter="0"/>
          <w:cols w:space="708"/>
          <w:docGrid w:linePitch="381"/>
        </w:sectPr>
      </w:pPr>
    </w:p>
    <w:p w:rsidR="007B567C" w:rsidRPr="009833F8" w:rsidRDefault="007B567C" w:rsidP="007B567C">
      <w:pPr>
        <w:pStyle w:val="a7"/>
        <w:shd w:val="clear" w:color="auto" w:fill="FFFFFF"/>
        <w:tabs>
          <w:tab w:val="left" w:pos="1418"/>
        </w:tabs>
        <w:spacing w:line="273" w:lineRule="atLeast"/>
        <w:ind w:left="142" w:firstLine="567"/>
        <w:jc w:val="right"/>
        <w:rPr>
          <w:rFonts w:ascii="Arial" w:hAnsi="Arial" w:cs="Arial"/>
          <w:b/>
          <w:szCs w:val="24"/>
        </w:rPr>
      </w:pPr>
      <w:r w:rsidRPr="009833F8">
        <w:rPr>
          <w:rFonts w:ascii="Arial" w:hAnsi="Arial" w:cs="Arial"/>
          <w:b/>
          <w:szCs w:val="24"/>
        </w:rPr>
        <w:lastRenderedPageBreak/>
        <w:t>ПРИЛОЖЕНИЕ 1</w:t>
      </w:r>
    </w:p>
    <w:p w:rsidR="007B567C" w:rsidRPr="009833F8" w:rsidRDefault="007B567C" w:rsidP="007B567C">
      <w:pPr>
        <w:jc w:val="center"/>
        <w:textAlignment w:val="baseline"/>
        <w:rPr>
          <w:rFonts w:cs="Arial"/>
          <w:b/>
          <w:caps/>
          <w:color w:val="000000"/>
          <w:spacing w:val="2"/>
          <w:sz w:val="22"/>
        </w:rPr>
      </w:pPr>
      <w:r w:rsidRPr="009833F8">
        <w:rPr>
          <w:rFonts w:cs="Arial"/>
          <w:b/>
          <w:caps/>
          <w:color w:val="000000"/>
          <w:spacing w:val="2"/>
          <w:sz w:val="22"/>
        </w:rPr>
        <w:t>ПЛАН МЕРОПРИЯТИЙ по усилению судебной экспертизы № KZJSISP/QCBS-06-D3</w:t>
      </w:r>
    </w:p>
    <w:p w:rsidR="007B567C" w:rsidRPr="009833F8" w:rsidRDefault="007B567C" w:rsidP="007B567C">
      <w:pPr>
        <w:rPr>
          <w:rFonts w:cs="Arial"/>
          <w:sz w:val="24"/>
        </w:rPr>
      </w:pPr>
    </w:p>
    <w:tbl>
      <w:tblPr>
        <w:tblW w:w="1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25"/>
        <w:gridCol w:w="4962"/>
        <w:gridCol w:w="2128"/>
        <w:gridCol w:w="2552"/>
        <w:gridCol w:w="2693"/>
        <w:gridCol w:w="2268"/>
      </w:tblGrid>
      <w:tr w:rsidR="007B567C" w:rsidRPr="008F6B20" w:rsidTr="00D6498C">
        <w:trPr>
          <w:trHeight w:val="276"/>
          <w:tblHeader/>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b/>
                <w:color w:val="000000"/>
                <w:spacing w:val="2"/>
                <w:sz w:val="20"/>
              </w:rPr>
            </w:pPr>
            <w:r w:rsidRPr="008F6B20">
              <w:rPr>
                <w:rFonts w:cs="Arial"/>
                <w:b/>
                <w:color w:val="000000"/>
                <w:spacing w:val="2"/>
                <w:sz w:val="20"/>
              </w:rPr>
              <w:t>№ п/п</w:t>
            </w:r>
          </w:p>
        </w:tc>
        <w:tc>
          <w:tcPr>
            <w:tcW w:w="4962"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b/>
                <w:color w:val="000000"/>
                <w:spacing w:val="2"/>
                <w:sz w:val="20"/>
              </w:rPr>
            </w:pPr>
            <w:r w:rsidRPr="008F6B20">
              <w:rPr>
                <w:rFonts w:cs="Arial"/>
                <w:b/>
                <w:color w:val="000000"/>
                <w:spacing w:val="2"/>
                <w:sz w:val="20"/>
              </w:rPr>
              <w:t>Мероприятие</w:t>
            </w:r>
          </w:p>
        </w:tc>
        <w:tc>
          <w:tcPr>
            <w:tcW w:w="2128"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b/>
                <w:color w:val="000000"/>
                <w:spacing w:val="2"/>
                <w:sz w:val="20"/>
              </w:rPr>
            </w:pPr>
            <w:r w:rsidRPr="008F6B20">
              <w:rPr>
                <w:rFonts w:cs="Arial"/>
                <w:b/>
                <w:color w:val="000000"/>
                <w:spacing w:val="2"/>
                <w:sz w:val="20"/>
              </w:rPr>
              <w:t xml:space="preserve">Сроки исполнения </w:t>
            </w:r>
          </w:p>
        </w:tc>
        <w:tc>
          <w:tcPr>
            <w:tcW w:w="2552" w:type="dxa"/>
            <w:shd w:val="clear" w:color="auto" w:fill="auto"/>
            <w:tcMar>
              <w:top w:w="45" w:type="dxa"/>
              <w:left w:w="75" w:type="dxa"/>
              <w:bottom w:w="45" w:type="dxa"/>
              <w:right w:w="75" w:type="dxa"/>
            </w:tcMar>
            <w:hideMark/>
          </w:tcPr>
          <w:p w:rsidR="007B567C" w:rsidRPr="008F6B20" w:rsidRDefault="00E910AB" w:rsidP="008F6B20">
            <w:pPr>
              <w:jc w:val="center"/>
              <w:textAlignment w:val="baseline"/>
              <w:rPr>
                <w:rFonts w:cs="Arial"/>
                <w:b/>
                <w:color w:val="000000"/>
                <w:spacing w:val="2"/>
                <w:sz w:val="20"/>
              </w:rPr>
            </w:pPr>
            <w:r w:rsidRPr="008F6B20">
              <w:rPr>
                <w:rFonts w:cs="Arial"/>
                <w:b/>
                <w:color w:val="000000"/>
                <w:spacing w:val="2"/>
                <w:sz w:val="20"/>
              </w:rPr>
              <w:t>Заинтересованные государственные органы и ведомства</w:t>
            </w:r>
            <w:r w:rsidR="007B567C" w:rsidRPr="008F6B20">
              <w:rPr>
                <w:rFonts w:cs="Arial"/>
                <w:b/>
                <w:color w:val="000000"/>
                <w:spacing w:val="2"/>
                <w:sz w:val="20"/>
              </w:rPr>
              <w:t xml:space="preserve"> </w:t>
            </w:r>
          </w:p>
        </w:tc>
        <w:tc>
          <w:tcPr>
            <w:tcW w:w="2693" w:type="dxa"/>
            <w:shd w:val="clear" w:color="auto" w:fill="auto"/>
            <w:tcMar>
              <w:top w:w="45" w:type="dxa"/>
              <w:left w:w="75" w:type="dxa"/>
              <w:bottom w:w="45" w:type="dxa"/>
              <w:right w:w="75" w:type="dxa"/>
            </w:tcMar>
            <w:hideMark/>
          </w:tcPr>
          <w:p w:rsidR="007B567C" w:rsidRPr="008F6B20" w:rsidRDefault="007B567C" w:rsidP="008F6B20">
            <w:pPr>
              <w:tabs>
                <w:tab w:val="left" w:pos="4887"/>
              </w:tabs>
              <w:ind w:right="208"/>
              <w:jc w:val="center"/>
              <w:textAlignment w:val="baseline"/>
              <w:rPr>
                <w:rFonts w:cs="Arial"/>
                <w:b/>
                <w:color w:val="000000"/>
                <w:spacing w:val="2"/>
                <w:sz w:val="20"/>
              </w:rPr>
            </w:pPr>
            <w:r w:rsidRPr="008F6B20">
              <w:rPr>
                <w:rFonts w:cs="Arial"/>
                <w:b/>
                <w:color w:val="000000"/>
                <w:spacing w:val="2"/>
                <w:sz w:val="20"/>
              </w:rPr>
              <w:t>Форма завершения</w:t>
            </w:r>
          </w:p>
        </w:tc>
        <w:tc>
          <w:tcPr>
            <w:tcW w:w="2268"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b/>
                <w:color w:val="000000"/>
                <w:spacing w:val="2"/>
                <w:sz w:val="20"/>
              </w:rPr>
            </w:pPr>
            <w:r w:rsidRPr="008F6B20">
              <w:rPr>
                <w:rFonts w:cs="Arial"/>
                <w:b/>
                <w:color w:val="000000"/>
                <w:spacing w:val="2"/>
                <w:sz w:val="20"/>
              </w:rPr>
              <w:t>Источники финансирования</w:t>
            </w:r>
          </w:p>
        </w:tc>
      </w:tr>
      <w:tr w:rsidR="007B567C" w:rsidRPr="008F6B20" w:rsidTr="00D6498C">
        <w:trPr>
          <w:trHeight w:val="276"/>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b/>
                <w:sz w:val="20"/>
                <w:lang w:val="kk-KZ"/>
              </w:rPr>
            </w:pPr>
            <w:r w:rsidRPr="008F6B20">
              <w:rPr>
                <w:rFonts w:cs="Arial"/>
                <w:b/>
                <w:sz w:val="20"/>
                <w:lang w:val="kk-KZ"/>
              </w:rPr>
              <w:t>1</w:t>
            </w:r>
          </w:p>
        </w:tc>
        <w:tc>
          <w:tcPr>
            <w:tcW w:w="14603" w:type="dxa"/>
            <w:gridSpan w:val="5"/>
            <w:shd w:val="clear" w:color="auto" w:fill="auto"/>
          </w:tcPr>
          <w:p w:rsidR="007B567C" w:rsidRPr="008F6B20" w:rsidRDefault="007B567C" w:rsidP="008F6B20">
            <w:pPr>
              <w:jc w:val="center"/>
              <w:textAlignment w:val="baseline"/>
              <w:rPr>
                <w:rFonts w:cs="Arial"/>
                <w:b/>
                <w:sz w:val="20"/>
                <w:lang w:val="kk-KZ"/>
              </w:rPr>
            </w:pPr>
            <w:r w:rsidRPr="008F6B20">
              <w:rPr>
                <w:rFonts w:cs="Arial"/>
                <w:b/>
                <w:color w:val="000000"/>
                <w:spacing w:val="2"/>
                <w:sz w:val="20"/>
              </w:rPr>
              <w:t>Корпоративное развитие, и</w:t>
            </w:r>
            <w:r w:rsidRPr="008F6B20">
              <w:rPr>
                <w:rFonts w:cs="Arial"/>
                <w:b/>
                <w:sz w:val="20"/>
              </w:rPr>
              <w:t>нформационные ресурсы и связи</w:t>
            </w:r>
          </w:p>
        </w:tc>
      </w:tr>
      <w:tr w:rsidR="007B567C" w:rsidRPr="008F6B20" w:rsidTr="00D6498C">
        <w:trPr>
          <w:trHeight w:val="276"/>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sz w:val="20"/>
                <w:lang w:val="kk-KZ"/>
              </w:rPr>
            </w:pPr>
            <w:r w:rsidRPr="008F6B20">
              <w:rPr>
                <w:rFonts w:cs="Arial"/>
                <w:sz w:val="20"/>
                <w:lang w:val="kk-KZ"/>
              </w:rPr>
              <w:t>1.1</w:t>
            </w:r>
          </w:p>
        </w:tc>
        <w:tc>
          <w:tcPr>
            <w:tcW w:w="4962"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Подготовка предложений по поэтапной</w:t>
            </w:r>
            <w:r w:rsidR="0058444B" w:rsidRPr="008F6B20">
              <w:rPr>
                <w:rFonts w:cs="Arial"/>
                <w:sz w:val="20"/>
              </w:rPr>
              <w:t xml:space="preserve"> </w:t>
            </w:r>
            <w:r w:rsidRPr="008F6B20">
              <w:rPr>
                <w:rFonts w:cs="Arial"/>
                <w:sz w:val="20"/>
              </w:rPr>
              <w:t>передаче несвойственных государству функций ДОЭД и ЦСЭ МЮ РК в конкурентную среду и саморегулируемым организациям (аутсорсинг, госзаказ или за счет средств услугополучателей)</w:t>
            </w:r>
          </w:p>
        </w:tc>
        <w:tc>
          <w:tcPr>
            <w:tcW w:w="2128"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июнь 2018</w:t>
            </w:r>
          </w:p>
        </w:tc>
        <w:tc>
          <w:tcPr>
            <w:tcW w:w="2552"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Проект постановления Правительства РК</w:t>
            </w:r>
          </w:p>
        </w:tc>
        <w:tc>
          <w:tcPr>
            <w:tcW w:w="2268"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Финансовых затрат не требуется</w:t>
            </w:r>
          </w:p>
        </w:tc>
      </w:tr>
      <w:tr w:rsidR="007B567C" w:rsidRPr="008F6B20" w:rsidTr="00D6498C">
        <w:trPr>
          <w:trHeight w:val="276"/>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sz w:val="20"/>
                <w:lang w:val="kk-KZ"/>
              </w:rPr>
            </w:pPr>
            <w:r w:rsidRPr="008F6B20">
              <w:rPr>
                <w:rFonts w:cs="Arial"/>
                <w:sz w:val="20"/>
                <w:lang w:val="kk-KZ"/>
              </w:rPr>
              <w:t>1.1.1</w:t>
            </w:r>
          </w:p>
        </w:tc>
        <w:tc>
          <w:tcPr>
            <w:tcW w:w="4962"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Проведение инвентаризации функций ДОЭД и ЦСЭ МЮ РК с целью возможной передачи в конкурентную среду и саморегулируемым организациям</w:t>
            </w:r>
          </w:p>
        </w:tc>
        <w:tc>
          <w:tcPr>
            <w:tcW w:w="2128" w:type="dxa"/>
            <w:shd w:val="clear" w:color="auto" w:fill="auto"/>
            <w:tcMar>
              <w:top w:w="45" w:type="dxa"/>
              <w:left w:w="75" w:type="dxa"/>
              <w:bottom w:w="45" w:type="dxa"/>
              <w:right w:w="75" w:type="dxa"/>
            </w:tcMar>
            <w:hideMark/>
          </w:tcPr>
          <w:p w:rsidR="007B567C" w:rsidRPr="008F6B20" w:rsidRDefault="00DB4F5E" w:rsidP="008F6B20">
            <w:pPr>
              <w:ind w:left="94"/>
              <w:rPr>
                <w:rFonts w:cs="Arial"/>
                <w:sz w:val="20"/>
              </w:rPr>
            </w:pPr>
            <w:r w:rsidRPr="008F6B20">
              <w:rPr>
                <w:rFonts w:cs="Arial"/>
                <w:sz w:val="20"/>
              </w:rPr>
              <w:t>январь 2018</w:t>
            </w:r>
          </w:p>
        </w:tc>
        <w:tc>
          <w:tcPr>
            <w:tcW w:w="2552"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Отчет по результатам инвентаризации функций ДОЭД и ЦСЭ МЮ РК</w:t>
            </w:r>
          </w:p>
        </w:tc>
        <w:tc>
          <w:tcPr>
            <w:tcW w:w="2268"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lang w:val="kk-KZ"/>
              </w:rPr>
            </w:pPr>
            <w:r w:rsidRPr="008F6B20">
              <w:rPr>
                <w:rFonts w:cs="Arial"/>
                <w:sz w:val="20"/>
              </w:rPr>
              <w:t>Финансовых затрат не требуется</w:t>
            </w:r>
          </w:p>
        </w:tc>
      </w:tr>
      <w:tr w:rsidR="007B567C" w:rsidRPr="008F6B20" w:rsidTr="00D6498C">
        <w:trPr>
          <w:trHeight w:val="276"/>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sz w:val="20"/>
                <w:lang w:val="kk-KZ"/>
              </w:rPr>
            </w:pPr>
            <w:r w:rsidRPr="008F6B20">
              <w:rPr>
                <w:rFonts w:cs="Arial"/>
                <w:sz w:val="20"/>
                <w:lang w:val="kk-KZ"/>
              </w:rPr>
              <w:t>1.1.2</w:t>
            </w:r>
          </w:p>
        </w:tc>
        <w:tc>
          <w:tcPr>
            <w:tcW w:w="4962"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Проведение анализа регуляторного воздействия на предмет целесообразности введения саморегулирования по следующим функциям:</w:t>
            </w:r>
          </w:p>
          <w:p w:rsidR="007B567C" w:rsidRPr="008F6B20" w:rsidRDefault="007B567C" w:rsidP="008F6B20">
            <w:pPr>
              <w:ind w:left="94"/>
              <w:jc w:val="both"/>
              <w:rPr>
                <w:rFonts w:cs="Arial"/>
                <w:sz w:val="20"/>
              </w:rPr>
            </w:pPr>
            <w:r w:rsidRPr="008F6B20">
              <w:rPr>
                <w:rFonts w:cs="Arial"/>
                <w:sz w:val="20"/>
              </w:rPr>
              <w:t>- профессиональная подготовка</w:t>
            </w:r>
            <w:r w:rsidR="006D2D36" w:rsidRPr="008F6B20">
              <w:rPr>
                <w:rFonts w:cs="Arial"/>
                <w:sz w:val="20"/>
              </w:rPr>
              <w:t xml:space="preserve">, </w:t>
            </w:r>
            <w:r w:rsidR="009C5458" w:rsidRPr="008F6B20">
              <w:rPr>
                <w:rFonts w:cs="Arial"/>
                <w:sz w:val="20"/>
              </w:rPr>
              <w:t>переподготовка</w:t>
            </w:r>
            <w:r w:rsidRPr="008F6B20">
              <w:rPr>
                <w:rFonts w:cs="Arial"/>
                <w:sz w:val="20"/>
              </w:rPr>
              <w:t xml:space="preserve"> и повышение квалификации</w:t>
            </w:r>
            <w:r w:rsidR="0058444B" w:rsidRPr="008F6B20">
              <w:rPr>
                <w:rFonts w:cs="Arial"/>
                <w:sz w:val="20"/>
              </w:rPr>
              <w:t xml:space="preserve"> </w:t>
            </w:r>
            <w:r w:rsidRPr="008F6B20">
              <w:rPr>
                <w:rFonts w:cs="Arial"/>
                <w:sz w:val="20"/>
              </w:rPr>
              <w:t>судебных экспертов;</w:t>
            </w:r>
          </w:p>
          <w:p w:rsidR="007B567C" w:rsidRPr="008F6B20" w:rsidRDefault="007B567C" w:rsidP="008F6B20">
            <w:pPr>
              <w:ind w:left="94"/>
              <w:jc w:val="both"/>
              <w:rPr>
                <w:rFonts w:cs="Arial"/>
                <w:sz w:val="20"/>
              </w:rPr>
            </w:pPr>
            <w:r w:rsidRPr="008F6B20">
              <w:rPr>
                <w:rFonts w:cs="Arial"/>
                <w:sz w:val="20"/>
              </w:rPr>
              <w:t>- проведение квалификационных экзаменов и аттестации экспертных кадров;</w:t>
            </w:r>
          </w:p>
          <w:p w:rsidR="007B567C" w:rsidRPr="008F6B20" w:rsidRDefault="007B567C" w:rsidP="008F6B20">
            <w:pPr>
              <w:ind w:left="94"/>
              <w:jc w:val="both"/>
              <w:rPr>
                <w:rFonts w:cs="Arial"/>
                <w:sz w:val="20"/>
              </w:rPr>
            </w:pPr>
            <w:r w:rsidRPr="008F6B20">
              <w:rPr>
                <w:rFonts w:cs="Arial"/>
                <w:sz w:val="20"/>
              </w:rPr>
              <w:t>- разработка методик судебно-экспертных исследований</w:t>
            </w:r>
          </w:p>
        </w:tc>
        <w:tc>
          <w:tcPr>
            <w:tcW w:w="2128" w:type="dxa"/>
            <w:shd w:val="clear" w:color="auto" w:fill="auto"/>
            <w:tcMar>
              <w:top w:w="45" w:type="dxa"/>
              <w:left w:w="75" w:type="dxa"/>
              <w:bottom w:w="45" w:type="dxa"/>
              <w:right w:w="75" w:type="dxa"/>
            </w:tcMar>
            <w:hideMark/>
          </w:tcPr>
          <w:p w:rsidR="007B567C" w:rsidRPr="008F6B20" w:rsidRDefault="007B567C" w:rsidP="008F6B20">
            <w:pPr>
              <w:tabs>
                <w:tab w:val="left" w:pos="764"/>
              </w:tabs>
              <w:ind w:left="94"/>
              <w:rPr>
                <w:rFonts w:cs="Arial"/>
                <w:sz w:val="20"/>
              </w:rPr>
            </w:pPr>
            <w:r w:rsidRPr="008F6B20">
              <w:rPr>
                <w:rFonts w:cs="Arial"/>
                <w:color w:val="000000"/>
                <w:spacing w:val="2"/>
                <w:sz w:val="20"/>
              </w:rPr>
              <w:t>апрель 2018</w:t>
            </w:r>
          </w:p>
        </w:tc>
        <w:tc>
          <w:tcPr>
            <w:tcW w:w="2552"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rPr>
            </w:pPr>
            <w:r w:rsidRPr="008F6B20">
              <w:rPr>
                <w:rFonts w:cs="Arial"/>
                <w:sz w:val="20"/>
              </w:rPr>
              <w:t>Отчет по результатам анализа регуляторного воздействия на предмет целесообразности введения саморегулирования</w:t>
            </w:r>
          </w:p>
        </w:tc>
        <w:tc>
          <w:tcPr>
            <w:tcW w:w="2268" w:type="dxa"/>
            <w:shd w:val="clear" w:color="auto" w:fill="auto"/>
            <w:tcMar>
              <w:top w:w="45" w:type="dxa"/>
              <w:left w:w="75" w:type="dxa"/>
              <w:bottom w:w="45" w:type="dxa"/>
              <w:right w:w="75" w:type="dxa"/>
            </w:tcMar>
            <w:hideMark/>
          </w:tcPr>
          <w:p w:rsidR="007B567C" w:rsidRPr="008F6B20" w:rsidRDefault="007B567C" w:rsidP="008F6B20">
            <w:pPr>
              <w:ind w:left="94"/>
              <w:jc w:val="both"/>
              <w:rPr>
                <w:rFonts w:cs="Arial"/>
                <w:sz w:val="20"/>
                <w:lang w:val="kk-KZ"/>
              </w:rPr>
            </w:pPr>
            <w:r w:rsidRPr="008F6B20">
              <w:rPr>
                <w:rFonts w:cs="Arial"/>
                <w:sz w:val="20"/>
              </w:rPr>
              <w:t>Финансовых затрат не требуется</w:t>
            </w:r>
          </w:p>
        </w:tc>
      </w:tr>
      <w:tr w:rsidR="007B567C" w:rsidRPr="008F6B20" w:rsidTr="00D6498C">
        <w:trPr>
          <w:trHeight w:val="936"/>
        </w:trPr>
        <w:tc>
          <w:tcPr>
            <w:tcW w:w="925" w:type="dxa"/>
            <w:shd w:val="clear" w:color="auto" w:fill="auto"/>
            <w:tcMar>
              <w:top w:w="45" w:type="dxa"/>
              <w:left w:w="75" w:type="dxa"/>
              <w:bottom w:w="45" w:type="dxa"/>
              <w:right w:w="75" w:type="dxa"/>
            </w:tcMar>
            <w:hideMark/>
          </w:tcPr>
          <w:p w:rsidR="007B567C" w:rsidRPr="008F6B20" w:rsidRDefault="007B567C" w:rsidP="008F6B20">
            <w:pPr>
              <w:jc w:val="center"/>
              <w:textAlignment w:val="baseline"/>
              <w:rPr>
                <w:rFonts w:cs="Arial"/>
                <w:sz w:val="20"/>
                <w:lang w:val="kk-KZ"/>
              </w:rPr>
            </w:pPr>
            <w:r w:rsidRPr="008F6B20">
              <w:rPr>
                <w:rFonts w:cs="Arial"/>
                <w:sz w:val="20"/>
                <w:lang w:val="kk-KZ"/>
              </w:rPr>
              <w:t>1.1.3</w:t>
            </w:r>
          </w:p>
        </w:tc>
        <w:tc>
          <w:tcPr>
            <w:tcW w:w="4962"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Подготовка предложений Правительству Республики Казахстан для принятия решения</w:t>
            </w:r>
          </w:p>
        </w:tc>
        <w:tc>
          <w:tcPr>
            <w:tcW w:w="2128"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июнь 2018</w:t>
            </w:r>
          </w:p>
        </w:tc>
        <w:tc>
          <w:tcPr>
            <w:tcW w:w="2552"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rPr>
            </w:pPr>
            <w:r w:rsidRPr="008F6B20">
              <w:rPr>
                <w:rFonts w:cs="Arial"/>
                <w:sz w:val="20"/>
              </w:rPr>
              <w:t xml:space="preserve">Проект предложений </w:t>
            </w:r>
          </w:p>
        </w:tc>
        <w:tc>
          <w:tcPr>
            <w:tcW w:w="2268" w:type="dxa"/>
            <w:shd w:val="clear" w:color="auto" w:fill="auto"/>
            <w:tcMar>
              <w:top w:w="45" w:type="dxa"/>
              <w:left w:w="75" w:type="dxa"/>
              <w:bottom w:w="45" w:type="dxa"/>
              <w:right w:w="75" w:type="dxa"/>
            </w:tcMar>
            <w:hideMark/>
          </w:tcPr>
          <w:p w:rsidR="007B567C" w:rsidRPr="008F6B20" w:rsidRDefault="007B567C" w:rsidP="008F6B20">
            <w:pPr>
              <w:ind w:left="94"/>
              <w:rPr>
                <w:rFonts w:cs="Arial"/>
                <w:sz w:val="20"/>
                <w:lang w:val="kk-KZ"/>
              </w:rPr>
            </w:pPr>
            <w:r w:rsidRPr="008F6B20">
              <w:rPr>
                <w:rFonts w:cs="Arial"/>
                <w:sz w:val="20"/>
              </w:rPr>
              <w:t>Финансовых затрат не требуется</w:t>
            </w:r>
          </w:p>
        </w:tc>
      </w:tr>
      <w:tr w:rsidR="00080DB3" w:rsidRPr="008F6B20" w:rsidTr="00D6498C">
        <w:trPr>
          <w:trHeight w:val="227"/>
        </w:trPr>
        <w:tc>
          <w:tcPr>
            <w:tcW w:w="925" w:type="dxa"/>
            <w:shd w:val="clear" w:color="auto" w:fill="auto"/>
            <w:tcMar>
              <w:top w:w="45" w:type="dxa"/>
              <w:left w:w="75" w:type="dxa"/>
              <w:bottom w:w="45" w:type="dxa"/>
              <w:right w:w="75" w:type="dxa"/>
            </w:tcMar>
            <w:hideMark/>
          </w:tcPr>
          <w:p w:rsidR="00080DB3" w:rsidRPr="008F6B20" w:rsidRDefault="00080DB3" w:rsidP="008F6B20">
            <w:pPr>
              <w:jc w:val="center"/>
              <w:textAlignment w:val="baseline"/>
              <w:rPr>
                <w:rFonts w:cs="Arial"/>
                <w:sz w:val="20"/>
                <w:lang w:val="kk-KZ"/>
              </w:rPr>
            </w:pPr>
            <w:r w:rsidRPr="008F6B20">
              <w:rPr>
                <w:rFonts w:cs="Arial"/>
                <w:sz w:val="20"/>
                <w:lang w:val="kk-KZ"/>
              </w:rPr>
              <w:t>1.2</w:t>
            </w:r>
          </w:p>
        </w:tc>
        <w:tc>
          <w:tcPr>
            <w:tcW w:w="4962" w:type="dxa"/>
            <w:shd w:val="clear" w:color="auto" w:fill="auto"/>
            <w:tcMar>
              <w:top w:w="45" w:type="dxa"/>
              <w:left w:w="75" w:type="dxa"/>
              <w:bottom w:w="45" w:type="dxa"/>
              <w:right w:w="75" w:type="dxa"/>
            </w:tcMar>
            <w:hideMark/>
          </w:tcPr>
          <w:p w:rsidR="00080DB3" w:rsidRPr="008F6B20" w:rsidRDefault="00080DB3" w:rsidP="008F6B20">
            <w:pPr>
              <w:jc w:val="both"/>
              <w:rPr>
                <w:rFonts w:cs="Arial"/>
                <w:color w:val="000000"/>
                <w:spacing w:val="2"/>
                <w:sz w:val="20"/>
              </w:rPr>
            </w:pPr>
            <w:r w:rsidRPr="008F6B20">
              <w:rPr>
                <w:rFonts w:cs="Arial"/>
                <w:color w:val="000000"/>
                <w:spacing w:val="2"/>
                <w:sz w:val="20"/>
              </w:rPr>
              <w:t>Разработка KPI судебно-экспертной деятельности, форм отчетности и подведение итогов пилотирования</w:t>
            </w:r>
          </w:p>
        </w:tc>
        <w:tc>
          <w:tcPr>
            <w:tcW w:w="2128" w:type="dxa"/>
            <w:shd w:val="clear" w:color="auto" w:fill="auto"/>
            <w:tcMar>
              <w:top w:w="45" w:type="dxa"/>
              <w:left w:w="75" w:type="dxa"/>
              <w:bottom w:w="45" w:type="dxa"/>
              <w:right w:w="75" w:type="dxa"/>
            </w:tcMar>
            <w:vAlign w:val="center"/>
            <w:hideMark/>
          </w:tcPr>
          <w:p w:rsidR="00080DB3" w:rsidRPr="008F6B20" w:rsidRDefault="00080DB3" w:rsidP="008F6B20">
            <w:pPr>
              <w:pStyle w:val="a5"/>
              <w:tabs>
                <w:tab w:val="left" w:pos="317"/>
              </w:tabs>
              <w:ind w:left="33"/>
              <w:jc w:val="center"/>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vAlign w:val="center"/>
            <w:hideMark/>
          </w:tcPr>
          <w:p w:rsidR="00080DB3" w:rsidRPr="008F6B20" w:rsidRDefault="00080DB3" w:rsidP="008F6B20">
            <w:pPr>
              <w:ind w:left="94"/>
              <w:rPr>
                <w:rFonts w:cs="Arial"/>
                <w:sz w:val="20"/>
              </w:rPr>
            </w:pPr>
            <w:r w:rsidRPr="008F6B20">
              <w:rPr>
                <w:rFonts w:cs="Arial"/>
                <w:sz w:val="20"/>
              </w:rPr>
              <w:t>МЮ РК, ЦСЭ</w:t>
            </w:r>
            <w:r w:rsidR="00D6498C" w:rsidRPr="008F6B20">
              <w:rPr>
                <w:rFonts w:cs="Arial"/>
                <w:sz w:val="20"/>
              </w:rPr>
              <w:t xml:space="preserve"> МЮ РК</w:t>
            </w:r>
          </w:p>
        </w:tc>
        <w:tc>
          <w:tcPr>
            <w:tcW w:w="2693" w:type="dxa"/>
            <w:shd w:val="clear" w:color="auto" w:fill="auto"/>
            <w:tcMar>
              <w:top w:w="45" w:type="dxa"/>
              <w:left w:w="75" w:type="dxa"/>
              <w:bottom w:w="45" w:type="dxa"/>
              <w:right w:w="75" w:type="dxa"/>
            </w:tcMar>
            <w:vAlign w:val="center"/>
            <w:hideMark/>
          </w:tcPr>
          <w:p w:rsidR="00080DB3" w:rsidRPr="008F6B20" w:rsidRDefault="00080DB3" w:rsidP="008F6B20">
            <w:pPr>
              <w:jc w:val="center"/>
              <w:rPr>
                <w:rFonts w:cs="Arial"/>
                <w:color w:val="000000"/>
                <w:spacing w:val="2"/>
                <w:sz w:val="20"/>
              </w:rPr>
            </w:pPr>
            <w:r w:rsidRPr="008F6B20">
              <w:rPr>
                <w:rFonts w:cs="Arial"/>
                <w:color w:val="000000"/>
                <w:spacing w:val="2"/>
                <w:sz w:val="20"/>
              </w:rPr>
              <w:t>Руководство по KPI</w:t>
            </w:r>
          </w:p>
        </w:tc>
        <w:tc>
          <w:tcPr>
            <w:tcW w:w="2268" w:type="dxa"/>
            <w:shd w:val="clear" w:color="auto" w:fill="auto"/>
            <w:tcMar>
              <w:top w:w="45" w:type="dxa"/>
              <w:left w:w="75" w:type="dxa"/>
              <w:bottom w:w="45" w:type="dxa"/>
              <w:right w:w="75" w:type="dxa"/>
            </w:tcMar>
            <w:vAlign w:val="center"/>
            <w:hideMark/>
          </w:tcPr>
          <w:p w:rsidR="00080DB3" w:rsidRPr="008F6B20" w:rsidRDefault="00080DB3" w:rsidP="008F6B20">
            <w:pPr>
              <w:ind w:left="94"/>
              <w:jc w:val="center"/>
              <w:rPr>
                <w:rFonts w:cs="Arial"/>
                <w:sz w:val="20"/>
              </w:rPr>
            </w:pPr>
            <w:r w:rsidRPr="008F6B20">
              <w:rPr>
                <w:rFonts w:cs="Arial"/>
                <w:sz w:val="20"/>
              </w:rPr>
              <w:t>В рамках проекта</w:t>
            </w:r>
          </w:p>
        </w:tc>
      </w:tr>
      <w:tr w:rsidR="00080DB3" w:rsidRPr="008F6B20" w:rsidTr="00D6498C">
        <w:trPr>
          <w:trHeight w:val="227"/>
        </w:trPr>
        <w:tc>
          <w:tcPr>
            <w:tcW w:w="925" w:type="dxa"/>
            <w:shd w:val="clear" w:color="auto" w:fill="auto"/>
            <w:tcMar>
              <w:top w:w="45" w:type="dxa"/>
              <w:left w:w="75" w:type="dxa"/>
              <w:bottom w:w="45" w:type="dxa"/>
              <w:right w:w="75" w:type="dxa"/>
            </w:tcMar>
            <w:vAlign w:val="center"/>
            <w:hideMark/>
          </w:tcPr>
          <w:p w:rsidR="00080DB3" w:rsidRPr="008F6B20" w:rsidRDefault="00080DB3" w:rsidP="008F6B20">
            <w:pPr>
              <w:jc w:val="center"/>
              <w:textAlignment w:val="baseline"/>
              <w:rPr>
                <w:rFonts w:cs="Arial"/>
                <w:sz w:val="20"/>
                <w:lang w:val="kk-KZ"/>
              </w:rPr>
            </w:pPr>
            <w:r w:rsidRPr="008F6B20">
              <w:rPr>
                <w:rFonts w:cs="Arial"/>
                <w:sz w:val="20"/>
                <w:lang w:val="kk-KZ"/>
              </w:rPr>
              <w:t>1.3</w:t>
            </w:r>
          </w:p>
        </w:tc>
        <w:tc>
          <w:tcPr>
            <w:tcW w:w="4962" w:type="dxa"/>
            <w:shd w:val="clear" w:color="auto" w:fill="auto"/>
            <w:tcMar>
              <w:top w:w="45" w:type="dxa"/>
              <w:left w:w="75" w:type="dxa"/>
              <w:bottom w:w="45" w:type="dxa"/>
              <w:right w:w="75" w:type="dxa"/>
            </w:tcMar>
            <w:vAlign w:val="center"/>
            <w:hideMark/>
          </w:tcPr>
          <w:p w:rsidR="00080DB3" w:rsidRPr="008F6B20" w:rsidRDefault="00080DB3" w:rsidP="008F6B20">
            <w:pPr>
              <w:rPr>
                <w:rFonts w:cs="Arial"/>
                <w:color w:val="000000"/>
                <w:spacing w:val="2"/>
                <w:sz w:val="20"/>
              </w:rPr>
            </w:pPr>
            <w:r w:rsidRPr="008F6B20">
              <w:rPr>
                <w:rFonts w:cs="Arial"/>
                <w:color w:val="000000"/>
                <w:spacing w:val="2"/>
                <w:sz w:val="20"/>
              </w:rPr>
              <w:t xml:space="preserve">Участие институтов судебной экспертизы в проекте </w:t>
            </w:r>
            <w:r w:rsidRPr="008F6B20">
              <w:rPr>
                <w:sz w:val="20"/>
              </w:rPr>
              <w:t>FORESIGHT</w:t>
            </w:r>
            <w:r w:rsidRPr="008F6B20">
              <w:rPr>
                <w:rFonts w:cs="Arial"/>
                <w:color w:val="000000"/>
                <w:spacing w:val="2"/>
                <w:sz w:val="20"/>
              </w:rPr>
              <w:t xml:space="preserve"> </w:t>
            </w:r>
          </w:p>
        </w:tc>
        <w:tc>
          <w:tcPr>
            <w:tcW w:w="2128" w:type="dxa"/>
            <w:shd w:val="clear" w:color="auto" w:fill="auto"/>
            <w:tcMar>
              <w:top w:w="45" w:type="dxa"/>
              <w:left w:w="75" w:type="dxa"/>
              <w:bottom w:w="45" w:type="dxa"/>
              <w:right w:w="75" w:type="dxa"/>
            </w:tcMar>
            <w:vAlign w:val="center"/>
            <w:hideMark/>
          </w:tcPr>
          <w:p w:rsidR="00080DB3" w:rsidRPr="008F6B20" w:rsidRDefault="00080DB3" w:rsidP="008F6B20">
            <w:pPr>
              <w:pStyle w:val="a5"/>
              <w:tabs>
                <w:tab w:val="left" w:pos="317"/>
              </w:tabs>
              <w:ind w:left="33"/>
              <w:jc w:val="center"/>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vAlign w:val="center"/>
            <w:hideMark/>
          </w:tcPr>
          <w:p w:rsidR="00080DB3" w:rsidRPr="008F6B20" w:rsidRDefault="00080DB3" w:rsidP="008F6B20">
            <w:pPr>
              <w:ind w:left="94"/>
              <w:rPr>
                <w:rFonts w:cs="Arial"/>
                <w:sz w:val="20"/>
              </w:rPr>
            </w:pPr>
            <w:r w:rsidRPr="008F6B20">
              <w:rPr>
                <w:rFonts w:cs="Arial"/>
                <w:sz w:val="20"/>
              </w:rPr>
              <w:t>МЮ РК, ЦСЭ</w:t>
            </w:r>
            <w:r w:rsidR="00D6498C" w:rsidRPr="008F6B20">
              <w:rPr>
                <w:rFonts w:cs="Arial"/>
                <w:sz w:val="20"/>
              </w:rPr>
              <w:t xml:space="preserve"> МЮ РК</w:t>
            </w:r>
          </w:p>
        </w:tc>
        <w:tc>
          <w:tcPr>
            <w:tcW w:w="2693" w:type="dxa"/>
            <w:shd w:val="clear" w:color="auto" w:fill="auto"/>
            <w:tcMar>
              <w:top w:w="45" w:type="dxa"/>
              <w:left w:w="75" w:type="dxa"/>
              <w:bottom w:w="45" w:type="dxa"/>
              <w:right w:w="75" w:type="dxa"/>
            </w:tcMar>
            <w:vAlign w:val="center"/>
            <w:hideMark/>
          </w:tcPr>
          <w:p w:rsidR="00080DB3" w:rsidRPr="008F6B20" w:rsidRDefault="00080DB3" w:rsidP="008F6B20">
            <w:pPr>
              <w:jc w:val="center"/>
              <w:rPr>
                <w:rFonts w:cs="Arial"/>
                <w:color w:val="000000"/>
                <w:spacing w:val="2"/>
                <w:sz w:val="20"/>
              </w:rPr>
            </w:pPr>
            <w:r w:rsidRPr="008F6B20">
              <w:rPr>
                <w:rFonts w:cs="Arial"/>
                <w:color w:val="000000"/>
                <w:spacing w:val="2"/>
                <w:sz w:val="20"/>
              </w:rPr>
              <w:t>Информация об участии в проекте</w:t>
            </w:r>
          </w:p>
        </w:tc>
        <w:tc>
          <w:tcPr>
            <w:tcW w:w="2268" w:type="dxa"/>
            <w:shd w:val="clear" w:color="auto" w:fill="auto"/>
            <w:tcMar>
              <w:top w:w="45" w:type="dxa"/>
              <w:left w:w="75" w:type="dxa"/>
              <w:bottom w:w="45" w:type="dxa"/>
              <w:right w:w="75" w:type="dxa"/>
            </w:tcMar>
            <w:vAlign w:val="center"/>
            <w:hideMark/>
          </w:tcPr>
          <w:p w:rsidR="00080DB3" w:rsidRPr="008F6B20" w:rsidRDefault="00080DB3" w:rsidP="008F6B20">
            <w:pPr>
              <w:ind w:left="94"/>
              <w:jc w:val="center"/>
              <w:rPr>
                <w:rFonts w:cs="Arial"/>
                <w:sz w:val="20"/>
              </w:rPr>
            </w:pPr>
            <w:r w:rsidRPr="008F6B20">
              <w:rPr>
                <w:rFonts w:cs="Arial"/>
                <w:sz w:val="20"/>
              </w:rPr>
              <w:t>Финансовых затрат не требуется</w:t>
            </w:r>
          </w:p>
        </w:tc>
      </w:tr>
      <w:tr w:rsidR="00080DB3" w:rsidRPr="008F6B20" w:rsidTr="00D6498C">
        <w:trPr>
          <w:trHeight w:val="276"/>
        </w:trPr>
        <w:tc>
          <w:tcPr>
            <w:tcW w:w="925" w:type="dxa"/>
            <w:shd w:val="clear" w:color="auto" w:fill="auto"/>
            <w:tcMar>
              <w:top w:w="45" w:type="dxa"/>
              <w:left w:w="75" w:type="dxa"/>
              <w:bottom w:w="45" w:type="dxa"/>
              <w:right w:w="75" w:type="dxa"/>
            </w:tcMar>
            <w:hideMark/>
          </w:tcPr>
          <w:p w:rsidR="00080DB3" w:rsidRPr="008F6B20" w:rsidRDefault="00080DB3" w:rsidP="008F6B20">
            <w:pPr>
              <w:jc w:val="center"/>
              <w:textAlignment w:val="baseline"/>
              <w:rPr>
                <w:rFonts w:cs="Arial"/>
                <w:sz w:val="20"/>
                <w:lang w:val="en-US"/>
              </w:rPr>
            </w:pPr>
            <w:r w:rsidRPr="008F6B20">
              <w:rPr>
                <w:rFonts w:cs="Arial"/>
                <w:sz w:val="20"/>
                <w:lang w:val="kk-KZ"/>
              </w:rPr>
              <w:t>1.</w:t>
            </w:r>
            <w:r w:rsidRPr="008F6B20">
              <w:rPr>
                <w:rFonts w:cs="Arial"/>
                <w:sz w:val="20"/>
                <w:lang w:val="en-US"/>
              </w:rPr>
              <w:t>4</w:t>
            </w:r>
          </w:p>
        </w:tc>
        <w:tc>
          <w:tcPr>
            <w:tcW w:w="4962" w:type="dxa"/>
            <w:shd w:val="clear" w:color="auto" w:fill="auto"/>
            <w:tcMar>
              <w:top w:w="45" w:type="dxa"/>
              <w:left w:w="75" w:type="dxa"/>
              <w:bottom w:w="45" w:type="dxa"/>
              <w:right w:w="75" w:type="dxa"/>
            </w:tcMar>
            <w:hideMark/>
          </w:tcPr>
          <w:p w:rsidR="00080DB3" w:rsidRPr="008F6B20" w:rsidRDefault="00080DB3" w:rsidP="008F6B20">
            <w:pPr>
              <w:rPr>
                <w:rFonts w:cs="Arial"/>
                <w:sz w:val="20"/>
              </w:rPr>
            </w:pPr>
            <w:r w:rsidRPr="008F6B20">
              <w:rPr>
                <w:rFonts w:cs="Arial"/>
                <w:sz w:val="20"/>
              </w:rPr>
              <w:t>Подготовка предложений по ре</w:t>
            </w:r>
            <w:r w:rsidR="00E910AB" w:rsidRPr="008F6B20">
              <w:rPr>
                <w:rFonts w:cs="Arial"/>
                <w:sz w:val="20"/>
              </w:rPr>
              <w:t>структуризации</w:t>
            </w:r>
            <w:r w:rsidRPr="008F6B20">
              <w:rPr>
                <w:rFonts w:cs="Arial"/>
                <w:sz w:val="20"/>
              </w:rPr>
              <w:t xml:space="preserve"> РГКП «ЦСЭ МЮ РК» после принятия решения Правительством Республики Казахстан о передаче функций ДОЭД и ЦСЭ МЮ РК в </w:t>
            </w:r>
            <w:r w:rsidRPr="008F6B20">
              <w:rPr>
                <w:rFonts w:cs="Arial"/>
                <w:sz w:val="20"/>
              </w:rPr>
              <w:lastRenderedPageBreak/>
              <w:t>конкурентную среду и саморегулируемым организациям</w:t>
            </w:r>
          </w:p>
        </w:tc>
        <w:tc>
          <w:tcPr>
            <w:tcW w:w="2128" w:type="dxa"/>
            <w:shd w:val="clear" w:color="auto" w:fill="auto"/>
            <w:tcMar>
              <w:top w:w="45" w:type="dxa"/>
              <w:left w:w="75" w:type="dxa"/>
              <w:bottom w:w="45" w:type="dxa"/>
              <w:right w:w="75" w:type="dxa"/>
            </w:tcMar>
            <w:hideMark/>
          </w:tcPr>
          <w:p w:rsidR="00080DB3" w:rsidRPr="008F6B20" w:rsidRDefault="00080DB3" w:rsidP="008F6B20">
            <w:pPr>
              <w:ind w:left="94"/>
              <w:rPr>
                <w:rFonts w:cs="Arial"/>
                <w:sz w:val="20"/>
              </w:rPr>
            </w:pPr>
            <w:r w:rsidRPr="008F6B20">
              <w:rPr>
                <w:rFonts w:cs="Arial"/>
                <w:sz w:val="20"/>
              </w:rPr>
              <w:lastRenderedPageBreak/>
              <w:t xml:space="preserve">после принятия решения Правительством Республики </w:t>
            </w:r>
            <w:r w:rsidRPr="008F6B20">
              <w:rPr>
                <w:rFonts w:cs="Arial"/>
                <w:sz w:val="20"/>
              </w:rPr>
              <w:lastRenderedPageBreak/>
              <w:t>Казахстан</w:t>
            </w:r>
          </w:p>
        </w:tc>
        <w:tc>
          <w:tcPr>
            <w:tcW w:w="2552" w:type="dxa"/>
            <w:shd w:val="clear" w:color="auto" w:fill="auto"/>
            <w:tcMar>
              <w:top w:w="45" w:type="dxa"/>
              <w:left w:w="75" w:type="dxa"/>
              <w:bottom w:w="45" w:type="dxa"/>
              <w:right w:w="75" w:type="dxa"/>
            </w:tcMar>
            <w:hideMark/>
          </w:tcPr>
          <w:p w:rsidR="00080DB3" w:rsidRPr="008F6B20" w:rsidRDefault="00080DB3" w:rsidP="008F6B20">
            <w:pPr>
              <w:ind w:left="94"/>
              <w:rPr>
                <w:rFonts w:cs="Arial"/>
                <w:sz w:val="20"/>
              </w:rPr>
            </w:pPr>
            <w:r w:rsidRPr="008F6B20">
              <w:rPr>
                <w:rFonts w:cs="Arial"/>
                <w:sz w:val="20"/>
              </w:rPr>
              <w:lastRenderedPageBreak/>
              <w:t>МЮ РК</w:t>
            </w:r>
          </w:p>
        </w:tc>
        <w:tc>
          <w:tcPr>
            <w:tcW w:w="2693" w:type="dxa"/>
            <w:shd w:val="clear" w:color="auto" w:fill="auto"/>
            <w:tcMar>
              <w:top w:w="45" w:type="dxa"/>
              <w:left w:w="75" w:type="dxa"/>
              <w:bottom w:w="45" w:type="dxa"/>
              <w:right w:w="75" w:type="dxa"/>
            </w:tcMar>
            <w:hideMark/>
          </w:tcPr>
          <w:p w:rsidR="00080DB3" w:rsidRPr="008F6B20" w:rsidRDefault="00080DB3" w:rsidP="008F6B20">
            <w:pPr>
              <w:rPr>
                <w:rFonts w:cs="Arial"/>
                <w:color w:val="000000"/>
                <w:spacing w:val="2"/>
                <w:sz w:val="20"/>
              </w:rPr>
            </w:pPr>
            <w:r w:rsidRPr="008F6B20">
              <w:rPr>
                <w:rFonts w:cs="Arial"/>
                <w:color w:val="000000"/>
                <w:spacing w:val="2"/>
                <w:sz w:val="20"/>
              </w:rPr>
              <w:t>Постановление Правительства РК</w:t>
            </w:r>
          </w:p>
        </w:tc>
        <w:tc>
          <w:tcPr>
            <w:tcW w:w="2268" w:type="dxa"/>
            <w:shd w:val="clear" w:color="auto" w:fill="auto"/>
            <w:tcMar>
              <w:top w:w="45" w:type="dxa"/>
              <w:left w:w="75" w:type="dxa"/>
              <w:bottom w:w="45" w:type="dxa"/>
              <w:right w:w="75" w:type="dxa"/>
            </w:tcMar>
            <w:hideMark/>
          </w:tcPr>
          <w:p w:rsidR="00080DB3" w:rsidRPr="008F6B20" w:rsidRDefault="00080DB3" w:rsidP="008F6B20">
            <w:pPr>
              <w:rPr>
                <w:rFonts w:cs="Arial"/>
                <w:color w:val="000000"/>
                <w:spacing w:val="2"/>
                <w:sz w:val="20"/>
              </w:rPr>
            </w:pPr>
            <w:r w:rsidRPr="008F6B20">
              <w:rPr>
                <w:rFonts w:cs="Arial"/>
                <w:color w:val="000000"/>
                <w:spacing w:val="2"/>
                <w:sz w:val="20"/>
              </w:rPr>
              <w:t>Финансовых затрат не требуется</w:t>
            </w:r>
          </w:p>
        </w:tc>
      </w:tr>
      <w:tr w:rsidR="00080DB3" w:rsidRPr="008F6B20" w:rsidTr="00D6498C">
        <w:trPr>
          <w:trHeight w:val="276"/>
        </w:trPr>
        <w:tc>
          <w:tcPr>
            <w:tcW w:w="925" w:type="dxa"/>
            <w:shd w:val="clear" w:color="auto" w:fill="auto"/>
            <w:tcMar>
              <w:top w:w="45" w:type="dxa"/>
              <w:left w:w="75" w:type="dxa"/>
              <w:bottom w:w="45" w:type="dxa"/>
              <w:right w:w="75" w:type="dxa"/>
            </w:tcMar>
            <w:hideMark/>
          </w:tcPr>
          <w:p w:rsidR="00080DB3" w:rsidRPr="008F6B20" w:rsidRDefault="00080DB3" w:rsidP="008F6B20">
            <w:pPr>
              <w:jc w:val="center"/>
              <w:textAlignment w:val="baseline"/>
              <w:rPr>
                <w:rFonts w:cs="Arial"/>
                <w:sz w:val="20"/>
                <w:lang w:val="en-US"/>
              </w:rPr>
            </w:pPr>
            <w:r w:rsidRPr="008F6B20">
              <w:rPr>
                <w:rFonts w:cs="Arial"/>
                <w:sz w:val="20"/>
                <w:lang w:val="kk-KZ"/>
              </w:rPr>
              <w:lastRenderedPageBreak/>
              <w:t>1.</w:t>
            </w:r>
            <w:r w:rsidR="001929C0" w:rsidRPr="008F6B20">
              <w:rPr>
                <w:rFonts w:cs="Arial"/>
                <w:sz w:val="20"/>
                <w:lang w:val="en-US"/>
              </w:rPr>
              <w:t>5</w:t>
            </w:r>
          </w:p>
        </w:tc>
        <w:tc>
          <w:tcPr>
            <w:tcW w:w="14603" w:type="dxa"/>
            <w:gridSpan w:val="5"/>
            <w:shd w:val="clear" w:color="auto" w:fill="auto"/>
            <w:tcMar>
              <w:top w:w="45" w:type="dxa"/>
              <w:left w:w="75" w:type="dxa"/>
              <w:bottom w:w="45" w:type="dxa"/>
              <w:right w:w="75" w:type="dxa"/>
            </w:tcMar>
            <w:hideMark/>
          </w:tcPr>
          <w:p w:rsidR="00080DB3" w:rsidRPr="008F6B20" w:rsidRDefault="00080DB3" w:rsidP="008F6B20">
            <w:pPr>
              <w:rPr>
                <w:rFonts w:cs="Arial"/>
                <w:color w:val="000000"/>
                <w:spacing w:val="2"/>
                <w:sz w:val="20"/>
              </w:rPr>
            </w:pPr>
            <w:r w:rsidRPr="008F6B20">
              <w:rPr>
                <w:rFonts w:cs="Arial"/>
                <w:color w:val="000000"/>
                <w:spacing w:val="2"/>
                <w:sz w:val="20"/>
              </w:rPr>
              <w:t>Внедрение информационных систем  в органе судебной экспертизы</w:t>
            </w:r>
          </w:p>
        </w:tc>
      </w:tr>
      <w:tr w:rsidR="001929C0" w:rsidRPr="008F6B20" w:rsidTr="00D6498C">
        <w:trPr>
          <w:trHeight w:val="276"/>
        </w:trPr>
        <w:tc>
          <w:tcPr>
            <w:tcW w:w="925" w:type="dxa"/>
            <w:shd w:val="clear" w:color="auto" w:fill="auto"/>
            <w:tcMar>
              <w:top w:w="45" w:type="dxa"/>
              <w:left w:w="75" w:type="dxa"/>
              <w:bottom w:w="45" w:type="dxa"/>
              <w:right w:w="75" w:type="dxa"/>
            </w:tcMar>
            <w:hideMark/>
          </w:tcPr>
          <w:p w:rsidR="001929C0" w:rsidRPr="008F6B20" w:rsidRDefault="001929C0" w:rsidP="008F6B20">
            <w:pPr>
              <w:jc w:val="center"/>
              <w:textAlignment w:val="baseline"/>
              <w:rPr>
                <w:rFonts w:cs="Arial"/>
                <w:sz w:val="20"/>
                <w:lang w:val="kk-KZ"/>
              </w:rPr>
            </w:pPr>
            <w:r w:rsidRPr="008F6B20">
              <w:rPr>
                <w:rFonts w:cs="Arial"/>
                <w:sz w:val="20"/>
                <w:lang w:val="kk-KZ"/>
              </w:rPr>
              <w:t>1.5.1</w:t>
            </w:r>
          </w:p>
        </w:tc>
        <w:tc>
          <w:tcPr>
            <w:tcW w:w="4962"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Создание, апробация и внедрение информационной системы в области судебной экспертизы</w:t>
            </w:r>
          </w:p>
        </w:tc>
        <w:tc>
          <w:tcPr>
            <w:tcW w:w="2128" w:type="dxa"/>
            <w:shd w:val="clear" w:color="auto" w:fill="auto"/>
            <w:tcMar>
              <w:top w:w="45" w:type="dxa"/>
              <w:left w:w="75" w:type="dxa"/>
              <w:bottom w:w="45" w:type="dxa"/>
              <w:right w:w="75" w:type="dxa"/>
            </w:tcMar>
            <w:hideMark/>
          </w:tcPr>
          <w:p w:rsidR="001929C0" w:rsidRPr="008F6B20" w:rsidRDefault="00D6498C" w:rsidP="008F6B20">
            <w:pPr>
              <w:ind w:left="94"/>
              <w:rPr>
                <w:rFonts w:cs="Arial"/>
                <w:sz w:val="20"/>
              </w:rPr>
            </w:pPr>
            <w:r w:rsidRPr="008F6B20">
              <w:rPr>
                <w:rFonts w:cs="Arial"/>
                <w:sz w:val="20"/>
              </w:rPr>
              <w:t>в течение  2018-2019 годов</w:t>
            </w:r>
          </w:p>
        </w:tc>
        <w:tc>
          <w:tcPr>
            <w:tcW w:w="2552" w:type="dxa"/>
            <w:shd w:val="clear" w:color="auto" w:fill="auto"/>
            <w:tcMar>
              <w:top w:w="45" w:type="dxa"/>
              <w:left w:w="75" w:type="dxa"/>
              <w:bottom w:w="45" w:type="dxa"/>
              <w:right w:w="75" w:type="dxa"/>
            </w:tcMar>
            <w:hideMark/>
          </w:tcPr>
          <w:p w:rsidR="001929C0" w:rsidRPr="008F6B20" w:rsidRDefault="00D6498C" w:rsidP="008F6B20">
            <w:pPr>
              <w:ind w:left="94"/>
              <w:rPr>
                <w:rFonts w:cs="Arial"/>
                <w:sz w:val="20"/>
              </w:rPr>
            </w:pPr>
            <w:r w:rsidRPr="008F6B20">
              <w:rPr>
                <w:rFonts w:cs="Arial"/>
                <w:sz w:val="20"/>
              </w:rPr>
              <w:t>МЮ РК,</w:t>
            </w:r>
          </w:p>
          <w:p w:rsidR="00D6498C" w:rsidRPr="008F6B20" w:rsidRDefault="00D6498C" w:rsidP="008F6B20">
            <w:pPr>
              <w:ind w:left="94"/>
              <w:rPr>
                <w:rFonts w:cs="Arial"/>
                <w:sz w:val="20"/>
              </w:rPr>
            </w:pPr>
            <w:r w:rsidRPr="008F6B20">
              <w:rPr>
                <w:rFonts w:cs="Arial"/>
                <w:sz w:val="20"/>
              </w:rPr>
              <w:t>Палата судебных экспертов РК</w:t>
            </w:r>
          </w:p>
          <w:p w:rsidR="001929C0" w:rsidRPr="008F6B20" w:rsidRDefault="001929C0" w:rsidP="008F6B20">
            <w:pPr>
              <w:rPr>
                <w:rFonts w:cs="Arial"/>
                <w:sz w:val="20"/>
              </w:rPr>
            </w:pPr>
          </w:p>
        </w:tc>
        <w:tc>
          <w:tcPr>
            <w:tcW w:w="2693"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Информационная система</w:t>
            </w:r>
          </w:p>
        </w:tc>
        <w:tc>
          <w:tcPr>
            <w:tcW w:w="2268"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Республиканский бюджет</w:t>
            </w:r>
          </w:p>
        </w:tc>
      </w:tr>
      <w:tr w:rsidR="001929C0" w:rsidRPr="008F6B20" w:rsidTr="00D6498C">
        <w:trPr>
          <w:trHeight w:val="276"/>
        </w:trPr>
        <w:tc>
          <w:tcPr>
            <w:tcW w:w="925" w:type="dxa"/>
            <w:shd w:val="clear" w:color="auto" w:fill="auto"/>
            <w:tcMar>
              <w:top w:w="45" w:type="dxa"/>
              <w:left w:w="75" w:type="dxa"/>
              <w:bottom w:w="45" w:type="dxa"/>
              <w:right w:w="75" w:type="dxa"/>
            </w:tcMar>
            <w:hideMark/>
          </w:tcPr>
          <w:p w:rsidR="001929C0" w:rsidRPr="008F6B20" w:rsidRDefault="001929C0" w:rsidP="008F6B20">
            <w:pPr>
              <w:jc w:val="center"/>
              <w:textAlignment w:val="baseline"/>
              <w:rPr>
                <w:rFonts w:cs="Arial"/>
                <w:sz w:val="20"/>
                <w:lang w:val="kk-KZ"/>
              </w:rPr>
            </w:pPr>
            <w:r w:rsidRPr="008F6B20">
              <w:rPr>
                <w:rFonts w:cs="Arial"/>
                <w:sz w:val="20"/>
                <w:lang w:val="kk-KZ"/>
              </w:rPr>
              <w:t>1.5.1.1</w:t>
            </w:r>
          </w:p>
        </w:tc>
        <w:tc>
          <w:tcPr>
            <w:tcW w:w="4962"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Создание и апробация информационной системы в области судебной экспертизы в пилотных  территориальных подразделениях  органа судебной  экспертизы</w:t>
            </w:r>
          </w:p>
        </w:tc>
        <w:tc>
          <w:tcPr>
            <w:tcW w:w="2128"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1929C0" w:rsidRPr="008F6B20" w:rsidRDefault="00D6498C" w:rsidP="008F6B20">
            <w:pPr>
              <w:ind w:left="94"/>
              <w:rPr>
                <w:rFonts w:cs="Arial"/>
                <w:sz w:val="20"/>
              </w:rPr>
            </w:pPr>
            <w:r w:rsidRPr="008F6B20">
              <w:rPr>
                <w:rFonts w:cs="Arial"/>
                <w:sz w:val="20"/>
              </w:rPr>
              <w:t>МЮ РК</w:t>
            </w:r>
          </w:p>
          <w:p w:rsidR="001929C0" w:rsidRPr="008F6B20" w:rsidRDefault="001929C0" w:rsidP="008F6B20">
            <w:pPr>
              <w:rPr>
                <w:rFonts w:cs="Arial"/>
                <w:sz w:val="20"/>
              </w:rPr>
            </w:pPr>
          </w:p>
        </w:tc>
        <w:tc>
          <w:tcPr>
            <w:tcW w:w="2693"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Информационная система</w:t>
            </w:r>
          </w:p>
        </w:tc>
        <w:tc>
          <w:tcPr>
            <w:tcW w:w="2268"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Республиканский бюджет</w:t>
            </w:r>
          </w:p>
        </w:tc>
      </w:tr>
      <w:tr w:rsidR="001929C0" w:rsidRPr="008F6B20" w:rsidTr="00D6498C">
        <w:trPr>
          <w:trHeight w:val="276"/>
        </w:trPr>
        <w:tc>
          <w:tcPr>
            <w:tcW w:w="925" w:type="dxa"/>
            <w:shd w:val="clear" w:color="auto" w:fill="auto"/>
            <w:tcMar>
              <w:top w:w="45" w:type="dxa"/>
              <w:left w:w="75" w:type="dxa"/>
              <w:bottom w:w="45" w:type="dxa"/>
              <w:right w:w="75" w:type="dxa"/>
            </w:tcMar>
            <w:hideMark/>
          </w:tcPr>
          <w:p w:rsidR="001929C0" w:rsidRPr="008F6B20" w:rsidRDefault="001929C0" w:rsidP="008F6B20">
            <w:pPr>
              <w:jc w:val="center"/>
              <w:textAlignment w:val="baseline"/>
              <w:rPr>
                <w:rFonts w:cs="Arial"/>
                <w:sz w:val="20"/>
                <w:lang w:val="kk-KZ"/>
              </w:rPr>
            </w:pPr>
            <w:r w:rsidRPr="008F6B20">
              <w:rPr>
                <w:rFonts w:cs="Arial"/>
                <w:sz w:val="20"/>
                <w:lang w:val="kk-KZ"/>
              </w:rPr>
              <w:t>1.5.1.2</w:t>
            </w:r>
          </w:p>
        </w:tc>
        <w:tc>
          <w:tcPr>
            <w:tcW w:w="4962" w:type="dxa"/>
            <w:shd w:val="clear" w:color="auto" w:fill="auto"/>
            <w:tcMar>
              <w:top w:w="45" w:type="dxa"/>
              <w:left w:w="75" w:type="dxa"/>
              <w:bottom w:w="45" w:type="dxa"/>
              <w:right w:w="75" w:type="dxa"/>
            </w:tcMar>
            <w:hideMark/>
          </w:tcPr>
          <w:p w:rsidR="001929C0" w:rsidRPr="008F6B20" w:rsidRDefault="001929C0" w:rsidP="008F6B20">
            <w:pPr>
              <w:ind w:left="94"/>
              <w:jc w:val="both"/>
              <w:rPr>
                <w:rFonts w:cs="Arial"/>
                <w:sz w:val="20"/>
              </w:rPr>
            </w:pPr>
            <w:r w:rsidRPr="008F6B20">
              <w:rPr>
                <w:rFonts w:cs="Arial"/>
                <w:sz w:val="20"/>
              </w:rPr>
              <w:t>Внедрение и развитие информационной системы в области судебной экспертизы, включая  KPI, рабочее место эксперта (инструмент рецензирования и пошаговый «алгоритм» исследований)</w:t>
            </w:r>
          </w:p>
        </w:tc>
        <w:tc>
          <w:tcPr>
            <w:tcW w:w="2128"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декабрь 2019</w:t>
            </w:r>
          </w:p>
        </w:tc>
        <w:tc>
          <w:tcPr>
            <w:tcW w:w="2552"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Информационная система</w:t>
            </w:r>
          </w:p>
        </w:tc>
        <w:tc>
          <w:tcPr>
            <w:tcW w:w="2268"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Республиканский бюджет</w:t>
            </w:r>
          </w:p>
        </w:tc>
      </w:tr>
      <w:tr w:rsidR="001929C0" w:rsidRPr="008F6B20" w:rsidTr="00D6498C">
        <w:trPr>
          <w:trHeight w:val="276"/>
        </w:trPr>
        <w:tc>
          <w:tcPr>
            <w:tcW w:w="925" w:type="dxa"/>
            <w:shd w:val="clear" w:color="auto" w:fill="auto"/>
            <w:tcMar>
              <w:top w:w="45" w:type="dxa"/>
              <w:left w:w="75" w:type="dxa"/>
              <w:bottom w:w="45" w:type="dxa"/>
              <w:right w:w="75" w:type="dxa"/>
            </w:tcMar>
            <w:hideMark/>
          </w:tcPr>
          <w:p w:rsidR="001929C0" w:rsidRPr="008F6B20" w:rsidRDefault="001929C0" w:rsidP="008F6B20">
            <w:pPr>
              <w:jc w:val="center"/>
              <w:textAlignment w:val="baseline"/>
              <w:rPr>
                <w:rFonts w:cs="Arial"/>
                <w:sz w:val="20"/>
                <w:lang w:val="kk-KZ"/>
              </w:rPr>
            </w:pPr>
            <w:r w:rsidRPr="008F6B20">
              <w:rPr>
                <w:rFonts w:cs="Arial"/>
                <w:sz w:val="20"/>
                <w:lang w:val="kk-KZ"/>
              </w:rPr>
              <w:t>1.5.2</w:t>
            </w:r>
          </w:p>
        </w:tc>
        <w:tc>
          <w:tcPr>
            <w:tcW w:w="4962" w:type="dxa"/>
            <w:shd w:val="clear" w:color="auto" w:fill="auto"/>
            <w:tcMar>
              <w:top w:w="45" w:type="dxa"/>
              <w:left w:w="75" w:type="dxa"/>
              <w:bottom w:w="45" w:type="dxa"/>
              <w:right w:w="75" w:type="dxa"/>
            </w:tcMar>
            <w:hideMark/>
          </w:tcPr>
          <w:p w:rsidR="001929C0" w:rsidRPr="008F6B20" w:rsidRDefault="00012EA6" w:rsidP="008F6B20">
            <w:pPr>
              <w:ind w:left="94"/>
              <w:jc w:val="both"/>
              <w:rPr>
                <w:rFonts w:cs="Arial"/>
                <w:sz w:val="20"/>
              </w:rPr>
            </w:pPr>
            <w:r w:rsidRPr="008F6B20">
              <w:rPr>
                <w:rFonts w:cs="Arial"/>
                <w:sz w:val="20"/>
              </w:rPr>
              <w:t xml:space="preserve">Разработка механизма интеграции информационной системы в области судебной экспертизы </w:t>
            </w:r>
            <w:r w:rsidR="001929C0" w:rsidRPr="008F6B20">
              <w:rPr>
                <w:rFonts w:cs="Arial"/>
                <w:sz w:val="20"/>
              </w:rPr>
              <w:t>с лабораторным оборудованием</w:t>
            </w:r>
          </w:p>
        </w:tc>
        <w:tc>
          <w:tcPr>
            <w:tcW w:w="2128"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декабрь 2020</w:t>
            </w:r>
          </w:p>
        </w:tc>
        <w:tc>
          <w:tcPr>
            <w:tcW w:w="2552" w:type="dxa"/>
            <w:shd w:val="clear" w:color="auto" w:fill="auto"/>
            <w:tcMar>
              <w:top w:w="45" w:type="dxa"/>
              <w:left w:w="75" w:type="dxa"/>
              <w:bottom w:w="45" w:type="dxa"/>
              <w:right w:w="75" w:type="dxa"/>
            </w:tcMar>
            <w:hideMark/>
          </w:tcPr>
          <w:p w:rsidR="001929C0" w:rsidRPr="008F6B20" w:rsidRDefault="001929C0"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Информационная система</w:t>
            </w:r>
          </w:p>
        </w:tc>
        <w:tc>
          <w:tcPr>
            <w:tcW w:w="2268" w:type="dxa"/>
            <w:shd w:val="clear" w:color="auto" w:fill="auto"/>
            <w:tcMar>
              <w:top w:w="45" w:type="dxa"/>
              <w:left w:w="75" w:type="dxa"/>
              <w:bottom w:w="45" w:type="dxa"/>
              <w:right w:w="75" w:type="dxa"/>
            </w:tcMar>
            <w:hideMark/>
          </w:tcPr>
          <w:p w:rsidR="001929C0" w:rsidRPr="008F6B20" w:rsidRDefault="001929C0" w:rsidP="008F6B20">
            <w:pPr>
              <w:rPr>
                <w:rFonts w:cs="Arial"/>
                <w:sz w:val="20"/>
              </w:rPr>
            </w:pPr>
            <w:r w:rsidRPr="008F6B20">
              <w:rPr>
                <w:rFonts w:cs="Arial"/>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1.5.3</w:t>
            </w:r>
          </w:p>
        </w:tc>
        <w:tc>
          <w:tcPr>
            <w:tcW w:w="4962" w:type="dxa"/>
            <w:shd w:val="clear" w:color="auto" w:fill="auto"/>
            <w:tcMar>
              <w:top w:w="45" w:type="dxa"/>
              <w:left w:w="75" w:type="dxa"/>
              <w:bottom w:w="45" w:type="dxa"/>
              <w:right w:w="75" w:type="dxa"/>
            </w:tcMar>
            <w:hideMark/>
          </w:tcPr>
          <w:p w:rsidR="00012EA6" w:rsidRPr="008F6B20" w:rsidRDefault="00012EA6" w:rsidP="008F6B20">
            <w:pPr>
              <w:ind w:left="94"/>
              <w:jc w:val="both"/>
              <w:rPr>
                <w:rFonts w:cs="Arial"/>
                <w:sz w:val="20"/>
              </w:rPr>
            </w:pPr>
            <w:r w:rsidRPr="008F6B20">
              <w:rPr>
                <w:rFonts w:cs="Arial"/>
                <w:sz w:val="20"/>
              </w:rPr>
              <w:t xml:space="preserve">Разработка механизма интеграции информационной системы в области судебной экспертизы с информационными системами:   1) «Е-уголовное дело» Комитета по правовой статистике и специальных учетов Генеральной прокуратуры Республики Казахстан, </w:t>
            </w:r>
          </w:p>
          <w:p w:rsidR="00012EA6" w:rsidRPr="008F6B20" w:rsidRDefault="00012EA6" w:rsidP="008F6B20">
            <w:pPr>
              <w:ind w:left="94"/>
              <w:jc w:val="both"/>
              <w:rPr>
                <w:rFonts w:cs="Arial"/>
                <w:sz w:val="20"/>
              </w:rPr>
            </w:pPr>
            <w:r w:rsidRPr="008F6B20">
              <w:rPr>
                <w:rFonts w:cs="Arial"/>
                <w:sz w:val="20"/>
              </w:rPr>
              <w:t>2) «Судебный кабинет» Верховного Суда РК,</w:t>
            </w:r>
          </w:p>
          <w:p w:rsidR="00012EA6" w:rsidRPr="008F6B20" w:rsidRDefault="00012EA6" w:rsidP="008F6B20">
            <w:pPr>
              <w:ind w:left="94"/>
              <w:jc w:val="both"/>
              <w:rPr>
                <w:rFonts w:cs="Arial"/>
                <w:sz w:val="20"/>
              </w:rPr>
            </w:pPr>
            <w:r w:rsidRPr="008F6B20">
              <w:rPr>
                <w:rFonts w:cs="Arial"/>
                <w:sz w:val="20"/>
              </w:rPr>
              <w:t>3) ГБД ФЛ, ЮЛ МЮ РК,</w:t>
            </w:r>
          </w:p>
          <w:p w:rsidR="00012EA6" w:rsidRPr="008F6B20" w:rsidRDefault="00012EA6" w:rsidP="008F6B20">
            <w:pPr>
              <w:ind w:left="94"/>
              <w:jc w:val="both"/>
              <w:rPr>
                <w:rFonts w:cs="Arial"/>
                <w:sz w:val="20"/>
              </w:rPr>
            </w:pPr>
            <w:r w:rsidRPr="008F6B20">
              <w:rPr>
                <w:rFonts w:cs="Arial"/>
                <w:sz w:val="20"/>
              </w:rPr>
              <w:t>4) «1С – Кадры» РГКП «ЦСЭ МЮ РК».</w:t>
            </w:r>
          </w:p>
        </w:tc>
        <w:tc>
          <w:tcPr>
            <w:tcW w:w="2128"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декабрь 2020</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jc w:val="both"/>
              <w:rPr>
                <w:rFonts w:cs="Arial"/>
                <w:sz w:val="20"/>
              </w:rPr>
            </w:pPr>
            <w:r w:rsidRPr="008F6B20">
              <w:rPr>
                <w:rFonts w:cs="Arial"/>
                <w:sz w:val="20"/>
              </w:rPr>
              <w:t>Генеральная прокуратура РК, МЮ РК, Верховный суд РК</w:t>
            </w:r>
          </w:p>
        </w:tc>
        <w:tc>
          <w:tcPr>
            <w:tcW w:w="2693"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Информационная система</w:t>
            </w:r>
          </w:p>
        </w:tc>
        <w:tc>
          <w:tcPr>
            <w:tcW w:w="2268"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1.5.4</w:t>
            </w:r>
          </w:p>
        </w:tc>
        <w:tc>
          <w:tcPr>
            <w:tcW w:w="4962" w:type="dxa"/>
            <w:shd w:val="clear" w:color="auto" w:fill="auto"/>
            <w:tcMar>
              <w:top w:w="45" w:type="dxa"/>
              <w:left w:w="75" w:type="dxa"/>
              <w:bottom w:w="45" w:type="dxa"/>
              <w:right w:w="75" w:type="dxa"/>
            </w:tcMar>
            <w:hideMark/>
          </w:tcPr>
          <w:p w:rsidR="00012EA6" w:rsidRPr="008F6B20" w:rsidRDefault="00012EA6" w:rsidP="008F6B20">
            <w:pPr>
              <w:ind w:left="94"/>
              <w:jc w:val="both"/>
              <w:rPr>
                <w:rFonts w:cs="Arial"/>
                <w:sz w:val="20"/>
              </w:rPr>
            </w:pPr>
            <w:r w:rsidRPr="008F6B20">
              <w:rPr>
                <w:rFonts w:cs="Arial"/>
                <w:sz w:val="20"/>
              </w:rPr>
              <w:t xml:space="preserve">Создание электронного архива заключений экспертов. </w:t>
            </w:r>
            <w:r w:rsidR="00854956" w:rsidRPr="008F6B20">
              <w:rPr>
                <w:rFonts w:cs="Arial"/>
                <w:sz w:val="20"/>
              </w:rPr>
              <w:t>Поэтапное в</w:t>
            </w:r>
            <w:r w:rsidRPr="008F6B20">
              <w:rPr>
                <w:rFonts w:cs="Arial"/>
                <w:sz w:val="20"/>
              </w:rPr>
              <w:t>несение исторической информации в информационную систему</w:t>
            </w:r>
          </w:p>
        </w:tc>
        <w:tc>
          <w:tcPr>
            <w:tcW w:w="2128"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декабрь 2019</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Информационная система</w:t>
            </w:r>
            <w:r w:rsidR="00854956" w:rsidRPr="008F6B20">
              <w:rPr>
                <w:rFonts w:cs="Arial"/>
                <w:sz w:val="20"/>
              </w:rPr>
              <w:t>, График в</w:t>
            </w:r>
            <w:r w:rsidR="00B816BF" w:rsidRPr="008F6B20">
              <w:rPr>
                <w:rFonts w:cs="Arial"/>
                <w:sz w:val="20"/>
              </w:rPr>
              <w:t>несения</w:t>
            </w:r>
            <w:r w:rsidR="00854956" w:rsidRPr="008F6B20">
              <w:rPr>
                <w:rFonts w:cs="Arial"/>
                <w:sz w:val="20"/>
              </w:rPr>
              <w:t xml:space="preserve"> исторической информации</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1.5.5</w:t>
            </w:r>
          </w:p>
        </w:tc>
        <w:tc>
          <w:tcPr>
            <w:tcW w:w="4962" w:type="dxa"/>
            <w:shd w:val="clear" w:color="auto" w:fill="auto"/>
            <w:tcMar>
              <w:top w:w="45" w:type="dxa"/>
              <w:left w:w="75" w:type="dxa"/>
              <w:bottom w:w="45" w:type="dxa"/>
              <w:right w:w="75" w:type="dxa"/>
            </w:tcMar>
            <w:hideMark/>
          </w:tcPr>
          <w:p w:rsidR="00012EA6" w:rsidRPr="008F6B20" w:rsidRDefault="004F3ACB" w:rsidP="008F6B20">
            <w:pPr>
              <w:rPr>
                <w:rFonts w:cs="Arial"/>
                <w:sz w:val="20"/>
              </w:rPr>
            </w:pPr>
            <w:r w:rsidRPr="008F6B20">
              <w:rPr>
                <w:rFonts w:cs="Arial"/>
                <w:sz w:val="20"/>
              </w:rPr>
              <w:t>Закуп и в</w:t>
            </w:r>
            <w:r w:rsidR="00012EA6" w:rsidRPr="008F6B20">
              <w:rPr>
                <w:rFonts w:cs="Arial"/>
                <w:sz w:val="20"/>
              </w:rPr>
              <w:t>недрение информационной системы «1С -Кадры»</w:t>
            </w:r>
          </w:p>
        </w:tc>
        <w:tc>
          <w:tcPr>
            <w:tcW w:w="2128" w:type="dxa"/>
            <w:shd w:val="clear" w:color="auto" w:fill="auto"/>
            <w:tcMar>
              <w:top w:w="45" w:type="dxa"/>
              <w:left w:w="75" w:type="dxa"/>
              <w:bottom w:w="45" w:type="dxa"/>
              <w:right w:w="75" w:type="dxa"/>
            </w:tcMar>
            <w:hideMark/>
          </w:tcPr>
          <w:p w:rsidR="00012EA6" w:rsidRPr="008F6B20" w:rsidRDefault="004F3ACB" w:rsidP="008F6B20">
            <w:pPr>
              <w:ind w:left="94"/>
              <w:rPr>
                <w:rFonts w:cs="Arial"/>
                <w:sz w:val="20"/>
              </w:rPr>
            </w:pPr>
            <w:r w:rsidRPr="008F6B20">
              <w:rPr>
                <w:rFonts w:cs="Arial"/>
                <w:sz w:val="20"/>
              </w:rPr>
              <w:t>в течение</w:t>
            </w:r>
            <w:r w:rsidR="00012EA6" w:rsidRPr="008F6B20">
              <w:rPr>
                <w:rFonts w:cs="Arial"/>
                <w:sz w:val="20"/>
              </w:rPr>
              <w:t xml:space="preserve"> 2018</w:t>
            </w:r>
            <w:r w:rsidRPr="008F6B20">
              <w:rPr>
                <w:rFonts w:cs="Arial"/>
                <w:sz w:val="20"/>
              </w:rPr>
              <w:t xml:space="preserve"> года</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sz w:val="20"/>
              </w:rPr>
              <w:t xml:space="preserve">Информационная система </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1.6</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 xml:space="preserve">Разработка и внедрение системы информационной безопасности в РГКП «ЦСЭ МЮ </w:t>
            </w:r>
            <w:r w:rsidRPr="008F6B20">
              <w:rPr>
                <w:rFonts w:cs="Arial"/>
                <w:sz w:val="20"/>
              </w:rPr>
              <w:lastRenderedPageBreak/>
              <w:t>РК»</w:t>
            </w:r>
          </w:p>
          <w:p w:rsidR="00012EA6" w:rsidRPr="008F6B20" w:rsidRDefault="00012EA6" w:rsidP="008F6B20">
            <w:pPr>
              <w:rPr>
                <w:rFonts w:cs="Arial"/>
                <w:sz w:val="20"/>
              </w:rPr>
            </w:pPr>
          </w:p>
        </w:tc>
        <w:tc>
          <w:tcPr>
            <w:tcW w:w="2128"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lastRenderedPageBreak/>
              <w:t>декабрь 2018</w:t>
            </w:r>
          </w:p>
          <w:p w:rsidR="00012EA6" w:rsidRPr="008F6B20" w:rsidRDefault="00012EA6" w:rsidP="008F6B20">
            <w:pPr>
              <w:ind w:left="94"/>
              <w:rPr>
                <w:rFonts w:cs="Arial"/>
                <w:sz w:val="20"/>
              </w:rPr>
            </w:pP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Приказ МЮ РК</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lastRenderedPageBreak/>
              <w:t>1.6.1</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Разработка Политики и стандартизированных процедур по вопросам информационной безопасности в РГКП «ЦСЭ МЮ РК »</w:t>
            </w:r>
          </w:p>
        </w:tc>
        <w:tc>
          <w:tcPr>
            <w:tcW w:w="2128"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sz w:val="20"/>
              </w:rPr>
              <w:t>Приказ МЮ РК</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1.6.2</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Разработка и внедрение электронного документооборота и корпоративной почты для органа судебной экспертизы</w:t>
            </w:r>
          </w:p>
        </w:tc>
        <w:tc>
          <w:tcPr>
            <w:tcW w:w="2128"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июнь 2018</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sz w:val="20"/>
              </w:rPr>
              <w:t>Система электронного документооборота и корпоративной почты</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1.6.3</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Закуп услуг доступа и ежегодного обновления к информационно-правовым системам, к базам единого государственного фонда, нормативных технических документов, нормативных документов, применяемым в деятельности, а также к научно-исследовательской литературе</w:t>
            </w:r>
          </w:p>
        </w:tc>
        <w:tc>
          <w:tcPr>
            <w:tcW w:w="2128"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июнь 2018</w:t>
            </w:r>
          </w:p>
        </w:tc>
        <w:tc>
          <w:tcPr>
            <w:tcW w:w="2552" w:type="dxa"/>
            <w:shd w:val="clear" w:color="auto" w:fill="auto"/>
            <w:tcMar>
              <w:top w:w="45" w:type="dxa"/>
              <w:left w:w="75" w:type="dxa"/>
              <w:bottom w:w="45" w:type="dxa"/>
              <w:right w:w="75" w:type="dxa"/>
            </w:tcMar>
            <w:hideMark/>
          </w:tcPr>
          <w:p w:rsidR="00012EA6" w:rsidRPr="008F6B20" w:rsidRDefault="00012EA6" w:rsidP="008F6B20">
            <w:pPr>
              <w:ind w:left="94"/>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sz w:val="20"/>
              </w:rPr>
              <w:t>Система электронного документооборота и корпоративной почты</w:t>
            </w:r>
          </w:p>
        </w:tc>
        <w:tc>
          <w:tcPr>
            <w:tcW w:w="2268"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b/>
                <w:sz w:val="20"/>
                <w:lang w:val="kk-KZ"/>
              </w:rPr>
            </w:pPr>
            <w:r w:rsidRPr="008F6B20">
              <w:rPr>
                <w:rFonts w:cs="Arial"/>
                <w:b/>
                <w:sz w:val="20"/>
                <w:lang w:val="kk-KZ"/>
              </w:rPr>
              <w:t>2</w:t>
            </w:r>
          </w:p>
        </w:tc>
        <w:tc>
          <w:tcPr>
            <w:tcW w:w="14603" w:type="dxa"/>
            <w:gridSpan w:val="5"/>
            <w:shd w:val="clear" w:color="auto" w:fill="auto"/>
          </w:tcPr>
          <w:p w:rsidR="00012EA6" w:rsidRPr="008F6B20" w:rsidRDefault="00012EA6" w:rsidP="008F6B20">
            <w:pPr>
              <w:jc w:val="center"/>
              <w:textAlignment w:val="baseline"/>
              <w:rPr>
                <w:rFonts w:cs="Arial"/>
                <w:b/>
                <w:sz w:val="20"/>
                <w:lang w:val="kk-KZ"/>
              </w:rPr>
            </w:pPr>
            <w:r w:rsidRPr="008F6B20">
              <w:rPr>
                <w:rFonts w:cs="Arial"/>
                <w:b/>
                <w:color w:val="000000"/>
                <w:spacing w:val="2"/>
                <w:sz w:val="20"/>
              </w:rPr>
              <w:t>Стратегическое и бюджетное планирование, государственные закупки</w:t>
            </w:r>
          </w:p>
        </w:tc>
      </w:tr>
      <w:tr w:rsidR="00F058BB" w:rsidRPr="008F6B20" w:rsidTr="00D6498C">
        <w:trPr>
          <w:trHeight w:val="276"/>
        </w:trPr>
        <w:tc>
          <w:tcPr>
            <w:tcW w:w="925" w:type="dxa"/>
            <w:shd w:val="clear" w:color="auto" w:fill="auto"/>
            <w:tcMar>
              <w:top w:w="45" w:type="dxa"/>
              <w:left w:w="75" w:type="dxa"/>
              <w:bottom w:w="45" w:type="dxa"/>
              <w:right w:w="75" w:type="dxa"/>
            </w:tcMar>
            <w:vAlign w:val="center"/>
            <w:hideMark/>
          </w:tcPr>
          <w:p w:rsidR="00F058BB" w:rsidRPr="008F6B20" w:rsidRDefault="00F058BB" w:rsidP="008F6B20">
            <w:pPr>
              <w:jc w:val="center"/>
              <w:textAlignment w:val="baseline"/>
              <w:rPr>
                <w:rFonts w:cs="Arial"/>
                <w:sz w:val="20"/>
                <w:lang w:val="kk-KZ"/>
              </w:rPr>
            </w:pPr>
            <w:r w:rsidRPr="008F6B20">
              <w:rPr>
                <w:rFonts w:cs="Arial"/>
                <w:sz w:val="20"/>
                <w:lang w:val="kk-KZ"/>
              </w:rPr>
              <w:t>2.1</w:t>
            </w:r>
          </w:p>
        </w:tc>
        <w:tc>
          <w:tcPr>
            <w:tcW w:w="4962" w:type="dxa"/>
            <w:shd w:val="clear" w:color="auto" w:fill="auto"/>
            <w:tcMar>
              <w:top w:w="45" w:type="dxa"/>
              <w:left w:w="75" w:type="dxa"/>
              <w:bottom w:w="45" w:type="dxa"/>
              <w:right w:w="75" w:type="dxa"/>
            </w:tcMar>
            <w:hideMark/>
          </w:tcPr>
          <w:p w:rsidR="00F058BB" w:rsidRPr="008F6B20" w:rsidRDefault="00F058BB" w:rsidP="008F6B20">
            <w:pPr>
              <w:rPr>
                <w:rFonts w:cs="Arial"/>
                <w:sz w:val="20"/>
              </w:rPr>
            </w:pPr>
            <w:r w:rsidRPr="008F6B20">
              <w:rPr>
                <w:rFonts w:cs="Arial"/>
                <w:sz w:val="20"/>
                <w:lang w:val="kk-KZ"/>
              </w:rPr>
              <w:t xml:space="preserve">Повышение приоритетности СЭД посредством </w:t>
            </w:r>
            <w:r w:rsidRPr="008F6B20">
              <w:rPr>
                <w:rFonts w:cs="Arial"/>
                <w:sz w:val="20"/>
              </w:rPr>
              <w:t>разработки и принятия на Правительством уровне программы по развитию судебно-экспертной деятельности в РК на среднесрочный период (Плана мероприятий по ее реализации) или внесения изменений и дополнений в действующие стратегические и программные документы.</w:t>
            </w:r>
          </w:p>
        </w:tc>
        <w:tc>
          <w:tcPr>
            <w:tcW w:w="2128" w:type="dxa"/>
            <w:shd w:val="clear" w:color="auto" w:fill="auto"/>
            <w:tcMar>
              <w:top w:w="45" w:type="dxa"/>
              <w:left w:w="75" w:type="dxa"/>
              <w:bottom w:w="45" w:type="dxa"/>
              <w:right w:w="75" w:type="dxa"/>
            </w:tcMar>
            <w:vAlign w:val="center"/>
            <w:hideMark/>
          </w:tcPr>
          <w:p w:rsidR="00F058BB" w:rsidRPr="008F6B20" w:rsidRDefault="00F058BB" w:rsidP="008F6B20">
            <w:pPr>
              <w:ind w:left="231"/>
              <w:jc w:val="center"/>
              <w:rPr>
                <w:rFonts w:cs="Arial"/>
                <w:sz w:val="20"/>
              </w:rPr>
            </w:pPr>
            <w:r w:rsidRPr="008F6B20">
              <w:rPr>
                <w:rFonts w:cs="Arial"/>
                <w:sz w:val="20"/>
              </w:rPr>
              <w:t>2 квартал 2018</w:t>
            </w:r>
          </w:p>
        </w:tc>
        <w:tc>
          <w:tcPr>
            <w:tcW w:w="2552" w:type="dxa"/>
            <w:shd w:val="clear" w:color="auto" w:fill="auto"/>
            <w:tcMar>
              <w:top w:w="45" w:type="dxa"/>
              <w:left w:w="75" w:type="dxa"/>
              <w:bottom w:w="45" w:type="dxa"/>
              <w:right w:w="75" w:type="dxa"/>
            </w:tcMar>
            <w:vAlign w:val="center"/>
            <w:hideMark/>
          </w:tcPr>
          <w:p w:rsidR="00F058BB" w:rsidRPr="008F6B20" w:rsidRDefault="00F058BB" w:rsidP="008F6B20">
            <w:pPr>
              <w:jc w:val="center"/>
              <w:rPr>
                <w:rFonts w:cs="Arial"/>
                <w:sz w:val="20"/>
              </w:rPr>
            </w:pPr>
            <w:r w:rsidRPr="008F6B20">
              <w:rPr>
                <w:rFonts w:cs="Arial"/>
                <w:sz w:val="20"/>
              </w:rPr>
              <w:t xml:space="preserve">МЮ РК, </w:t>
            </w:r>
            <w:r w:rsidRPr="008F6B20">
              <w:rPr>
                <w:rFonts w:cs="Arial"/>
                <w:color w:val="000000"/>
                <w:spacing w:val="2"/>
                <w:sz w:val="20"/>
              </w:rPr>
              <w:t>ЦСЭ МЮ РК</w:t>
            </w:r>
            <w:r w:rsidRPr="008F6B20">
              <w:rPr>
                <w:rFonts w:cs="Arial"/>
                <w:sz w:val="20"/>
              </w:rPr>
              <w:t>, МВД РК</w:t>
            </w:r>
          </w:p>
        </w:tc>
        <w:tc>
          <w:tcPr>
            <w:tcW w:w="2693" w:type="dxa"/>
            <w:shd w:val="clear" w:color="auto" w:fill="auto"/>
            <w:tcMar>
              <w:top w:w="45" w:type="dxa"/>
              <w:left w:w="75" w:type="dxa"/>
              <w:bottom w:w="45" w:type="dxa"/>
              <w:right w:w="75" w:type="dxa"/>
            </w:tcMar>
            <w:vAlign w:val="center"/>
            <w:hideMark/>
          </w:tcPr>
          <w:p w:rsidR="00F058BB" w:rsidRPr="008F6B20" w:rsidRDefault="00F058BB"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p w:rsidR="00F058BB" w:rsidRPr="008F6B20" w:rsidRDefault="00F058BB" w:rsidP="008F6B20">
            <w:pPr>
              <w:jc w:val="center"/>
              <w:rPr>
                <w:rFonts w:cs="Arial"/>
                <w:color w:val="000000"/>
                <w:spacing w:val="2"/>
                <w:sz w:val="20"/>
              </w:rPr>
            </w:pPr>
            <w:r w:rsidRPr="008F6B20">
              <w:rPr>
                <w:rFonts w:cs="Arial"/>
                <w:color w:val="000000"/>
                <w:spacing w:val="2"/>
                <w:sz w:val="20"/>
              </w:rPr>
              <w:t>Проект Указа Президента РК «О внесении изменений и дополнений в стратегические и программные документы»</w:t>
            </w:r>
          </w:p>
        </w:tc>
        <w:tc>
          <w:tcPr>
            <w:tcW w:w="2268" w:type="dxa"/>
            <w:shd w:val="clear" w:color="auto" w:fill="auto"/>
            <w:tcMar>
              <w:top w:w="45" w:type="dxa"/>
              <w:left w:w="75" w:type="dxa"/>
              <w:bottom w:w="45" w:type="dxa"/>
              <w:right w:w="75" w:type="dxa"/>
            </w:tcMar>
            <w:vAlign w:val="center"/>
            <w:hideMark/>
          </w:tcPr>
          <w:p w:rsidR="00F058BB" w:rsidRPr="008F6B20" w:rsidRDefault="00F058BB"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t>2.1.1</w:t>
            </w:r>
          </w:p>
        </w:tc>
        <w:tc>
          <w:tcPr>
            <w:tcW w:w="4962" w:type="dxa"/>
            <w:shd w:val="clear" w:color="auto" w:fill="auto"/>
            <w:tcMar>
              <w:top w:w="45" w:type="dxa"/>
              <w:left w:w="75" w:type="dxa"/>
              <w:bottom w:w="45" w:type="dxa"/>
              <w:right w:w="75" w:type="dxa"/>
            </w:tcMar>
            <w:hideMark/>
          </w:tcPr>
          <w:p w:rsidR="000B7FAF" w:rsidRPr="008F6B20" w:rsidRDefault="000B7FAF" w:rsidP="008F6B20">
            <w:pPr>
              <w:jc w:val="both"/>
              <w:rPr>
                <w:rFonts w:cs="Arial"/>
                <w:sz w:val="20"/>
              </w:rPr>
            </w:pPr>
            <w:r w:rsidRPr="008F6B20">
              <w:rPr>
                <w:rFonts w:cs="Arial"/>
                <w:sz w:val="20"/>
              </w:rPr>
              <w:t>Внесение дополнений в Перечень Правительственных программ, утвержденных постановлением Правительства Республики Казахстан от 30 декабря 2015 года №1136 в части включения Правительственной программы по развитию судебно-экспертной деятельности в РК (при разработке Правительственной программы)</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221"/>
              <w:jc w:val="center"/>
              <w:rPr>
                <w:rFonts w:cs="Arial"/>
                <w:sz w:val="20"/>
              </w:rPr>
            </w:pPr>
            <w:r w:rsidRPr="008F6B20">
              <w:rPr>
                <w:rFonts w:cs="Arial"/>
                <w:sz w:val="20"/>
              </w:rPr>
              <w:t>2 квартал 2018</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t>2.1.2</w:t>
            </w:r>
          </w:p>
        </w:tc>
        <w:tc>
          <w:tcPr>
            <w:tcW w:w="4962" w:type="dxa"/>
            <w:shd w:val="clear" w:color="auto" w:fill="auto"/>
            <w:tcMar>
              <w:top w:w="45" w:type="dxa"/>
              <w:left w:w="75" w:type="dxa"/>
              <w:bottom w:w="45" w:type="dxa"/>
              <w:right w:w="75" w:type="dxa"/>
            </w:tcMar>
            <w:hideMark/>
          </w:tcPr>
          <w:p w:rsidR="000B7FAF" w:rsidRPr="008F6B20" w:rsidRDefault="000B7FAF" w:rsidP="008F6B20">
            <w:pPr>
              <w:jc w:val="both"/>
              <w:rPr>
                <w:rFonts w:cs="Arial"/>
                <w:sz w:val="20"/>
              </w:rPr>
            </w:pPr>
            <w:r w:rsidRPr="008F6B20">
              <w:rPr>
                <w:rFonts w:cs="Arial"/>
                <w:sz w:val="20"/>
              </w:rPr>
              <w:t>Разработка Правительственной программы развития судебно-экспертной деятельности в РК/Подготовка изменений и дополнений в действующие стратегические и программные документы</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70"/>
              <w:jc w:val="center"/>
              <w:rPr>
                <w:rFonts w:cs="Arial"/>
                <w:sz w:val="20"/>
              </w:rPr>
            </w:pPr>
            <w:r w:rsidRPr="008F6B20">
              <w:rPr>
                <w:rFonts w:cs="Arial"/>
                <w:sz w:val="20"/>
              </w:rPr>
              <w:t>3 квартал 2018</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sz w:val="20"/>
              </w:rPr>
            </w:pPr>
            <w:r w:rsidRPr="008F6B20">
              <w:rPr>
                <w:rFonts w:cs="Arial"/>
                <w:sz w:val="20"/>
              </w:rPr>
              <w:t xml:space="preserve">МЮ РК, </w:t>
            </w:r>
            <w:r w:rsidRPr="008F6B20">
              <w:rPr>
                <w:rFonts w:cs="Arial"/>
                <w:color w:val="000000"/>
                <w:spacing w:val="2"/>
                <w:sz w:val="20"/>
              </w:rPr>
              <w:t>ЦСЭ</w:t>
            </w:r>
            <w:r w:rsidRPr="008F6B20">
              <w:rPr>
                <w:rFonts w:cs="Arial"/>
                <w:sz w:val="20"/>
              </w:rPr>
              <w:t>, МВД РК</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Проект постановления Правительства РК/ Проект Указа Президента РК «О внесении изменений и дополнений в стратегические и программные документы»</w:t>
            </w:r>
          </w:p>
          <w:p w:rsidR="000B7FAF" w:rsidRPr="008F6B20" w:rsidRDefault="000B7FAF" w:rsidP="008F6B20">
            <w:pPr>
              <w:jc w:val="center"/>
              <w:rPr>
                <w:rFonts w:cs="Arial"/>
                <w:color w:val="000000"/>
                <w:spacing w:val="2"/>
                <w:sz w:val="20"/>
              </w:rPr>
            </w:pP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lastRenderedPageBreak/>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lastRenderedPageBreak/>
              <w:t>2.1.3</w:t>
            </w:r>
          </w:p>
        </w:tc>
        <w:tc>
          <w:tcPr>
            <w:tcW w:w="4962" w:type="dxa"/>
            <w:shd w:val="clear" w:color="auto" w:fill="auto"/>
            <w:tcMar>
              <w:top w:w="45" w:type="dxa"/>
              <w:left w:w="75" w:type="dxa"/>
              <w:bottom w:w="45" w:type="dxa"/>
              <w:right w:w="75" w:type="dxa"/>
            </w:tcMar>
            <w:hideMark/>
          </w:tcPr>
          <w:p w:rsidR="000B7FAF" w:rsidRPr="008F6B20" w:rsidRDefault="000B7FAF" w:rsidP="008F6B20">
            <w:pPr>
              <w:jc w:val="both"/>
              <w:rPr>
                <w:rFonts w:cs="Arial"/>
                <w:sz w:val="20"/>
              </w:rPr>
            </w:pPr>
            <w:r w:rsidRPr="008F6B20">
              <w:rPr>
                <w:rFonts w:cs="Arial"/>
                <w:sz w:val="20"/>
              </w:rPr>
              <w:t>Разработка Плана мероприятий по реализации к Правительственной программе развития судебно-экспертной деятельности с определением необходимого объема бюджетных средств, для реализаций основных мероприятий Правительственной программы (при разработке Правительственной программы)</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sz w:val="20"/>
              </w:rPr>
            </w:pPr>
            <w:r w:rsidRPr="008F6B20">
              <w:rPr>
                <w:rFonts w:cs="Arial"/>
                <w:sz w:val="20"/>
              </w:rPr>
              <w:t>в течение месяца со дня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МЮ РК, ЦСЭ, МВД РК</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t>2.2</w:t>
            </w:r>
          </w:p>
        </w:tc>
        <w:tc>
          <w:tcPr>
            <w:tcW w:w="4962" w:type="dxa"/>
            <w:shd w:val="clear" w:color="auto" w:fill="auto"/>
            <w:tcMar>
              <w:top w:w="45" w:type="dxa"/>
              <w:left w:w="75" w:type="dxa"/>
              <w:bottom w:w="45" w:type="dxa"/>
              <w:right w:w="75" w:type="dxa"/>
            </w:tcMar>
            <w:hideMark/>
          </w:tcPr>
          <w:p w:rsidR="000B7FAF" w:rsidRPr="008F6B20" w:rsidRDefault="000B7FAF" w:rsidP="008F6B20">
            <w:pPr>
              <w:jc w:val="both"/>
              <w:rPr>
                <w:rFonts w:cs="Arial"/>
                <w:sz w:val="20"/>
              </w:rPr>
            </w:pPr>
            <w:r w:rsidRPr="008F6B20">
              <w:rPr>
                <w:rFonts w:cs="Arial"/>
                <w:sz w:val="20"/>
              </w:rPr>
              <w:t>Внесение изменений и дополнений в Стратегический план Министерства юстиции Республики Казахстан по вопросам развития судебно-экспертной деятельности</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69"/>
              <w:jc w:val="center"/>
              <w:rPr>
                <w:rFonts w:cs="Arial"/>
                <w:sz w:val="20"/>
              </w:rPr>
            </w:pPr>
            <w:r w:rsidRPr="008F6B20">
              <w:rPr>
                <w:rFonts w:cs="Arial"/>
                <w:sz w:val="20"/>
              </w:rPr>
              <w:t>В течение месяца со дня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Приказ МЮ РК</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t>2.3</w:t>
            </w:r>
          </w:p>
        </w:tc>
        <w:tc>
          <w:tcPr>
            <w:tcW w:w="4962" w:type="dxa"/>
            <w:shd w:val="clear" w:color="auto" w:fill="auto"/>
            <w:tcMar>
              <w:top w:w="45" w:type="dxa"/>
              <w:left w:w="75" w:type="dxa"/>
              <w:bottom w:w="45" w:type="dxa"/>
              <w:right w:w="75" w:type="dxa"/>
            </w:tcMar>
            <w:hideMark/>
          </w:tcPr>
          <w:p w:rsidR="000B7FAF" w:rsidRPr="008F6B20" w:rsidRDefault="000B7FAF" w:rsidP="008F6B20">
            <w:pPr>
              <w:rPr>
                <w:rFonts w:cs="Arial"/>
                <w:sz w:val="20"/>
              </w:rPr>
            </w:pPr>
            <w:r w:rsidRPr="008F6B20">
              <w:rPr>
                <w:rFonts w:cs="Arial"/>
                <w:sz w:val="20"/>
              </w:rPr>
              <w:t>Формирование и внесение в Министерство финансов бюджетную заявку на 2019-2023 годы с учетом целей и задач, вытекающих из Правительственной программы развития судебно-экспертной деятельности/внесенных изменений и дополнений в действующие стратегические и программные документы</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231"/>
              <w:jc w:val="center"/>
              <w:rPr>
                <w:rFonts w:cs="Arial"/>
                <w:sz w:val="20"/>
              </w:rPr>
            </w:pPr>
            <w:r w:rsidRPr="008F6B20">
              <w:rPr>
                <w:rFonts w:cs="Arial"/>
                <w:sz w:val="20"/>
              </w:rPr>
              <w:t>После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Бюджетная заявка</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vAlign w:val="center"/>
            <w:hideMark/>
          </w:tcPr>
          <w:p w:rsidR="000B7FAF" w:rsidRPr="008F6B20" w:rsidRDefault="000B7FAF" w:rsidP="008F6B20">
            <w:pPr>
              <w:jc w:val="center"/>
              <w:textAlignment w:val="baseline"/>
              <w:rPr>
                <w:rFonts w:cs="Arial"/>
                <w:sz w:val="20"/>
                <w:lang w:val="kk-KZ"/>
              </w:rPr>
            </w:pPr>
            <w:r w:rsidRPr="008F6B20">
              <w:rPr>
                <w:rFonts w:cs="Arial"/>
                <w:sz w:val="20"/>
                <w:lang w:val="kk-KZ"/>
              </w:rPr>
              <w:t>2.4</w:t>
            </w:r>
          </w:p>
        </w:tc>
        <w:tc>
          <w:tcPr>
            <w:tcW w:w="4962" w:type="dxa"/>
            <w:shd w:val="clear" w:color="auto" w:fill="auto"/>
            <w:tcMar>
              <w:top w:w="45" w:type="dxa"/>
              <w:left w:w="75" w:type="dxa"/>
              <w:bottom w:w="45" w:type="dxa"/>
              <w:right w:w="75" w:type="dxa"/>
            </w:tcMar>
            <w:vAlign w:val="center"/>
            <w:hideMark/>
          </w:tcPr>
          <w:p w:rsidR="000B7FAF" w:rsidRPr="008F6B20" w:rsidRDefault="000B7FAF" w:rsidP="008F6B20">
            <w:pPr>
              <w:rPr>
                <w:rFonts w:cs="Arial"/>
                <w:sz w:val="20"/>
              </w:rPr>
            </w:pPr>
            <w:r w:rsidRPr="008F6B20">
              <w:rPr>
                <w:rFonts w:cs="Arial"/>
                <w:sz w:val="20"/>
              </w:rPr>
              <w:t>Подготовить перечень товаров, работ и услуг, необходимых для деятельности СЭД, государственные закупки которых возможно будет осуществлять без применения норм Закона «О государственных закупках»</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280"/>
              <w:jc w:val="center"/>
              <w:rPr>
                <w:rFonts w:cs="Arial"/>
                <w:color w:val="000000"/>
                <w:spacing w:val="2"/>
                <w:sz w:val="20"/>
              </w:rPr>
            </w:pPr>
            <w:r w:rsidRPr="008F6B20">
              <w:rPr>
                <w:rFonts w:cs="Arial"/>
                <w:color w:val="000000"/>
                <w:spacing w:val="2"/>
                <w:sz w:val="20"/>
              </w:rPr>
              <w:t>январь 2018</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ind w:left="280"/>
              <w:jc w:val="center"/>
              <w:rPr>
                <w:rFonts w:cs="Arial"/>
                <w:sz w:val="20"/>
              </w:rPr>
            </w:pPr>
            <w:r w:rsidRPr="008F6B20">
              <w:rPr>
                <w:rFonts w:cs="Arial"/>
                <w:sz w:val="20"/>
              </w:rPr>
              <w:t>МЮ РК (ДЗ, ДОЭД), ЦСЭ,</w:t>
            </w:r>
          </w:p>
          <w:p w:rsidR="000B7FAF" w:rsidRPr="008F6B20" w:rsidRDefault="000B7FAF" w:rsidP="008F6B20">
            <w:pPr>
              <w:ind w:left="280"/>
              <w:jc w:val="center"/>
              <w:rPr>
                <w:rFonts w:cs="Arial"/>
                <w:color w:val="000000"/>
                <w:spacing w:val="2"/>
                <w:sz w:val="20"/>
              </w:rPr>
            </w:pPr>
            <w:r w:rsidRPr="008F6B20">
              <w:rPr>
                <w:rFonts w:cs="Arial"/>
                <w:sz w:val="20"/>
              </w:rPr>
              <w:t>МФ РК</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sz w:val="20"/>
              </w:rPr>
              <w:t>Перечень товаров, работ и услуг</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B7FAF" w:rsidRPr="008F6B20" w:rsidTr="009833F8">
        <w:trPr>
          <w:trHeight w:val="276"/>
        </w:trPr>
        <w:tc>
          <w:tcPr>
            <w:tcW w:w="925" w:type="dxa"/>
            <w:shd w:val="clear" w:color="auto" w:fill="auto"/>
            <w:tcMar>
              <w:top w:w="45" w:type="dxa"/>
              <w:left w:w="75" w:type="dxa"/>
              <w:bottom w:w="45" w:type="dxa"/>
              <w:right w:w="75" w:type="dxa"/>
            </w:tcMar>
            <w:hideMark/>
          </w:tcPr>
          <w:p w:rsidR="000B7FAF" w:rsidRPr="008F6B20" w:rsidRDefault="000B7FAF" w:rsidP="008F6B20">
            <w:pPr>
              <w:jc w:val="center"/>
              <w:textAlignment w:val="baseline"/>
              <w:rPr>
                <w:rFonts w:cs="Arial"/>
                <w:sz w:val="20"/>
                <w:lang w:val="kk-KZ"/>
              </w:rPr>
            </w:pPr>
            <w:r w:rsidRPr="008F6B20">
              <w:rPr>
                <w:rFonts w:cs="Arial"/>
                <w:sz w:val="20"/>
                <w:lang w:val="kk-KZ"/>
              </w:rPr>
              <w:t>2.5</w:t>
            </w:r>
          </w:p>
        </w:tc>
        <w:tc>
          <w:tcPr>
            <w:tcW w:w="4962" w:type="dxa"/>
            <w:shd w:val="clear" w:color="auto" w:fill="auto"/>
            <w:tcMar>
              <w:top w:w="45" w:type="dxa"/>
              <w:left w:w="75" w:type="dxa"/>
              <w:bottom w:w="45" w:type="dxa"/>
              <w:right w:w="75" w:type="dxa"/>
            </w:tcMar>
            <w:vAlign w:val="center"/>
            <w:hideMark/>
          </w:tcPr>
          <w:p w:rsidR="000B7FAF" w:rsidRPr="008F6B20" w:rsidRDefault="000B7FAF" w:rsidP="008F6B20">
            <w:pPr>
              <w:rPr>
                <w:rFonts w:cs="Arial"/>
                <w:sz w:val="20"/>
              </w:rPr>
            </w:pPr>
            <w:r w:rsidRPr="008F6B20">
              <w:rPr>
                <w:rFonts w:cs="Arial"/>
                <w:sz w:val="20"/>
              </w:rPr>
              <w:t>Внесение дополнений и изменений в Закон РК «О государственных закупках»</w:t>
            </w:r>
          </w:p>
        </w:tc>
        <w:tc>
          <w:tcPr>
            <w:tcW w:w="2128" w:type="dxa"/>
            <w:shd w:val="clear" w:color="auto" w:fill="auto"/>
            <w:tcMar>
              <w:top w:w="45" w:type="dxa"/>
              <w:left w:w="75" w:type="dxa"/>
              <w:bottom w:w="45" w:type="dxa"/>
              <w:right w:w="75" w:type="dxa"/>
            </w:tcMar>
            <w:vAlign w:val="center"/>
            <w:hideMark/>
          </w:tcPr>
          <w:p w:rsidR="000B7FAF" w:rsidRPr="008F6B20" w:rsidRDefault="000B7FAF" w:rsidP="008F6B20">
            <w:pPr>
              <w:ind w:left="280"/>
              <w:jc w:val="center"/>
              <w:rPr>
                <w:rFonts w:cs="Arial"/>
                <w:color w:val="000000"/>
                <w:spacing w:val="2"/>
                <w:sz w:val="20"/>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vAlign w:val="center"/>
            <w:hideMark/>
          </w:tcPr>
          <w:p w:rsidR="000B7FAF" w:rsidRPr="008F6B20" w:rsidRDefault="000B7FAF" w:rsidP="008F6B20">
            <w:pPr>
              <w:ind w:left="280"/>
              <w:jc w:val="center"/>
              <w:rPr>
                <w:rFonts w:cs="Arial"/>
                <w:sz w:val="20"/>
              </w:rPr>
            </w:pPr>
            <w:r w:rsidRPr="008F6B20">
              <w:rPr>
                <w:rFonts w:cs="Arial"/>
                <w:sz w:val="20"/>
              </w:rPr>
              <w:t>МЮ РК (ДЗ, ДОЭД), ЦСЭ,</w:t>
            </w:r>
          </w:p>
          <w:p w:rsidR="000B7FAF" w:rsidRPr="008F6B20" w:rsidRDefault="000B7FAF" w:rsidP="008F6B20">
            <w:pPr>
              <w:ind w:left="280"/>
              <w:jc w:val="center"/>
              <w:rPr>
                <w:rFonts w:cs="Arial"/>
                <w:sz w:val="20"/>
              </w:rPr>
            </w:pPr>
            <w:r w:rsidRPr="008F6B20">
              <w:rPr>
                <w:rFonts w:cs="Arial"/>
                <w:sz w:val="20"/>
              </w:rPr>
              <w:t>МФ РК</w:t>
            </w:r>
          </w:p>
        </w:tc>
        <w:tc>
          <w:tcPr>
            <w:tcW w:w="2693"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Проект Закона РК «О внесении изменений и дополнений в некоторые законодательные акты»</w:t>
            </w:r>
          </w:p>
        </w:tc>
        <w:tc>
          <w:tcPr>
            <w:tcW w:w="2268" w:type="dxa"/>
            <w:shd w:val="clear" w:color="auto" w:fill="auto"/>
            <w:tcMar>
              <w:top w:w="45" w:type="dxa"/>
              <w:left w:w="75" w:type="dxa"/>
              <w:bottom w:w="45" w:type="dxa"/>
              <w:right w:w="75" w:type="dxa"/>
            </w:tcMar>
            <w:vAlign w:val="center"/>
            <w:hideMark/>
          </w:tcPr>
          <w:p w:rsidR="000B7FAF" w:rsidRPr="008F6B20" w:rsidRDefault="000B7FAF"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2.1.1</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Внесение дополнений в Перечень Правительственных программ, утвержденных постановлением Правительства Республики Казахстан от 30 декабря 2015 года №1136 в части включения Правительственной программы по развитию судебно-экспертной деятельности в РК</w:t>
            </w:r>
          </w:p>
        </w:tc>
        <w:tc>
          <w:tcPr>
            <w:tcW w:w="2128" w:type="dxa"/>
            <w:shd w:val="clear" w:color="auto" w:fill="auto"/>
            <w:tcMar>
              <w:top w:w="45" w:type="dxa"/>
              <w:left w:w="75" w:type="dxa"/>
              <w:bottom w:w="45" w:type="dxa"/>
              <w:right w:w="75" w:type="dxa"/>
            </w:tcMar>
            <w:vAlign w:val="center"/>
            <w:hideMark/>
          </w:tcPr>
          <w:p w:rsidR="00012EA6" w:rsidRPr="008F6B20" w:rsidRDefault="00DB4F5E" w:rsidP="008F6B20">
            <w:pPr>
              <w:ind w:left="221"/>
              <w:jc w:val="center"/>
              <w:rPr>
                <w:rFonts w:cs="Arial"/>
                <w:sz w:val="20"/>
              </w:rPr>
            </w:pPr>
            <w:r w:rsidRPr="008F6B20">
              <w:rPr>
                <w:rFonts w:cs="Arial"/>
                <w:sz w:val="20"/>
              </w:rPr>
              <w:t>2 квартал 2018</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2.1.2</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Разработка Правительственной программы развития судебно-экспертной деятельности в РК</w:t>
            </w:r>
          </w:p>
        </w:tc>
        <w:tc>
          <w:tcPr>
            <w:tcW w:w="2128" w:type="dxa"/>
            <w:shd w:val="clear" w:color="auto" w:fill="auto"/>
            <w:tcMar>
              <w:top w:w="45" w:type="dxa"/>
              <w:left w:w="75" w:type="dxa"/>
              <w:bottom w:w="45" w:type="dxa"/>
              <w:right w:w="75" w:type="dxa"/>
            </w:tcMar>
            <w:vAlign w:val="center"/>
            <w:hideMark/>
          </w:tcPr>
          <w:p w:rsidR="00012EA6" w:rsidRPr="008F6B20" w:rsidRDefault="00DB4F5E" w:rsidP="008F6B20">
            <w:pPr>
              <w:ind w:left="70"/>
              <w:jc w:val="center"/>
              <w:rPr>
                <w:rFonts w:cs="Arial"/>
                <w:sz w:val="20"/>
              </w:rPr>
            </w:pPr>
            <w:r w:rsidRPr="008F6B20">
              <w:rPr>
                <w:rFonts w:cs="Arial"/>
                <w:sz w:val="20"/>
              </w:rPr>
              <w:t xml:space="preserve">3 </w:t>
            </w:r>
            <w:r w:rsidR="00012EA6" w:rsidRPr="008F6B20">
              <w:rPr>
                <w:rFonts w:cs="Arial"/>
                <w:sz w:val="20"/>
              </w:rPr>
              <w:t>квартал 2018</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sz w:val="20"/>
              </w:rPr>
            </w:pPr>
            <w:r w:rsidRPr="008F6B20">
              <w:rPr>
                <w:rFonts w:cs="Arial"/>
                <w:sz w:val="20"/>
              </w:rPr>
              <w:t xml:space="preserve">МЮ РК, </w:t>
            </w:r>
            <w:r w:rsidRPr="008F6B20">
              <w:rPr>
                <w:rFonts w:cs="Arial"/>
                <w:color w:val="000000"/>
                <w:spacing w:val="2"/>
                <w:sz w:val="20"/>
              </w:rPr>
              <w:t>ЦСЭ</w:t>
            </w:r>
            <w:r w:rsidRPr="008F6B20">
              <w:rPr>
                <w:rFonts w:cs="Arial"/>
                <w:sz w:val="20"/>
              </w:rPr>
              <w:t>, МВД РК</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lastRenderedPageBreak/>
              <w:t>2.1.3</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Разработка Плана мероприятий по реализации к Правительственной программе развития судебно-экспертной деятельности с определением необходимого объема бюджетных средств, для реализаций основных мероприятий Правительственной программы</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sz w:val="20"/>
              </w:rPr>
            </w:pPr>
            <w:r w:rsidRPr="008F6B20">
              <w:rPr>
                <w:rFonts w:cs="Arial"/>
                <w:sz w:val="20"/>
              </w:rPr>
              <w:t>в течение месяца со дня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МЮ РК, ЦСЭ, МВД РК</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Проект постановления Правительства РК</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2.2</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sz w:val="20"/>
              </w:rPr>
            </w:pPr>
            <w:r w:rsidRPr="008F6B20">
              <w:rPr>
                <w:rFonts w:cs="Arial"/>
                <w:sz w:val="20"/>
              </w:rPr>
              <w:t>Внесение изме</w:t>
            </w:r>
            <w:r w:rsidR="006D2D36" w:rsidRPr="008F6B20">
              <w:rPr>
                <w:rFonts w:cs="Arial"/>
                <w:sz w:val="20"/>
              </w:rPr>
              <w:t>н</w:t>
            </w:r>
            <w:r w:rsidRPr="008F6B20">
              <w:rPr>
                <w:rFonts w:cs="Arial"/>
                <w:sz w:val="20"/>
              </w:rPr>
              <w:t>ений и дополнений в Стратегический план Министерства юстиции Республики Казахстан по вопросам развития судебно-экспертной деятельности</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ind w:left="69"/>
              <w:jc w:val="center"/>
              <w:rPr>
                <w:rFonts w:cs="Arial"/>
                <w:sz w:val="20"/>
              </w:rPr>
            </w:pPr>
            <w:r w:rsidRPr="008F6B20">
              <w:rPr>
                <w:rFonts w:cs="Arial"/>
                <w:sz w:val="20"/>
              </w:rPr>
              <w:t>В течение месяца со дня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Приказ МЮ РК</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2.3</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Формирование и внесение в Министерство финансов бюджетную заявку на 2019-2023 годы с учетом целей и задач, вытекающих из Правительственной программы развития судебно-экспертной деятельности</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ind w:left="231"/>
              <w:jc w:val="center"/>
              <w:rPr>
                <w:rFonts w:cs="Arial"/>
                <w:sz w:val="20"/>
              </w:rPr>
            </w:pPr>
            <w:r w:rsidRPr="008F6B20">
              <w:rPr>
                <w:rFonts w:cs="Arial"/>
                <w:sz w:val="20"/>
              </w:rPr>
              <w:t>После утверждения Правительственной программы</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МЮ РК, ЦСЭ</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Бюджетная заявка</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2.4</w:t>
            </w:r>
          </w:p>
        </w:tc>
        <w:tc>
          <w:tcPr>
            <w:tcW w:w="4962" w:type="dxa"/>
            <w:shd w:val="clear" w:color="auto" w:fill="auto"/>
            <w:tcMar>
              <w:top w:w="45" w:type="dxa"/>
              <w:left w:w="75" w:type="dxa"/>
              <w:bottom w:w="45" w:type="dxa"/>
              <w:right w:w="75" w:type="dxa"/>
            </w:tcMar>
            <w:vAlign w:val="center"/>
            <w:hideMark/>
          </w:tcPr>
          <w:p w:rsidR="00012EA6" w:rsidRPr="008F6B20" w:rsidRDefault="00012EA6" w:rsidP="008F6B20">
            <w:pPr>
              <w:rPr>
                <w:rFonts w:cs="Arial"/>
                <w:sz w:val="20"/>
              </w:rPr>
            </w:pPr>
            <w:r w:rsidRPr="008F6B20">
              <w:rPr>
                <w:rFonts w:cs="Arial"/>
                <w:sz w:val="20"/>
              </w:rPr>
              <w:t>Подготовить перечень товаров, работ и услуг, необходимых для деятельности СЭД, государственные закупки которых возможно будет осуществлять без применения норм Закона «О государственных закупках»</w:t>
            </w:r>
          </w:p>
        </w:tc>
        <w:tc>
          <w:tcPr>
            <w:tcW w:w="2128" w:type="dxa"/>
            <w:shd w:val="clear" w:color="auto" w:fill="auto"/>
            <w:tcMar>
              <w:top w:w="45" w:type="dxa"/>
              <w:left w:w="75" w:type="dxa"/>
              <w:bottom w:w="45" w:type="dxa"/>
              <w:right w:w="75" w:type="dxa"/>
            </w:tcMar>
            <w:vAlign w:val="center"/>
            <w:hideMark/>
          </w:tcPr>
          <w:p w:rsidR="00012EA6" w:rsidRPr="008F6B20" w:rsidRDefault="00DB4F5E" w:rsidP="008F6B20">
            <w:pPr>
              <w:ind w:left="280"/>
              <w:jc w:val="center"/>
              <w:rPr>
                <w:rFonts w:cs="Arial"/>
                <w:color w:val="000000"/>
                <w:spacing w:val="2"/>
                <w:sz w:val="20"/>
              </w:rPr>
            </w:pPr>
            <w:r w:rsidRPr="008F6B20">
              <w:rPr>
                <w:rFonts w:cs="Arial"/>
                <w:color w:val="000000"/>
                <w:spacing w:val="2"/>
                <w:sz w:val="20"/>
              </w:rPr>
              <w:t>январь 2018</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ind w:left="280"/>
              <w:jc w:val="center"/>
              <w:rPr>
                <w:rFonts w:cs="Arial"/>
                <w:sz w:val="20"/>
              </w:rPr>
            </w:pPr>
            <w:r w:rsidRPr="008F6B20">
              <w:rPr>
                <w:rFonts w:cs="Arial"/>
                <w:sz w:val="20"/>
              </w:rPr>
              <w:t>МЮ РК (ДЗ, ДОЭД), ЦСЭ,</w:t>
            </w:r>
          </w:p>
          <w:p w:rsidR="00012EA6" w:rsidRPr="008F6B20" w:rsidRDefault="00012EA6" w:rsidP="008F6B20">
            <w:pPr>
              <w:ind w:left="280"/>
              <w:jc w:val="center"/>
              <w:rPr>
                <w:rFonts w:cs="Arial"/>
                <w:color w:val="000000"/>
                <w:spacing w:val="2"/>
                <w:sz w:val="20"/>
              </w:rPr>
            </w:pPr>
            <w:r w:rsidRPr="008F6B20">
              <w:rPr>
                <w:rFonts w:cs="Arial"/>
                <w:sz w:val="20"/>
              </w:rPr>
              <w:t>МФ РК</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sz w:val="20"/>
              </w:rPr>
              <w:t>Перечень товаров, работ и услуг</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sz w:val="20"/>
                <w:lang w:val="kk-KZ"/>
              </w:rPr>
              <w:t>2.5</w:t>
            </w:r>
          </w:p>
        </w:tc>
        <w:tc>
          <w:tcPr>
            <w:tcW w:w="4962" w:type="dxa"/>
            <w:shd w:val="clear" w:color="auto" w:fill="auto"/>
            <w:tcMar>
              <w:top w:w="45" w:type="dxa"/>
              <w:left w:w="75" w:type="dxa"/>
              <w:bottom w:w="45" w:type="dxa"/>
              <w:right w:w="75" w:type="dxa"/>
            </w:tcMar>
            <w:vAlign w:val="center"/>
            <w:hideMark/>
          </w:tcPr>
          <w:p w:rsidR="00012EA6" w:rsidRPr="008F6B20" w:rsidRDefault="00012EA6" w:rsidP="008F6B20">
            <w:pPr>
              <w:rPr>
                <w:rFonts w:cs="Arial"/>
                <w:sz w:val="20"/>
              </w:rPr>
            </w:pPr>
            <w:r w:rsidRPr="008F6B20">
              <w:rPr>
                <w:rFonts w:cs="Arial"/>
                <w:sz w:val="20"/>
              </w:rPr>
              <w:t>Внесение дополнений и изменений в Закон РК «О государственных закупках»</w:t>
            </w:r>
          </w:p>
        </w:tc>
        <w:tc>
          <w:tcPr>
            <w:tcW w:w="2128" w:type="dxa"/>
            <w:shd w:val="clear" w:color="auto" w:fill="auto"/>
            <w:tcMar>
              <w:top w:w="45" w:type="dxa"/>
              <w:left w:w="75" w:type="dxa"/>
              <w:bottom w:w="45" w:type="dxa"/>
              <w:right w:w="75" w:type="dxa"/>
            </w:tcMar>
            <w:vAlign w:val="center"/>
            <w:hideMark/>
          </w:tcPr>
          <w:p w:rsidR="00012EA6" w:rsidRPr="008F6B20" w:rsidRDefault="00DB4F5E" w:rsidP="008F6B20">
            <w:pPr>
              <w:ind w:left="280"/>
              <w:jc w:val="center"/>
              <w:rPr>
                <w:rFonts w:cs="Arial"/>
                <w:color w:val="000000"/>
                <w:spacing w:val="2"/>
                <w:sz w:val="20"/>
              </w:rPr>
            </w:pPr>
            <w:r w:rsidRPr="008F6B20">
              <w:rPr>
                <w:rFonts w:cs="Arial"/>
                <w:color w:val="000000"/>
                <w:spacing w:val="2"/>
                <w:sz w:val="20"/>
              </w:rPr>
              <w:t>июнь</w:t>
            </w:r>
            <w:r w:rsidR="00012EA6" w:rsidRPr="008F6B20">
              <w:rPr>
                <w:rFonts w:cs="Arial"/>
                <w:color w:val="000000"/>
                <w:spacing w:val="2"/>
                <w:sz w:val="20"/>
              </w:rPr>
              <w:t xml:space="preserve"> 2018</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ind w:left="280"/>
              <w:jc w:val="center"/>
              <w:rPr>
                <w:rFonts w:cs="Arial"/>
                <w:sz w:val="20"/>
              </w:rPr>
            </w:pPr>
            <w:r w:rsidRPr="008F6B20">
              <w:rPr>
                <w:rFonts w:cs="Arial"/>
                <w:sz w:val="20"/>
              </w:rPr>
              <w:t>МЮ РК (ДЗ, ДОЭД), ЦСЭ,</w:t>
            </w:r>
          </w:p>
          <w:p w:rsidR="00012EA6" w:rsidRPr="008F6B20" w:rsidRDefault="00012EA6" w:rsidP="008F6B20">
            <w:pPr>
              <w:ind w:left="280"/>
              <w:jc w:val="center"/>
              <w:rPr>
                <w:rFonts w:cs="Arial"/>
                <w:sz w:val="20"/>
              </w:rPr>
            </w:pPr>
            <w:r w:rsidRPr="008F6B20">
              <w:rPr>
                <w:rFonts w:cs="Arial"/>
                <w:sz w:val="20"/>
              </w:rPr>
              <w:t>МФ РК</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Проект Закона РК «О внесении изменений и дополнений в некоторые законодательные акты»</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b/>
                <w:sz w:val="20"/>
                <w:lang w:val="kk-KZ"/>
              </w:rPr>
            </w:pPr>
            <w:r w:rsidRPr="008F6B20">
              <w:rPr>
                <w:rFonts w:cs="Arial"/>
                <w:b/>
                <w:sz w:val="20"/>
                <w:lang w:val="kk-KZ"/>
              </w:rPr>
              <w:t>3</w:t>
            </w:r>
          </w:p>
        </w:tc>
        <w:tc>
          <w:tcPr>
            <w:tcW w:w="14603" w:type="dxa"/>
            <w:gridSpan w:val="5"/>
            <w:shd w:val="clear" w:color="auto" w:fill="auto"/>
          </w:tcPr>
          <w:p w:rsidR="00012EA6" w:rsidRPr="008F6B20" w:rsidRDefault="00012EA6" w:rsidP="008F6B20">
            <w:pPr>
              <w:jc w:val="center"/>
              <w:textAlignment w:val="baseline"/>
              <w:rPr>
                <w:rFonts w:cs="Arial"/>
                <w:b/>
                <w:sz w:val="20"/>
                <w:lang w:val="kk-KZ"/>
              </w:rPr>
            </w:pPr>
            <w:r w:rsidRPr="008F6B20">
              <w:rPr>
                <w:rFonts w:cs="Arial"/>
                <w:b/>
                <w:color w:val="000000"/>
                <w:spacing w:val="2"/>
                <w:sz w:val="20"/>
              </w:rPr>
              <w:t>Повышение эффективности финансового состояния Центра судебной экспертизы</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3.1</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sz w:val="20"/>
              </w:rPr>
            </w:pPr>
            <w:r w:rsidRPr="008F6B20">
              <w:rPr>
                <w:rFonts w:cs="Arial"/>
                <w:sz w:val="20"/>
              </w:rPr>
              <w:t>Внесение изменений и дополнений в Закон РК «О государственном имуществе» в части: (один из двух вариантов):</w:t>
            </w:r>
          </w:p>
          <w:p w:rsidR="00012EA6" w:rsidRPr="008F6B20" w:rsidRDefault="00012EA6" w:rsidP="008F6B20">
            <w:pPr>
              <w:pStyle w:val="a5"/>
              <w:numPr>
                <w:ilvl w:val="0"/>
                <w:numId w:val="27"/>
              </w:numPr>
              <w:tabs>
                <w:tab w:val="left" w:pos="993"/>
              </w:tabs>
              <w:ind w:left="67" w:firstLine="567"/>
              <w:jc w:val="both"/>
              <w:rPr>
                <w:rFonts w:cs="Arial"/>
                <w:sz w:val="20"/>
              </w:rPr>
            </w:pPr>
            <w:r w:rsidRPr="008F6B20">
              <w:rPr>
                <w:rFonts w:cs="Arial"/>
                <w:sz w:val="20"/>
              </w:rPr>
              <w:t>– включения в стоимость услуг наряду с текущими расходами и капитальные расходы;</w:t>
            </w:r>
          </w:p>
          <w:p w:rsidR="00012EA6" w:rsidRPr="008F6B20" w:rsidRDefault="00012EA6" w:rsidP="008F6B20">
            <w:pPr>
              <w:pStyle w:val="a5"/>
              <w:numPr>
                <w:ilvl w:val="0"/>
                <w:numId w:val="27"/>
              </w:numPr>
              <w:tabs>
                <w:tab w:val="left" w:pos="993"/>
              </w:tabs>
              <w:ind w:left="67" w:firstLine="567"/>
              <w:jc w:val="both"/>
              <w:rPr>
                <w:rFonts w:cs="Arial"/>
                <w:color w:val="000000"/>
                <w:spacing w:val="2"/>
                <w:sz w:val="20"/>
              </w:rPr>
            </w:pPr>
            <w:r w:rsidRPr="008F6B20">
              <w:rPr>
                <w:rFonts w:cs="Arial"/>
                <w:sz w:val="20"/>
              </w:rPr>
              <w:t xml:space="preserve">материально-технического обеспечения деятельности казенных предприятий за счет бюджетных средств по отдельной бюджетной программе (капитальные трансферты), при этом, не включая данные расходы в стоимость оказания услуг </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январь 2018</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МЮ РК, ЦСЭ</w:t>
            </w:r>
          </w:p>
          <w:p w:rsidR="00012EA6" w:rsidRPr="008F6B20" w:rsidRDefault="00012EA6" w:rsidP="008F6B20">
            <w:pPr>
              <w:jc w:val="center"/>
              <w:textAlignment w:val="baseline"/>
              <w:rPr>
                <w:rFonts w:cs="Arial"/>
                <w:color w:val="000000"/>
                <w:spacing w:val="2"/>
                <w:sz w:val="20"/>
              </w:rPr>
            </w:pPr>
          </w:p>
          <w:p w:rsidR="00012EA6" w:rsidRPr="008F6B20" w:rsidRDefault="00012EA6" w:rsidP="008F6B20">
            <w:pPr>
              <w:jc w:val="center"/>
              <w:textAlignment w:val="baseline"/>
              <w:rPr>
                <w:rFonts w:cs="Arial"/>
                <w:color w:val="000000"/>
                <w:spacing w:val="2"/>
                <w:sz w:val="20"/>
              </w:rPr>
            </w:pP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Проект Закона Республики Казахстан «О внесении изменений и дополнений в ЗРК «О государственном имуществе»</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lastRenderedPageBreak/>
              <w:t>3.2</w:t>
            </w:r>
          </w:p>
        </w:tc>
        <w:tc>
          <w:tcPr>
            <w:tcW w:w="4962" w:type="dxa"/>
            <w:shd w:val="clear" w:color="auto" w:fill="auto"/>
            <w:tcMar>
              <w:top w:w="45" w:type="dxa"/>
              <w:left w:w="75" w:type="dxa"/>
              <w:bottom w:w="45" w:type="dxa"/>
              <w:right w:w="75" w:type="dxa"/>
            </w:tcMar>
            <w:hideMark/>
          </w:tcPr>
          <w:p w:rsidR="00012EA6" w:rsidRPr="008F6B20" w:rsidRDefault="00012EA6" w:rsidP="008F6B20">
            <w:pPr>
              <w:rPr>
                <w:rFonts w:cs="Arial"/>
                <w:color w:val="000000"/>
                <w:spacing w:val="2"/>
                <w:sz w:val="20"/>
              </w:rPr>
            </w:pPr>
            <w:r w:rsidRPr="008F6B20">
              <w:rPr>
                <w:rFonts w:cs="Arial"/>
                <w:sz w:val="20"/>
              </w:rPr>
              <w:t>Разработка методики формирования тарифов за единицу услуги по производству судебных экспертиз с учетом внесенных изменений в ЗРК «О государственном имуществе»</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sz w:val="20"/>
              </w:rPr>
              <w:t>в течение месяца со дня принятия Закона</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МЮ РК, ЦСЭ</w:t>
            </w:r>
          </w:p>
          <w:p w:rsidR="00012EA6" w:rsidRPr="008F6B20" w:rsidRDefault="00012EA6" w:rsidP="008F6B20">
            <w:pPr>
              <w:jc w:val="center"/>
              <w:textAlignment w:val="baseline"/>
              <w:rPr>
                <w:rFonts w:cs="Arial"/>
                <w:color w:val="000000"/>
                <w:spacing w:val="2"/>
                <w:sz w:val="20"/>
              </w:rPr>
            </w:pP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pacing w:val="2"/>
                <w:sz w:val="20"/>
              </w:rPr>
            </w:pPr>
            <w:r w:rsidRPr="008F6B20">
              <w:rPr>
                <w:rFonts w:cs="Arial"/>
                <w:spacing w:val="2"/>
                <w:sz w:val="20"/>
              </w:rPr>
              <w:t>1) Норматив нагрузки судебных экспертов и научных сотрудников институтов судебной экспертизы РГКП «Центр судебной экспертизы» МЮ РК, утвержденный приказом МЮ РК</w:t>
            </w:r>
          </w:p>
          <w:p w:rsidR="00012EA6" w:rsidRPr="008F6B20" w:rsidRDefault="00012EA6" w:rsidP="008F6B20">
            <w:pPr>
              <w:jc w:val="center"/>
              <w:textAlignment w:val="baseline"/>
              <w:rPr>
                <w:rFonts w:cs="Arial"/>
                <w:sz w:val="20"/>
              </w:rPr>
            </w:pPr>
            <w:r w:rsidRPr="008F6B20">
              <w:rPr>
                <w:rFonts w:cs="Arial"/>
                <w:sz w:val="20"/>
              </w:rPr>
              <w:t>2) Правила исчисления сроков производства судебных экспертиз в зависимости от категории их сложности и определения категорий сложности судебных экспертиз, приказом МЮ РК</w:t>
            </w:r>
          </w:p>
          <w:p w:rsidR="00012EA6" w:rsidRPr="008F6B20" w:rsidRDefault="00012EA6" w:rsidP="008F6B20">
            <w:pPr>
              <w:jc w:val="center"/>
              <w:textAlignment w:val="baseline"/>
              <w:rPr>
                <w:rFonts w:cs="Arial"/>
                <w:color w:val="000000"/>
                <w:spacing w:val="2"/>
                <w:sz w:val="20"/>
              </w:rPr>
            </w:pPr>
            <w:r w:rsidRPr="008F6B20">
              <w:rPr>
                <w:rFonts w:cs="Arial"/>
                <w:sz w:val="20"/>
              </w:rPr>
              <w:t>3) Методика формирования тарифов за единицу услуги по производству судебных экспертиз</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vAlign w:val="center"/>
            <w:hideMark/>
          </w:tcPr>
          <w:p w:rsidR="00012EA6" w:rsidRPr="008F6B20" w:rsidRDefault="00012EA6" w:rsidP="008F6B20">
            <w:pPr>
              <w:jc w:val="center"/>
              <w:textAlignment w:val="baseline"/>
              <w:rPr>
                <w:rFonts w:cs="Arial"/>
                <w:sz w:val="20"/>
                <w:lang w:val="kk-KZ"/>
              </w:rPr>
            </w:pPr>
            <w:r w:rsidRPr="008F6B20">
              <w:rPr>
                <w:rFonts w:cs="Arial"/>
                <w:sz w:val="20"/>
                <w:lang w:val="kk-KZ"/>
              </w:rPr>
              <w:t>3.3</w:t>
            </w:r>
          </w:p>
        </w:tc>
        <w:tc>
          <w:tcPr>
            <w:tcW w:w="4962" w:type="dxa"/>
            <w:shd w:val="clear" w:color="auto" w:fill="auto"/>
            <w:tcMar>
              <w:top w:w="45" w:type="dxa"/>
              <w:left w:w="75" w:type="dxa"/>
              <w:bottom w:w="45" w:type="dxa"/>
              <w:right w:w="75" w:type="dxa"/>
            </w:tcMar>
            <w:vAlign w:val="center"/>
            <w:hideMark/>
          </w:tcPr>
          <w:p w:rsidR="00012EA6" w:rsidRPr="008F6B20" w:rsidRDefault="00012EA6" w:rsidP="008F6B20">
            <w:pPr>
              <w:rPr>
                <w:rFonts w:cs="Arial"/>
                <w:sz w:val="20"/>
              </w:rPr>
            </w:pPr>
            <w:r w:rsidRPr="008F6B20">
              <w:rPr>
                <w:rFonts w:cs="Arial"/>
                <w:sz w:val="20"/>
              </w:rPr>
              <w:t xml:space="preserve">Изменить методику планирования расходов на проведение судебных экспертиз </w:t>
            </w:r>
          </w:p>
        </w:tc>
        <w:tc>
          <w:tcPr>
            <w:tcW w:w="2128" w:type="dxa"/>
            <w:shd w:val="clear" w:color="auto" w:fill="auto"/>
            <w:tcMar>
              <w:top w:w="45" w:type="dxa"/>
              <w:left w:w="75" w:type="dxa"/>
              <w:bottom w:w="45" w:type="dxa"/>
              <w:right w:w="75" w:type="dxa"/>
            </w:tcMar>
            <w:vAlign w:val="center"/>
            <w:hideMark/>
          </w:tcPr>
          <w:p w:rsidR="00012EA6" w:rsidRPr="008F6B20" w:rsidRDefault="00012EA6" w:rsidP="008F6B20">
            <w:pPr>
              <w:ind w:left="-73" w:firstLine="283"/>
              <w:jc w:val="center"/>
              <w:rPr>
                <w:rFonts w:cs="Arial"/>
                <w:color w:val="000000"/>
                <w:spacing w:val="2"/>
                <w:sz w:val="20"/>
              </w:rPr>
            </w:pPr>
            <w:r w:rsidRPr="008F6B20">
              <w:rPr>
                <w:rFonts w:cs="Arial"/>
                <w:sz w:val="20"/>
              </w:rPr>
              <w:t>При формировании бюджетной заявки на 2019-2023 годы</w:t>
            </w:r>
          </w:p>
        </w:tc>
        <w:tc>
          <w:tcPr>
            <w:tcW w:w="2552" w:type="dxa"/>
            <w:shd w:val="clear" w:color="auto" w:fill="auto"/>
            <w:tcMar>
              <w:top w:w="45" w:type="dxa"/>
              <w:left w:w="75" w:type="dxa"/>
              <w:bottom w:w="45" w:type="dxa"/>
              <w:right w:w="75" w:type="dxa"/>
            </w:tcMar>
            <w:vAlign w:val="center"/>
            <w:hideMark/>
          </w:tcPr>
          <w:p w:rsidR="00012EA6" w:rsidRPr="008F6B20" w:rsidRDefault="00012EA6" w:rsidP="008F6B20">
            <w:pPr>
              <w:ind w:left="280"/>
              <w:jc w:val="center"/>
              <w:rPr>
                <w:rFonts w:cs="Arial"/>
                <w:color w:val="000000"/>
                <w:spacing w:val="2"/>
                <w:sz w:val="20"/>
              </w:rPr>
            </w:pPr>
            <w:r w:rsidRPr="008F6B20">
              <w:rPr>
                <w:rFonts w:cs="Arial"/>
                <w:sz w:val="20"/>
              </w:rPr>
              <w:t>МЮ РК, ЦСЭ</w:t>
            </w:r>
          </w:p>
        </w:tc>
        <w:tc>
          <w:tcPr>
            <w:tcW w:w="2693"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Бюджетная заявка</w:t>
            </w:r>
          </w:p>
        </w:tc>
        <w:tc>
          <w:tcPr>
            <w:tcW w:w="2268" w:type="dxa"/>
            <w:shd w:val="clear" w:color="auto" w:fill="auto"/>
            <w:tcMar>
              <w:top w:w="45" w:type="dxa"/>
              <w:left w:w="75" w:type="dxa"/>
              <w:bottom w:w="45" w:type="dxa"/>
              <w:right w:w="75" w:type="dxa"/>
            </w:tcMar>
            <w:vAlign w:val="center"/>
            <w:hideMark/>
          </w:tcPr>
          <w:p w:rsidR="00012EA6" w:rsidRPr="008F6B20" w:rsidRDefault="00012EA6" w:rsidP="008F6B20">
            <w:pPr>
              <w:jc w:val="center"/>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b/>
                <w:color w:val="000000"/>
                <w:spacing w:val="2"/>
                <w:sz w:val="20"/>
              </w:rPr>
            </w:pPr>
            <w:r w:rsidRPr="008F6B20">
              <w:rPr>
                <w:rFonts w:cs="Arial"/>
                <w:b/>
                <w:color w:val="000000"/>
                <w:spacing w:val="2"/>
                <w:sz w:val="20"/>
              </w:rPr>
              <w:t>4</w:t>
            </w:r>
          </w:p>
        </w:tc>
        <w:tc>
          <w:tcPr>
            <w:tcW w:w="14603" w:type="dxa"/>
            <w:gridSpan w:val="5"/>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b/>
                <w:color w:val="000000"/>
                <w:spacing w:val="2"/>
                <w:sz w:val="20"/>
              </w:rPr>
              <w:t>Система подбора, расстановки и оценки судебно-экспертных кадров, подготовка и повышение их квалификации и аттестация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4.1</w:t>
            </w:r>
          </w:p>
        </w:tc>
        <w:tc>
          <w:tcPr>
            <w:tcW w:w="14603" w:type="dxa"/>
            <w:gridSpan w:val="5"/>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sz w:val="20"/>
                <w:lang w:val="kk-KZ"/>
              </w:rPr>
            </w:pPr>
            <w:r w:rsidRPr="008F6B20">
              <w:rPr>
                <w:rFonts w:cs="Arial"/>
                <w:color w:val="000000"/>
                <w:spacing w:val="2"/>
                <w:sz w:val="20"/>
              </w:rPr>
              <w:t xml:space="preserve">Создание многоуровневой системы профессиональной подготовки и повышения квалификации судебно-экспертных кадров </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4.1.1</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Создание на базе НИИ СЭ учебного центра по переподготовке и повышению квалификации судебных экспертов, судебно-медицинских экспертов</w:t>
            </w:r>
            <w:r w:rsidR="009907FC" w:rsidRPr="008F6B20">
              <w:rPr>
                <w:rFonts w:cs="Arial"/>
                <w:color w:val="000000"/>
                <w:spacing w:val="2"/>
                <w:sz w:val="20"/>
              </w:rPr>
              <w:t xml:space="preserve"> (в том числе с немедицинским образованием)</w:t>
            </w:r>
            <w:r w:rsidRPr="008F6B20">
              <w:rPr>
                <w:rFonts w:cs="Arial"/>
                <w:color w:val="000000"/>
                <w:spacing w:val="2"/>
                <w:sz w:val="20"/>
              </w:rPr>
              <w:t>, судебно-наркологических экспертов, судебно-психиатрических экспертов, среднего медицинского персонала, лаборантов:</w:t>
            </w:r>
          </w:p>
          <w:p w:rsidR="00012EA6" w:rsidRPr="008F6B20" w:rsidRDefault="00012EA6" w:rsidP="008F6B20">
            <w:pPr>
              <w:pStyle w:val="a5"/>
              <w:numPr>
                <w:ilvl w:val="0"/>
                <w:numId w:val="24"/>
              </w:numPr>
              <w:tabs>
                <w:tab w:val="left" w:pos="350"/>
              </w:tabs>
              <w:ind w:left="67" w:firstLine="0"/>
              <w:jc w:val="both"/>
              <w:textAlignment w:val="baseline"/>
              <w:rPr>
                <w:rFonts w:cs="Arial"/>
                <w:color w:val="000000"/>
                <w:spacing w:val="2"/>
                <w:sz w:val="20"/>
              </w:rPr>
            </w:pPr>
            <w:r w:rsidRPr="008F6B20">
              <w:rPr>
                <w:rFonts w:cs="Arial"/>
                <w:color w:val="000000"/>
                <w:spacing w:val="2"/>
                <w:sz w:val="20"/>
              </w:rPr>
              <w:t>разработка типовых учебных программ, типовых учебных планов и т.д.</w:t>
            </w:r>
          </w:p>
          <w:p w:rsidR="00012EA6" w:rsidRPr="008F6B20" w:rsidRDefault="00012EA6" w:rsidP="008F6B20">
            <w:pPr>
              <w:pStyle w:val="a5"/>
              <w:numPr>
                <w:ilvl w:val="0"/>
                <w:numId w:val="24"/>
              </w:numPr>
              <w:tabs>
                <w:tab w:val="left" w:pos="350"/>
              </w:tabs>
              <w:ind w:left="67" w:firstLine="0"/>
              <w:jc w:val="both"/>
              <w:textAlignment w:val="baseline"/>
              <w:rPr>
                <w:rFonts w:cs="Arial"/>
                <w:color w:val="000000"/>
                <w:spacing w:val="2"/>
                <w:sz w:val="20"/>
              </w:rPr>
            </w:pPr>
            <w:r w:rsidRPr="008F6B20">
              <w:rPr>
                <w:rFonts w:cs="Arial"/>
                <w:color w:val="000000"/>
                <w:spacing w:val="2"/>
                <w:sz w:val="20"/>
              </w:rPr>
              <w:lastRenderedPageBreak/>
              <w:t>разработка учебно – методического материала;</w:t>
            </w:r>
          </w:p>
          <w:p w:rsidR="00012EA6" w:rsidRPr="008F6B20" w:rsidRDefault="00012EA6" w:rsidP="008F6B20">
            <w:pPr>
              <w:pStyle w:val="a5"/>
              <w:numPr>
                <w:ilvl w:val="0"/>
                <w:numId w:val="24"/>
              </w:numPr>
              <w:tabs>
                <w:tab w:val="left" w:pos="350"/>
              </w:tabs>
              <w:ind w:left="67" w:firstLine="0"/>
              <w:jc w:val="both"/>
              <w:textAlignment w:val="baseline"/>
              <w:rPr>
                <w:rFonts w:cs="Arial"/>
                <w:color w:val="000000"/>
                <w:spacing w:val="2"/>
                <w:sz w:val="20"/>
              </w:rPr>
            </w:pPr>
            <w:r w:rsidRPr="008F6B20">
              <w:rPr>
                <w:rFonts w:cs="Arial"/>
                <w:color w:val="000000"/>
                <w:spacing w:val="2"/>
                <w:sz w:val="20"/>
              </w:rPr>
              <w:t>создание материально – технической базы для практического обучения и т.д.</w:t>
            </w:r>
          </w:p>
        </w:tc>
        <w:tc>
          <w:tcPr>
            <w:tcW w:w="2128"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rPr>
            </w:pPr>
            <w:r w:rsidRPr="008F6B20">
              <w:rPr>
                <w:rFonts w:cs="Arial"/>
                <w:color w:val="000000"/>
                <w:spacing w:val="2"/>
                <w:sz w:val="20"/>
              </w:rPr>
              <w:lastRenderedPageBreak/>
              <w:t>декабрь 2018</w:t>
            </w:r>
          </w:p>
        </w:tc>
        <w:tc>
          <w:tcPr>
            <w:tcW w:w="255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 xml:space="preserve">МЮ РК, </w:t>
            </w:r>
          </w:p>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ЦСЭ МЮ РК</w:t>
            </w:r>
          </w:p>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(НИИ СЭ)</w:t>
            </w:r>
          </w:p>
        </w:tc>
        <w:tc>
          <w:tcPr>
            <w:tcW w:w="2693"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rPr>
            </w:pPr>
            <w:r w:rsidRPr="008F6B20">
              <w:rPr>
                <w:rFonts w:cs="Arial"/>
                <w:color w:val="000000"/>
                <w:spacing w:val="2"/>
                <w:sz w:val="20"/>
              </w:rPr>
              <w:t>Учебный центр по подготовке, переподготовке и повышению квалификации судебных экспертов</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lastRenderedPageBreak/>
              <w:t>4.1.2</w:t>
            </w:r>
          </w:p>
        </w:tc>
        <w:tc>
          <w:tcPr>
            <w:tcW w:w="4962" w:type="dxa"/>
            <w:shd w:val="clear" w:color="auto" w:fill="auto"/>
            <w:tcMar>
              <w:top w:w="45" w:type="dxa"/>
              <w:left w:w="75" w:type="dxa"/>
              <w:bottom w:w="45" w:type="dxa"/>
              <w:right w:w="75" w:type="dxa"/>
            </w:tcMar>
            <w:hideMark/>
          </w:tcPr>
          <w:p w:rsidR="00012EA6" w:rsidRPr="008F6B20" w:rsidRDefault="00516A79" w:rsidP="008F6B20">
            <w:pPr>
              <w:jc w:val="both"/>
              <w:textAlignment w:val="baseline"/>
              <w:rPr>
                <w:rFonts w:cs="Arial"/>
                <w:color w:val="000000"/>
                <w:spacing w:val="2"/>
                <w:sz w:val="20"/>
              </w:rPr>
            </w:pPr>
            <w:r w:rsidRPr="008F6B20">
              <w:rPr>
                <w:rFonts w:cs="Arial"/>
                <w:color w:val="000000"/>
                <w:spacing w:val="2"/>
                <w:sz w:val="20"/>
              </w:rPr>
              <w:t>Привлечение к разработке</w:t>
            </w:r>
            <w:r w:rsidR="00012EA6" w:rsidRPr="008F6B20">
              <w:rPr>
                <w:rFonts w:cs="Arial"/>
                <w:color w:val="000000"/>
                <w:spacing w:val="2"/>
                <w:sz w:val="20"/>
              </w:rPr>
              <w:t xml:space="preserve"> типовых учебных пр</w:t>
            </w:r>
            <w:r w:rsidRPr="008F6B20">
              <w:rPr>
                <w:rFonts w:cs="Arial"/>
                <w:color w:val="000000"/>
                <w:spacing w:val="2"/>
                <w:sz w:val="20"/>
              </w:rPr>
              <w:t>ограмм, типовых учебных планов</w:t>
            </w:r>
            <w:r w:rsidR="00012EA6" w:rsidRPr="008F6B20">
              <w:rPr>
                <w:rFonts w:cs="Arial"/>
                <w:color w:val="000000"/>
                <w:spacing w:val="2"/>
                <w:sz w:val="20"/>
              </w:rPr>
              <w:t xml:space="preserve"> ассоциаци</w:t>
            </w:r>
            <w:r w:rsidRPr="008F6B20">
              <w:rPr>
                <w:rFonts w:cs="Arial"/>
                <w:color w:val="000000"/>
                <w:spacing w:val="2"/>
                <w:sz w:val="20"/>
              </w:rPr>
              <w:t>й</w:t>
            </w:r>
            <w:r w:rsidR="00012EA6" w:rsidRPr="008F6B20">
              <w:rPr>
                <w:rFonts w:cs="Arial"/>
                <w:color w:val="000000"/>
                <w:spacing w:val="2"/>
                <w:sz w:val="20"/>
              </w:rPr>
              <w:t>, научно-исследовательски</w:t>
            </w:r>
            <w:r w:rsidRPr="008F6B20">
              <w:rPr>
                <w:rFonts w:cs="Arial"/>
                <w:color w:val="000000"/>
                <w:spacing w:val="2"/>
                <w:sz w:val="20"/>
              </w:rPr>
              <w:t>х</w:t>
            </w:r>
            <w:r w:rsidR="00012EA6" w:rsidRPr="008F6B20">
              <w:rPr>
                <w:rFonts w:cs="Arial"/>
                <w:color w:val="000000"/>
                <w:spacing w:val="2"/>
                <w:sz w:val="20"/>
              </w:rPr>
              <w:t xml:space="preserve"> институт</w:t>
            </w:r>
            <w:r w:rsidRPr="008F6B20">
              <w:rPr>
                <w:rFonts w:cs="Arial"/>
                <w:color w:val="000000"/>
                <w:spacing w:val="2"/>
                <w:sz w:val="20"/>
              </w:rPr>
              <w:t>ов</w:t>
            </w:r>
            <w:r w:rsidR="00012EA6" w:rsidRPr="008F6B20">
              <w:rPr>
                <w:rFonts w:cs="Arial"/>
                <w:color w:val="000000"/>
                <w:spacing w:val="2"/>
                <w:sz w:val="20"/>
              </w:rPr>
              <w:t xml:space="preserve"> или профильны</w:t>
            </w:r>
            <w:r w:rsidRPr="008F6B20">
              <w:rPr>
                <w:rFonts w:cs="Arial"/>
                <w:color w:val="000000"/>
                <w:spacing w:val="2"/>
                <w:sz w:val="20"/>
              </w:rPr>
              <w:t>х</w:t>
            </w:r>
            <w:r w:rsidR="00012EA6" w:rsidRPr="008F6B20">
              <w:rPr>
                <w:rFonts w:cs="Arial"/>
                <w:color w:val="000000"/>
                <w:spacing w:val="2"/>
                <w:sz w:val="20"/>
              </w:rPr>
              <w:t xml:space="preserve"> организаци</w:t>
            </w:r>
            <w:r w:rsidRPr="008F6B20">
              <w:rPr>
                <w:rFonts w:cs="Arial"/>
                <w:color w:val="000000"/>
                <w:spacing w:val="2"/>
                <w:sz w:val="20"/>
              </w:rPr>
              <w:t>й</w:t>
            </w:r>
            <w:r w:rsidR="00012EA6" w:rsidRPr="008F6B20">
              <w:rPr>
                <w:rFonts w:cs="Arial"/>
                <w:color w:val="000000"/>
                <w:spacing w:val="2"/>
                <w:sz w:val="20"/>
              </w:rPr>
              <w:t xml:space="preserve"> и ведомств</w:t>
            </w:r>
          </w:p>
        </w:tc>
        <w:tc>
          <w:tcPr>
            <w:tcW w:w="2128"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rPr>
            </w:pPr>
            <w:r w:rsidRPr="008F6B20">
              <w:rPr>
                <w:rFonts w:cs="Arial"/>
                <w:color w:val="000000"/>
                <w:spacing w:val="2"/>
                <w:sz w:val="20"/>
              </w:rPr>
              <w:t xml:space="preserve">МЮ РК, </w:t>
            </w:r>
          </w:p>
          <w:p w:rsidR="00012EA6" w:rsidRPr="008F6B20" w:rsidRDefault="00012EA6" w:rsidP="008F6B20">
            <w:pPr>
              <w:textAlignment w:val="baseline"/>
              <w:rPr>
                <w:rFonts w:cs="Arial"/>
                <w:color w:val="000000"/>
                <w:spacing w:val="2"/>
                <w:sz w:val="20"/>
              </w:rPr>
            </w:pPr>
            <w:r w:rsidRPr="008F6B20">
              <w:rPr>
                <w:rFonts w:cs="Arial"/>
                <w:color w:val="000000"/>
                <w:spacing w:val="2"/>
                <w:sz w:val="20"/>
              </w:rPr>
              <w:t>ЦСЭ МЮ РК,</w:t>
            </w:r>
          </w:p>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Палата судебных экспертов</w:t>
            </w:r>
            <w:r w:rsidR="00516A79" w:rsidRPr="008F6B20">
              <w:rPr>
                <w:rFonts w:cs="Arial"/>
                <w:color w:val="000000"/>
                <w:spacing w:val="2"/>
                <w:sz w:val="20"/>
              </w:rPr>
              <w:t xml:space="preserve"> РК</w:t>
            </w:r>
          </w:p>
        </w:tc>
        <w:tc>
          <w:tcPr>
            <w:tcW w:w="2693"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типовые учебные программы, типовые учебные планы</w:t>
            </w:r>
          </w:p>
        </w:tc>
        <w:tc>
          <w:tcPr>
            <w:tcW w:w="2268"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4.2</w:t>
            </w:r>
          </w:p>
        </w:tc>
        <w:tc>
          <w:tcPr>
            <w:tcW w:w="14603" w:type="dxa"/>
            <w:gridSpan w:val="5"/>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Создание и внедрение системы сертификации судебных экспертов в Республике Казахстан</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4.2.1</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Разработка и утверждение Правил сертификации судебных экспертов в Республике Казахстан</w:t>
            </w:r>
          </w:p>
        </w:tc>
        <w:tc>
          <w:tcPr>
            <w:tcW w:w="2128"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МЮ РК</w:t>
            </w:r>
          </w:p>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Постановление Правительства РК «Об утверждении Правил сертификации судебных экспертов в Республике Казахстан</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4.2.2</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Создание и аккредитация органа по сертификации судебных экспертов:</w:t>
            </w:r>
          </w:p>
          <w:p w:rsidR="00012EA6" w:rsidRPr="008F6B20" w:rsidRDefault="00012EA6" w:rsidP="008F6B20">
            <w:pPr>
              <w:pStyle w:val="a5"/>
              <w:numPr>
                <w:ilvl w:val="0"/>
                <w:numId w:val="25"/>
              </w:numPr>
              <w:tabs>
                <w:tab w:val="left" w:pos="0"/>
                <w:tab w:val="left" w:pos="390"/>
              </w:tabs>
              <w:ind w:left="63" w:firstLine="0"/>
              <w:jc w:val="both"/>
              <w:textAlignment w:val="baseline"/>
              <w:rPr>
                <w:rFonts w:cs="Arial"/>
                <w:color w:val="000000"/>
                <w:spacing w:val="2"/>
                <w:sz w:val="20"/>
              </w:rPr>
            </w:pPr>
            <w:r w:rsidRPr="008F6B20">
              <w:rPr>
                <w:rFonts w:cs="Arial"/>
                <w:color w:val="000000"/>
                <w:spacing w:val="2"/>
                <w:sz w:val="20"/>
              </w:rPr>
              <w:t>разработка схем сертификации персонала;</w:t>
            </w:r>
          </w:p>
          <w:p w:rsidR="00012EA6" w:rsidRPr="008F6B20" w:rsidRDefault="00012EA6" w:rsidP="008F6B20">
            <w:pPr>
              <w:pStyle w:val="a5"/>
              <w:numPr>
                <w:ilvl w:val="0"/>
                <w:numId w:val="25"/>
              </w:numPr>
              <w:tabs>
                <w:tab w:val="left" w:pos="0"/>
                <w:tab w:val="left" w:pos="390"/>
              </w:tabs>
              <w:ind w:left="63" w:firstLine="0"/>
              <w:jc w:val="both"/>
              <w:textAlignment w:val="baseline"/>
              <w:rPr>
                <w:rFonts w:cs="Arial"/>
                <w:color w:val="000000"/>
                <w:spacing w:val="2"/>
                <w:sz w:val="20"/>
              </w:rPr>
            </w:pPr>
            <w:r w:rsidRPr="008F6B20">
              <w:rPr>
                <w:rFonts w:cs="Arial"/>
                <w:color w:val="000000"/>
                <w:spacing w:val="2"/>
                <w:sz w:val="20"/>
              </w:rPr>
              <w:t>создание материально – технической базы и т.д.</w:t>
            </w:r>
          </w:p>
        </w:tc>
        <w:tc>
          <w:tcPr>
            <w:tcW w:w="2128"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декабрь 2019</w:t>
            </w:r>
          </w:p>
        </w:tc>
        <w:tc>
          <w:tcPr>
            <w:tcW w:w="255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МЮ РК, МИР РК</w:t>
            </w:r>
          </w:p>
        </w:tc>
        <w:tc>
          <w:tcPr>
            <w:tcW w:w="2693"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Аккредитованный орган по сертификации судебных экспертов</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за счет средств заявителя</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4.3</w:t>
            </w:r>
          </w:p>
        </w:tc>
        <w:tc>
          <w:tcPr>
            <w:tcW w:w="14603" w:type="dxa"/>
            <w:gridSpan w:val="5"/>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sz w:val="20"/>
                <w:lang w:val="kk-KZ"/>
              </w:rPr>
            </w:pPr>
            <w:r w:rsidRPr="008F6B20">
              <w:rPr>
                <w:rFonts w:cs="Arial"/>
                <w:color w:val="000000"/>
                <w:spacing w:val="2"/>
                <w:sz w:val="20"/>
              </w:rPr>
              <w:t>Разработка методики расчета нормативов нагрузки судебных экспертов   органа судебной экспертизы</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4.3.1</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color w:val="000000"/>
                <w:spacing w:val="2"/>
                <w:sz w:val="20"/>
              </w:rPr>
            </w:pPr>
            <w:r w:rsidRPr="008F6B20">
              <w:rPr>
                <w:rFonts w:cs="Arial"/>
                <w:color w:val="000000"/>
                <w:spacing w:val="2"/>
                <w:sz w:val="20"/>
              </w:rPr>
              <w:t>Проведение анализа нагрузки судебных и судебно – медицинских экспертов органа судебной экспертизы за период 2013-2017гг.</w:t>
            </w:r>
          </w:p>
        </w:tc>
        <w:tc>
          <w:tcPr>
            <w:tcW w:w="2128"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август 2018</w:t>
            </w:r>
          </w:p>
        </w:tc>
        <w:tc>
          <w:tcPr>
            <w:tcW w:w="255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rPr>
            </w:pPr>
            <w:r w:rsidRPr="008F6B20">
              <w:rPr>
                <w:rFonts w:cs="Arial"/>
                <w:color w:val="000000"/>
                <w:spacing w:val="2"/>
                <w:sz w:val="20"/>
              </w:rPr>
              <w:t>Отчет по результатам анализа нагрузки судебных и судебно – медицинских экспертов</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4.3.2</w:t>
            </w:r>
          </w:p>
        </w:tc>
        <w:tc>
          <w:tcPr>
            <w:tcW w:w="4962" w:type="dxa"/>
            <w:shd w:val="clear" w:color="auto" w:fill="auto"/>
            <w:tcMar>
              <w:top w:w="45" w:type="dxa"/>
              <w:left w:w="75" w:type="dxa"/>
              <w:bottom w:w="45" w:type="dxa"/>
              <w:right w:w="75" w:type="dxa"/>
            </w:tcMar>
            <w:hideMark/>
          </w:tcPr>
          <w:p w:rsidR="00012EA6" w:rsidRPr="008F6B20" w:rsidRDefault="00012EA6" w:rsidP="008F6B20">
            <w:pPr>
              <w:jc w:val="both"/>
              <w:rPr>
                <w:rFonts w:cs="Arial"/>
                <w:color w:val="000000"/>
                <w:spacing w:val="2"/>
                <w:sz w:val="20"/>
              </w:rPr>
            </w:pPr>
            <w:r w:rsidRPr="008F6B20">
              <w:rPr>
                <w:rFonts w:cs="Arial"/>
                <w:color w:val="000000"/>
                <w:spacing w:val="2"/>
                <w:sz w:val="20"/>
              </w:rPr>
              <w:t>Разработка и утверждение методики расчета нормативов нагрузки судебных экспертов и судебно-медицинских экспертов для органа судебной экспертизы</w:t>
            </w:r>
          </w:p>
        </w:tc>
        <w:tc>
          <w:tcPr>
            <w:tcW w:w="2128" w:type="dxa"/>
            <w:shd w:val="clear" w:color="auto" w:fill="auto"/>
            <w:tcMar>
              <w:top w:w="45" w:type="dxa"/>
              <w:left w:w="75" w:type="dxa"/>
              <w:bottom w:w="45" w:type="dxa"/>
              <w:right w:w="75" w:type="dxa"/>
            </w:tcMar>
            <w:hideMark/>
          </w:tcPr>
          <w:p w:rsidR="00012EA6" w:rsidRPr="008F6B20" w:rsidRDefault="00826A4C" w:rsidP="008F6B20">
            <w:pPr>
              <w:jc w:val="both"/>
              <w:textAlignment w:val="baseline"/>
              <w:rPr>
                <w:rFonts w:cs="Arial"/>
                <w:color w:val="000000"/>
                <w:spacing w:val="2"/>
                <w:sz w:val="20"/>
              </w:rPr>
            </w:pPr>
            <w:r w:rsidRPr="008F6B20">
              <w:rPr>
                <w:rFonts w:cs="Arial"/>
                <w:color w:val="000000"/>
                <w:spacing w:val="2"/>
                <w:sz w:val="20"/>
              </w:rPr>
              <w:t>ноябрь</w:t>
            </w:r>
            <w:r w:rsidR="00012EA6" w:rsidRPr="008F6B20">
              <w:rPr>
                <w:rFonts w:cs="Arial"/>
                <w:color w:val="000000"/>
                <w:spacing w:val="2"/>
                <w:sz w:val="20"/>
              </w:rPr>
              <w:t xml:space="preserve"> 2018</w:t>
            </w:r>
          </w:p>
        </w:tc>
        <w:tc>
          <w:tcPr>
            <w:tcW w:w="2552" w:type="dxa"/>
            <w:shd w:val="clear" w:color="auto" w:fill="auto"/>
            <w:tcMar>
              <w:top w:w="45" w:type="dxa"/>
              <w:left w:w="75" w:type="dxa"/>
              <w:bottom w:w="45" w:type="dxa"/>
              <w:right w:w="75" w:type="dxa"/>
            </w:tcMar>
            <w:hideMark/>
          </w:tcPr>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МЮ РК</w:t>
            </w:r>
          </w:p>
          <w:p w:rsidR="00012EA6" w:rsidRPr="008F6B20" w:rsidRDefault="00012EA6" w:rsidP="008F6B20">
            <w:pPr>
              <w:jc w:val="both"/>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rPr>
            </w:pPr>
            <w:r w:rsidRPr="008F6B20">
              <w:rPr>
                <w:rFonts w:cs="Arial"/>
                <w:color w:val="000000"/>
                <w:spacing w:val="2"/>
                <w:sz w:val="20"/>
              </w:rPr>
              <w:t>Приказ Министра юстиции РК «Об утверждении Методики расчета нагрузки судебных и судебно – медицинских экспертов»</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sz w:val="20"/>
                <w:lang w:val="kk-KZ"/>
              </w:rPr>
            </w:pPr>
            <w:r w:rsidRPr="008F6B20">
              <w:rPr>
                <w:rFonts w:cs="Arial"/>
                <w:color w:val="000000"/>
                <w:spacing w:val="2"/>
                <w:sz w:val="20"/>
              </w:rPr>
              <w:t>Республиканский бюджет</w:t>
            </w:r>
          </w:p>
        </w:tc>
      </w:tr>
      <w:tr w:rsidR="00012EA6" w:rsidRPr="008F6B20" w:rsidTr="00D6498C">
        <w:trPr>
          <w:trHeight w:val="276"/>
        </w:trPr>
        <w:tc>
          <w:tcPr>
            <w:tcW w:w="925" w:type="dxa"/>
            <w:shd w:val="clear" w:color="auto" w:fill="auto"/>
            <w:tcMar>
              <w:top w:w="45" w:type="dxa"/>
              <w:left w:w="75" w:type="dxa"/>
              <w:bottom w:w="45" w:type="dxa"/>
              <w:right w:w="75" w:type="dxa"/>
            </w:tcMar>
            <w:hideMark/>
          </w:tcPr>
          <w:p w:rsidR="00012EA6" w:rsidRPr="008F6B20" w:rsidRDefault="00012EA6" w:rsidP="008F6B20">
            <w:pPr>
              <w:jc w:val="center"/>
              <w:textAlignment w:val="baseline"/>
              <w:rPr>
                <w:rFonts w:cs="Arial"/>
                <w:color w:val="000000"/>
                <w:spacing w:val="2"/>
                <w:sz w:val="20"/>
              </w:rPr>
            </w:pPr>
            <w:r w:rsidRPr="008F6B20">
              <w:rPr>
                <w:rFonts w:cs="Arial"/>
                <w:color w:val="000000"/>
                <w:spacing w:val="2"/>
                <w:sz w:val="20"/>
              </w:rPr>
              <w:t xml:space="preserve">4.3.3 </w:t>
            </w:r>
          </w:p>
        </w:tc>
        <w:tc>
          <w:tcPr>
            <w:tcW w:w="4962" w:type="dxa"/>
            <w:shd w:val="clear" w:color="auto" w:fill="auto"/>
            <w:tcMar>
              <w:top w:w="45" w:type="dxa"/>
              <w:left w:w="75" w:type="dxa"/>
              <w:bottom w:w="45" w:type="dxa"/>
              <w:right w:w="75" w:type="dxa"/>
            </w:tcMar>
            <w:hideMark/>
          </w:tcPr>
          <w:p w:rsidR="00012EA6" w:rsidRPr="008F6B20" w:rsidRDefault="00012EA6"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Вне</w:t>
            </w:r>
            <w:r w:rsidR="00A41989" w:rsidRPr="008F6B20">
              <w:rPr>
                <w:rFonts w:ascii="Arial" w:eastAsia="Times New Roman" w:hAnsi="Arial" w:cs="Arial"/>
                <w:sz w:val="20"/>
                <w:szCs w:val="24"/>
                <w:lang w:val="kk-KZ" w:eastAsia="ru-RU"/>
              </w:rPr>
              <w:t xml:space="preserve">сение изменений и дополнений в </w:t>
            </w:r>
            <w:r w:rsidR="00A41989" w:rsidRPr="008F6B20">
              <w:rPr>
                <w:rFonts w:ascii="Arial" w:eastAsia="Times New Roman" w:hAnsi="Arial" w:cs="Arial"/>
                <w:sz w:val="20"/>
                <w:szCs w:val="24"/>
                <w:lang w:eastAsia="ru-RU"/>
              </w:rPr>
              <w:t>п</w:t>
            </w:r>
            <w:r w:rsidRPr="008F6B20">
              <w:rPr>
                <w:rFonts w:ascii="Arial" w:eastAsia="Times New Roman" w:hAnsi="Arial" w:cs="Arial"/>
                <w:sz w:val="20"/>
                <w:szCs w:val="24"/>
                <w:lang w:val="kk-KZ" w:eastAsia="ru-RU"/>
              </w:rPr>
              <w:t xml:space="preserve">риказ Министра юстиции Республики Казахстан от 30 марта 2017 года № 327 «Об утверждении нормативов нагрузки судебных экспертов органов </w:t>
            </w:r>
            <w:r w:rsidRPr="008F6B20">
              <w:rPr>
                <w:rFonts w:ascii="Arial" w:eastAsia="Times New Roman" w:hAnsi="Arial" w:cs="Arial"/>
                <w:sz w:val="20"/>
                <w:szCs w:val="24"/>
                <w:lang w:val="kk-KZ" w:eastAsia="ru-RU"/>
              </w:rPr>
              <w:lastRenderedPageBreak/>
              <w:t>судебной экспертизы»</w:t>
            </w:r>
            <w:r w:rsidR="00A41989" w:rsidRPr="008F6B20">
              <w:rPr>
                <w:rFonts w:ascii="Arial" w:eastAsia="Times New Roman" w:hAnsi="Arial" w:cs="Arial"/>
                <w:sz w:val="20"/>
                <w:szCs w:val="24"/>
                <w:lang w:val="kk-KZ" w:eastAsia="ru-RU"/>
              </w:rPr>
              <w:t xml:space="preserve"> после утверждения методики</w:t>
            </w:r>
          </w:p>
        </w:tc>
        <w:tc>
          <w:tcPr>
            <w:tcW w:w="2128"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sz w:val="20"/>
                <w:lang w:val="kk-KZ"/>
              </w:rPr>
            </w:pPr>
            <w:r w:rsidRPr="008F6B20">
              <w:rPr>
                <w:rFonts w:cs="Arial"/>
                <w:sz w:val="20"/>
                <w:lang w:val="kk-KZ"/>
              </w:rPr>
              <w:lastRenderedPageBreak/>
              <w:t>декабрь 2018</w:t>
            </w:r>
          </w:p>
        </w:tc>
        <w:tc>
          <w:tcPr>
            <w:tcW w:w="2552"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color w:val="000000"/>
                <w:spacing w:val="2"/>
                <w:sz w:val="20"/>
                <w:lang w:val="kk-KZ"/>
              </w:rPr>
            </w:pPr>
            <w:r w:rsidRPr="008F6B20">
              <w:rPr>
                <w:rFonts w:cs="Arial"/>
                <w:color w:val="000000"/>
                <w:spacing w:val="2"/>
                <w:sz w:val="20"/>
                <w:lang w:val="kk-KZ"/>
              </w:rPr>
              <w:t>МЮ РК</w:t>
            </w:r>
          </w:p>
          <w:p w:rsidR="00012EA6" w:rsidRPr="008F6B20" w:rsidRDefault="00012EA6" w:rsidP="008F6B20">
            <w:pPr>
              <w:textAlignment w:val="baseline"/>
              <w:rPr>
                <w:rFonts w:cs="Arial"/>
                <w:color w:val="000000"/>
                <w:spacing w:val="2"/>
                <w:sz w:val="20"/>
                <w:lang w:val="kk-KZ"/>
              </w:rPr>
            </w:pPr>
            <w:r w:rsidRPr="008F6B20">
              <w:rPr>
                <w:rFonts w:cs="Arial"/>
                <w:color w:val="000000"/>
                <w:spacing w:val="2"/>
                <w:sz w:val="20"/>
                <w:lang w:val="kk-KZ"/>
              </w:rPr>
              <w:t>ЦСЭ МЮ РК</w:t>
            </w:r>
          </w:p>
        </w:tc>
        <w:tc>
          <w:tcPr>
            <w:tcW w:w="2693" w:type="dxa"/>
            <w:shd w:val="clear" w:color="auto" w:fill="auto"/>
            <w:tcMar>
              <w:top w:w="45" w:type="dxa"/>
              <w:left w:w="75" w:type="dxa"/>
              <w:bottom w:w="45" w:type="dxa"/>
              <w:right w:w="75" w:type="dxa"/>
            </w:tcMar>
            <w:hideMark/>
          </w:tcPr>
          <w:p w:rsidR="00012EA6" w:rsidRPr="008F6B20" w:rsidRDefault="00012EA6" w:rsidP="008F6B20">
            <w:pPr>
              <w:textAlignment w:val="baseline"/>
              <w:rPr>
                <w:rFonts w:cs="Arial"/>
                <w:sz w:val="20"/>
                <w:lang w:val="kk-KZ"/>
              </w:rPr>
            </w:pPr>
            <w:r w:rsidRPr="008F6B20">
              <w:rPr>
                <w:rFonts w:cs="Arial"/>
                <w:sz w:val="20"/>
                <w:lang w:val="kk-KZ"/>
              </w:rPr>
              <w:t xml:space="preserve">Приказ министра юстиции РК «О внесении изменений и дополнений в приказ 30 марта 2017 года </w:t>
            </w:r>
            <w:r w:rsidRPr="008F6B20">
              <w:rPr>
                <w:rFonts w:cs="Arial"/>
                <w:sz w:val="20"/>
                <w:lang w:val="kk-KZ"/>
              </w:rPr>
              <w:lastRenderedPageBreak/>
              <w:t>№ 327»</w:t>
            </w:r>
          </w:p>
        </w:tc>
        <w:tc>
          <w:tcPr>
            <w:tcW w:w="2268" w:type="dxa"/>
            <w:shd w:val="clear" w:color="auto" w:fill="auto"/>
            <w:tcMar>
              <w:top w:w="45" w:type="dxa"/>
              <w:left w:w="75" w:type="dxa"/>
              <w:bottom w:w="45" w:type="dxa"/>
              <w:right w:w="75" w:type="dxa"/>
            </w:tcMar>
            <w:hideMark/>
          </w:tcPr>
          <w:p w:rsidR="00012EA6" w:rsidRPr="008F6B20" w:rsidRDefault="00012EA6" w:rsidP="008F6B20">
            <w:pPr>
              <w:jc w:val="center"/>
              <w:rPr>
                <w:rFonts w:cs="Arial"/>
                <w:sz w:val="20"/>
              </w:rPr>
            </w:pPr>
            <w:r w:rsidRPr="008F6B20">
              <w:rPr>
                <w:rFonts w:cs="Arial"/>
                <w:color w:val="000000"/>
                <w:spacing w:val="2"/>
                <w:sz w:val="20"/>
              </w:rPr>
              <w:lastRenderedPageBreak/>
              <w:t>Финансовых затрат не требуется</w:t>
            </w:r>
          </w:p>
        </w:tc>
      </w:tr>
      <w:tr w:rsidR="002D131A" w:rsidRPr="008F6B20" w:rsidTr="00D6498C">
        <w:trPr>
          <w:trHeight w:val="276"/>
        </w:trPr>
        <w:tc>
          <w:tcPr>
            <w:tcW w:w="925" w:type="dxa"/>
            <w:shd w:val="clear" w:color="auto" w:fill="auto"/>
            <w:tcMar>
              <w:top w:w="45" w:type="dxa"/>
              <w:left w:w="75" w:type="dxa"/>
              <w:bottom w:w="45" w:type="dxa"/>
              <w:right w:w="75" w:type="dxa"/>
            </w:tcMar>
            <w:hideMark/>
          </w:tcPr>
          <w:p w:rsidR="002D131A" w:rsidRPr="008F6B20" w:rsidRDefault="00A41989" w:rsidP="008F6B20">
            <w:pPr>
              <w:jc w:val="center"/>
              <w:textAlignment w:val="baseline"/>
              <w:rPr>
                <w:rFonts w:cs="Arial"/>
                <w:color w:val="000000"/>
                <w:spacing w:val="2"/>
                <w:sz w:val="20"/>
              </w:rPr>
            </w:pPr>
            <w:r w:rsidRPr="008F6B20">
              <w:rPr>
                <w:rFonts w:cs="Arial"/>
                <w:color w:val="000000"/>
                <w:spacing w:val="2"/>
                <w:sz w:val="20"/>
              </w:rPr>
              <w:lastRenderedPageBreak/>
              <w:t>4.3.4</w:t>
            </w:r>
          </w:p>
        </w:tc>
        <w:tc>
          <w:tcPr>
            <w:tcW w:w="4962" w:type="dxa"/>
            <w:shd w:val="clear" w:color="auto" w:fill="auto"/>
            <w:tcMar>
              <w:top w:w="45" w:type="dxa"/>
              <w:left w:w="75" w:type="dxa"/>
              <w:bottom w:w="45" w:type="dxa"/>
              <w:right w:w="75" w:type="dxa"/>
            </w:tcMar>
            <w:hideMark/>
          </w:tcPr>
          <w:p w:rsidR="002D131A" w:rsidRPr="008F6B20" w:rsidRDefault="00A41989" w:rsidP="008F6B20">
            <w:pPr>
              <w:tabs>
                <w:tab w:val="left" w:pos="0"/>
                <w:tab w:val="left" w:pos="993"/>
                <w:tab w:val="left" w:pos="1134"/>
              </w:tabs>
              <w:jc w:val="both"/>
              <w:rPr>
                <w:rFonts w:cs="Arial"/>
                <w:color w:val="000000"/>
                <w:sz w:val="20"/>
                <w:highlight w:val="yellow"/>
              </w:rPr>
            </w:pPr>
            <w:r w:rsidRPr="008F6B20">
              <w:rPr>
                <w:rFonts w:cs="Arial"/>
                <w:sz w:val="20"/>
                <w:lang w:val="kk-KZ"/>
              </w:rPr>
              <w:t>Внесение изменений и дополнений в приказ</w:t>
            </w:r>
            <w:r w:rsidR="002D131A" w:rsidRPr="008F6B20">
              <w:rPr>
                <w:rFonts w:cs="Arial"/>
                <w:color w:val="000000"/>
                <w:sz w:val="20"/>
              </w:rPr>
              <w:t xml:space="preserve"> Министра здравоохранения Республики Казахстан от 15 октября 2012 года №714 «О внесении дополнений в приказ Министра здравоохранения Республики Казахстан от 7 апреля 2010 года №238 «Об утверждении типовых штатов и штатных нормативов организаций здравоохранения» в части отмены в связи реорганизацией</w:t>
            </w:r>
            <w:r w:rsidRPr="008F6B20">
              <w:rPr>
                <w:rFonts w:cs="Arial"/>
                <w:color w:val="000000"/>
                <w:sz w:val="20"/>
              </w:rPr>
              <w:t xml:space="preserve"> РГКП «ЦСЭ МЮ РК»</w:t>
            </w:r>
          </w:p>
        </w:tc>
        <w:tc>
          <w:tcPr>
            <w:tcW w:w="2128" w:type="dxa"/>
            <w:shd w:val="clear" w:color="auto" w:fill="auto"/>
            <w:tcMar>
              <w:top w:w="45" w:type="dxa"/>
              <w:left w:w="75" w:type="dxa"/>
              <w:bottom w:w="45" w:type="dxa"/>
              <w:right w:w="75" w:type="dxa"/>
            </w:tcMar>
            <w:hideMark/>
          </w:tcPr>
          <w:p w:rsidR="002D131A" w:rsidRPr="008F6B20" w:rsidRDefault="002D131A" w:rsidP="008F6B20">
            <w:pPr>
              <w:textAlignment w:val="baseline"/>
              <w:rPr>
                <w:rFonts w:cs="Arial"/>
                <w:color w:val="000000"/>
                <w:sz w:val="20"/>
              </w:rPr>
            </w:pPr>
            <w:r w:rsidRPr="008F6B20">
              <w:rPr>
                <w:rFonts w:cs="Arial"/>
                <w:sz w:val="20"/>
                <w:lang w:val="kk-KZ"/>
              </w:rPr>
              <w:t>декабрь 2018</w:t>
            </w:r>
          </w:p>
        </w:tc>
        <w:tc>
          <w:tcPr>
            <w:tcW w:w="2552" w:type="dxa"/>
            <w:shd w:val="clear" w:color="auto" w:fill="auto"/>
            <w:tcMar>
              <w:top w:w="45" w:type="dxa"/>
              <w:left w:w="75" w:type="dxa"/>
              <w:bottom w:w="45" w:type="dxa"/>
              <w:right w:w="75" w:type="dxa"/>
            </w:tcMar>
            <w:hideMark/>
          </w:tcPr>
          <w:p w:rsidR="002D131A" w:rsidRPr="008F6B20" w:rsidRDefault="002D131A" w:rsidP="008F6B20">
            <w:pPr>
              <w:textAlignment w:val="baseline"/>
              <w:rPr>
                <w:rFonts w:cs="Arial"/>
                <w:color w:val="000000"/>
                <w:sz w:val="20"/>
              </w:rPr>
            </w:pPr>
            <w:r w:rsidRPr="008F6B20">
              <w:rPr>
                <w:rFonts w:cs="Arial"/>
                <w:color w:val="000000"/>
                <w:sz w:val="20"/>
              </w:rPr>
              <w:t>МЮ РК, МЗ РК</w:t>
            </w:r>
          </w:p>
        </w:tc>
        <w:tc>
          <w:tcPr>
            <w:tcW w:w="2693" w:type="dxa"/>
            <w:shd w:val="clear" w:color="auto" w:fill="auto"/>
            <w:tcMar>
              <w:top w:w="45" w:type="dxa"/>
              <w:left w:w="75" w:type="dxa"/>
              <w:bottom w:w="45" w:type="dxa"/>
              <w:right w:w="75" w:type="dxa"/>
            </w:tcMar>
            <w:hideMark/>
          </w:tcPr>
          <w:p w:rsidR="002D131A" w:rsidRPr="008F6B20" w:rsidRDefault="002D131A" w:rsidP="008F6B20">
            <w:pPr>
              <w:textAlignment w:val="baseline"/>
              <w:rPr>
                <w:rFonts w:cs="Arial"/>
                <w:color w:val="000000"/>
                <w:sz w:val="20"/>
              </w:rPr>
            </w:pPr>
            <w:r w:rsidRPr="008F6B20">
              <w:rPr>
                <w:rFonts w:cs="Arial"/>
                <w:color w:val="000000"/>
                <w:sz w:val="20"/>
              </w:rPr>
              <w:t>Приказ МЗ РК</w:t>
            </w:r>
          </w:p>
        </w:tc>
        <w:tc>
          <w:tcPr>
            <w:tcW w:w="2268" w:type="dxa"/>
            <w:shd w:val="clear" w:color="auto" w:fill="auto"/>
            <w:tcMar>
              <w:top w:w="45" w:type="dxa"/>
              <w:left w:w="75" w:type="dxa"/>
              <w:bottom w:w="45" w:type="dxa"/>
              <w:right w:w="75" w:type="dxa"/>
            </w:tcMar>
            <w:hideMark/>
          </w:tcPr>
          <w:p w:rsidR="002D131A" w:rsidRPr="008F6B20" w:rsidRDefault="002D131A"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2D131A" w:rsidRPr="008F6B20" w:rsidTr="00D6498C">
        <w:trPr>
          <w:trHeight w:val="276"/>
        </w:trPr>
        <w:tc>
          <w:tcPr>
            <w:tcW w:w="925" w:type="dxa"/>
            <w:shd w:val="clear" w:color="auto" w:fill="auto"/>
            <w:tcMar>
              <w:top w:w="45" w:type="dxa"/>
              <w:left w:w="75" w:type="dxa"/>
              <w:bottom w:w="45" w:type="dxa"/>
              <w:right w:w="75" w:type="dxa"/>
            </w:tcMar>
            <w:hideMark/>
          </w:tcPr>
          <w:p w:rsidR="002D131A" w:rsidRPr="008F6B20" w:rsidRDefault="00A41989" w:rsidP="008F6B20">
            <w:pPr>
              <w:jc w:val="center"/>
              <w:textAlignment w:val="baseline"/>
              <w:rPr>
                <w:rFonts w:cs="Arial"/>
                <w:color w:val="000000"/>
                <w:spacing w:val="2"/>
                <w:sz w:val="20"/>
              </w:rPr>
            </w:pPr>
            <w:r w:rsidRPr="008F6B20">
              <w:rPr>
                <w:rFonts w:cs="Arial"/>
                <w:color w:val="000000"/>
                <w:spacing w:val="2"/>
                <w:sz w:val="20"/>
              </w:rPr>
              <w:t>4.3.5</w:t>
            </w:r>
          </w:p>
        </w:tc>
        <w:tc>
          <w:tcPr>
            <w:tcW w:w="4962" w:type="dxa"/>
            <w:shd w:val="clear" w:color="auto" w:fill="auto"/>
            <w:tcMar>
              <w:top w:w="45" w:type="dxa"/>
              <w:left w:w="75" w:type="dxa"/>
              <w:bottom w:w="45" w:type="dxa"/>
              <w:right w:w="75" w:type="dxa"/>
            </w:tcMar>
            <w:hideMark/>
          </w:tcPr>
          <w:p w:rsidR="002D131A" w:rsidRPr="008F6B20" w:rsidRDefault="002D131A" w:rsidP="008F6B20">
            <w:pPr>
              <w:jc w:val="both"/>
              <w:rPr>
                <w:rFonts w:cs="Arial"/>
                <w:color w:val="000000"/>
                <w:spacing w:val="2"/>
                <w:sz w:val="20"/>
              </w:rPr>
            </w:pPr>
            <w:r w:rsidRPr="008F6B20">
              <w:rPr>
                <w:rFonts w:cs="Arial"/>
                <w:color w:val="000000"/>
                <w:spacing w:val="2"/>
                <w:sz w:val="20"/>
              </w:rPr>
              <w:t>Разработка типового штатного расписания, штатной расстановки  территориальных подразделений органа судебной экспертизы после расчета и утверждения нормативов нагрузки судебных экспертов, судебно-медицинских экспертов, судебно-наркологических и судебно-психиатрических экспертов, а также вспомогательного персонала</w:t>
            </w:r>
          </w:p>
        </w:tc>
        <w:tc>
          <w:tcPr>
            <w:tcW w:w="2128" w:type="dxa"/>
            <w:shd w:val="clear" w:color="auto" w:fill="auto"/>
            <w:tcMar>
              <w:top w:w="45" w:type="dxa"/>
              <w:left w:w="75" w:type="dxa"/>
              <w:bottom w:w="45" w:type="dxa"/>
              <w:right w:w="75" w:type="dxa"/>
            </w:tcMar>
            <w:hideMark/>
          </w:tcPr>
          <w:p w:rsidR="002D131A" w:rsidRPr="008F6B20" w:rsidRDefault="00826A4C" w:rsidP="008F6B20">
            <w:pPr>
              <w:jc w:val="both"/>
              <w:textAlignment w:val="baseline"/>
              <w:rPr>
                <w:rFonts w:cs="Arial"/>
                <w:color w:val="000000"/>
                <w:spacing w:val="2"/>
                <w:sz w:val="20"/>
              </w:rPr>
            </w:pPr>
            <w:r w:rsidRPr="008F6B20">
              <w:rPr>
                <w:rFonts w:cs="Arial"/>
                <w:sz w:val="20"/>
                <w:lang w:val="kk-KZ"/>
              </w:rPr>
              <w:t>декабрь 2018</w:t>
            </w:r>
          </w:p>
        </w:tc>
        <w:tc>
          <w:tcPr>
            <w:tcW w:w="2552" w:type="dxa"/>
            <w:shd w:val="clear" w:color="auto" w:fill="auto"/>
            <w:tcMar>
              <w:top w:w="45" w:type="dxa"/>
              <w:left w:w="75" w:type="dxa"/>
              <w:bottom w:w="45" w:type="dxa"/>
              <w:right w:w="75" w:type="dxa"/>
            </w:tcMar>
            <w:hideMark/>
          </w:tcPr>
          <w:p w:rsidR="002D131A" w:rsidRPr="008F6B20" w:rsidRDefault="002D131A" w:rsidP="008F6B20">
            <w:pPr>
              <w:jc w:val="both"/>
              <w:textAlignment w:val="baseline"/>
              <w:rPr>
                <w:rFonts w:cs="Arial"/>
                <w:color w:val="000000"/>
                <w:spacing w:val="2"/>
                <w:sz w:val="20"/>
              </w:rPr>
            </w:pPr>
            <w:r w:rsidRPr="008F6B20">
              <w:rPr>
                <w:rFonts w:cs="Arial"/>
                <w:color w:val="000000"/>
                <w:spacing w:val="2"/>
                <w:sz w:val="20"/>
              </w:rPr>
              <w:t>МЮ РК</w:t>
            </w:r>
          </w:p>
          <w:p w:rsidR="002D131A" w:rsidRPr="008F6B20" w:rsidRDefault="002D131A" w:rsidP="008F6B20">
            <w:pPr>
              <w:jc w:val="both"/>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2D131A" w:rsidRPr="008F6B20" w:rsidRDefault="002D131A" w:rsidP="008F6B20">
            <w:pPr>
              <w:textAlignment w:val="baseline"/>
              <w:rPr>
                <w:rFonts w:cs="Arial"/>
                <w:color w:val="000000"/>
                <w:spacing w:val="2"/>
                <w:sz w:val="20"/>
              </w:rPr>
            </w:pPr>
            <w:r w:rsidRPr="008F6B20">
              <w:rPr>
                <w:rFonts w:cs="Arial"/>
                <w:color w:val="000000"/>
                <w:spacing w:val="2"/>
                <w:sz w:val="20"/>
              </w:rPr>
              <w:t>Приказ Министра юстиции РК «Об утверждении типовых штатов судебных и судебно – медицинских экспертов»</w:t>
            </w:r>
          </w:p>
        </w:tc>
        <w:tc>
          <w:tcPr>
            <w:tcW w:w="2268" w:type="dxa"/>
            <w:shd w:val="clear" w:color="auto" w:fill="auto"/>
            <w:tcMar>
              <w:top w:w="45" w:type="dxa"/>
              <w:left w:w="75" w:type="dxa"/>
              <w:bottom w:w="45" w:type="dxa"/>
              <w:right w:w="75" w:type="dxa"/>
            </w:tcMar>
            <w:hideMark/>
          </w:tcPr>
          <w:p w:rsidR="002D131A" w:rsidRPr="008F6B20" w:rsidRDefault="002D131A" w:rsidP="008F6B20">
            <w:pPr>
              <w:jc w:val="center"/>
              <w:textAlignment w:val="baseline"/>
              <w:rPr>
                <w:rFonts w:cs="Arial"/>
                <w:color w:val="000000"/>
                <w:spacing w:val="2"/>
                <w:sz w:val="20"/>
              </w:rPr>
            </w:pPr>
            <w:r w:rsidRPr="008F6B20">
              <w:rPr>
                <w:rFonts w:cs="Arial"/>
                <w:color w:val="000000"/>
                <w:spacing w:val="2"/>
                <w:sz w:val="20"/>
              </w:rPr>
              <w:t>Республиканский бюджет</w:t>
            </w:r>
          </w:p>
          <w:p w:rsidR="002D131A" w:rsidRPr="008F6B20" w:rsidRDefault="002D131A" w:rsidP="008F6B20">
            <w:pPr>
              <w:jc w:val="center"/>
              <w:textAlignment w:val="baseline"/>
              <w:rPr>
                <w:rFonts w:cs="Arial"/>
                <w:sz w:val="20"/>
                <w:lang w:val="kk-KZ"/>
              </w:rPr>
            </w:pPr>
          </w:p>
        </w:tc>
      </w:tr>
      <w:tr w:rsidR="002D131A" w:rsidRPr="008F6B20" w:rsidTr="00D6498C">
        <w:trPr>
          <w:trHeight w:val="276"/>
        </w:trPr>
        <w:tc>
          <w:tcPr>
            <w:tcW w:w="925" w:type="dxa"/>
            <w:shd w:val="clear" w:color="auto" w:fill="auto"/>
            <w:tcMar>
              <w:top w:w="45" w:type="dxa"/>
              <w:left w:w="75" w:type="dxa"/>
              <w:bottom w:w="45" w:type="dxa"/>
              <w:right w:w="75" w:type="dxa"/>
            </w:tcMar>
            <w:hideMark/>
          </w:tcPr>
          <w:p w:rsidR="002D131A" w:rsidRPr="008F6B20" w:rsidRDefault="002D131A" w:rsidP="008F6B20">
            <w:pPr>
              <w:jc w:val="center"/>
              <w:textAlignment w:val="baseline"/>
              <w:rPr>
                <w:rFonts w:cs="Arial"/>
                <w:color w:val="000000"/>
                <w:spacing w:val="2"/>
                <w:sz w:val="20"/>
              </w:rPr>
            </w:pPr>
            <w:r w:rsidRPr="008F6B20">
              <w:rPr>
                <w:rFonts w:cs="Arial"/>
                <w:color w:val="000000"/>
                <w:spacing w:val="2"/>
                <w:sz w:val="20"/>
              </w:rPr>
              <w:t>4.4</w:t>
            </w:r>
          </w:p>
        </w:tc>
        <w:tc>
          <w:tcPr>
            <w:tcW w:w="14603" w:type="dxa"/>
            <w:gridSpan w:val="5"/>
            <w:shd w:val="clear" w:color="auto" w:fill="auto"/>
            <w:tcMar>
              <w:top w:w="45" w:type="dxa"/>
              <w:left w:w="75" w:type="dxa"/>
              <w:bottom w:w="45" w:type="dxa"/>
              <w:right w:w="75" w:type="dxa"/>
            </w:tcMar>
            <w:hideMark/>
          </w:tcPr>
          <w:p w:rsidR="002D131A" w:rsidRPr="008F6B20" w:rsidRDefault="002D131A" w:rsidP="008F6B20">
            <w:pPr>
              <w:textAlignment w:val="baseline"/>
              <w:rPr>
                <w:rFonts w:cs="Arial"/>
                <w:sz w:val="20"/>
                <w:lang w:val="kk-KZ"/>
              </w:rPr>
            </w:pPr>
            <w:r w:rsidRPr="008F6B20">
              <w:rPr>
                <w:rFonts w:cs="Arial"/>
                <w:color w:val="000000"/>
                <w:spacing w:val="2"/>
                <w:sz w:val="20"/>
              </w:rPr>
              <w:t>Снижение дефицита судебных кадров, среднего и младшего медицинского персонала органа судебной экспертизы</w:t>
            </w:r>
          </w:p>
        </w:tc>
      </w:tr>
      <w:tr w:rsidR="008117D3" w:rsidRPr="008F6B20" w:rsidTr="00776E73">
        <w:trPr>
          <w:trHeight w:val="276"/>
        </w:trPr>
        <w:tc>
          <w:tcPr>
            <w:tcW w:w="925" w:type="dxa"/>
            <w:shd w:val="clear" w:color="auto" w:fill="auto"/>
            <w:tcMar>
              <w:top w:w="45" w:type="dxa"/>
              <w:left w:w="75" w:type="dxa"/>
              <w:bottom w:w="45" w:type="dxa"/>
              <w:right w:w="75" w:type="dxa"/>
            </w:tcMar>
            <w:hideMark/>
          </w:tcPr>
          <w:p w:rsidR="008117D3" w:rsidRPr="008F6B20" w:rsidRDefault="008117D3" w:rsidP="008F6B20">
            <w:pPr>
              <w:jc w:val="center"/>
              <w:textAlignment w:val="baseline"/>
              <w:rPr>
                <w:rFonts w:cs="Arial"/>
                <w:color w:val="000000"/>
                <w:spacing w:val="2"/>
                <w:sz w:val="20"/>
              </w:rPr>
            </w:pPr>
            <w:r w:rsidRPr="008F6B20">
              <w:rPr>
                <w:rFonts w:cs="Arial"/>
                <w:color w:val="000000"/>
                <w:spacing w:val="2"/>
                <w:sz w:val="20"/>
              </w:rPr>
              <w:t>4.4.1</w:t>
            </w:r>
          </w:p>
        </w:tc>
        <w:tc>
          <w:tcPr>
            <w:tcW w:w="4962" w:type="dxa"/>
            <w:shd w:val="clear" w:color="auto" w:fill="auto"/>
            <w:tcMar>
              <w:top w:w="45" w:type="dxa"/>
              <w:left w:w="75" w:type="dxa"/>
              <w:bottom w:w="45" w:type="dxa"/>
              <w:right w:w="75" w:type="dxa"/>
            </w:tcMar>
            <w:hideMark/>
          </w:tcPr>
          <w:p w:rsidR="008117D3" w:rsidRPr="008F6B20" w:rsidRDefault="008117D3" w:rsidP="008F6B20">
            <w:pPr>
              <w:jc w:val="both"/>
              <w:textAlignment w:val="baseline"/>
              <w:rPr>
                <w:rFonts w:cs="Arial"/>
                <w:color w:val="000000"/>
                <w:spacing w:val="2"/>
                <w:sz w:val="20"/>
              </w:rPr>
            </w:pPr>
            <w:r w:rsidRPr="008F6B20">
              <w:rPr>
                <w:rFonts w:cs="Arial"/>
                <w:color w:val="000000"/>
                <w:spacing w:val="2"/>
                <w:sz w:val="20"/>
              </w:rPr>
              <w:t>Проработка вопроса необходимости исключения из перечня программ резидентуры  специальности «Судебная медицина» с целью сокращения сроков обучения для устранения дефицита судебно-медицинских, судебно-наркологических, судебно-психиатрических экспертных кадров</w:t>
            </w:r>
          </w:p>
        </w:tc>
        <w:tc>
          <w:tcPr>
            <w:tcW w:w="2128" w:type="dxa"/>
            <w:shd w:val="clear" w:color="auto" w:fill="auto"/>
            <w:tcMar>
              <w:top w:w="45" w:type="dxa"/>
              <w:left w:w="75" w:type="dxa"/>
              <w:bottom w:w="45" w:type="dxa"/>
              <w:right w:w="75" w:type="dxa"/>
            </w:tcMar>
            <w:hideMark/>
          </w:tcPr>
          <w:p w:rsidR="008117D3" w:rsidRPr="008F6B20" w:rsidRDefault="008117D3" w:rsidP="008F6B20">
            <w:pPr>
              <w:textAlignment w:val="baseline"/>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hideMark/>
          </w:tcPr>
          <w:p w:rsidR="008117D3" w:rsidRPr="008F6B20" w:rsidRDefault="008117D3" w:rsidP="008F6B20">
            <w:pPr>
              <w:textAlignment w:val="baseline"/>
              <w:rPr>
                <w:rFonts w:cs="Arial"/>
                <w:color w:val="000000"/>
                <w:spacing w:val="2"/>
                <w:sz w:val="20"/>
              </w:rPr>
            </w:pPr>
            <w:r w:rsidRPr="008F6B20">
              <w:rPr>
                <w:rFonts w:cs="Arial"/>
                <w:color w:val="000000"/>
                <w:spacing w:val="2"/>
                <w:sz w:val="20"/>
              </w:rPr>
              <w:t>МОН РК, МЗ РК, МЮ РК</w:t>
            </w:r>
          </w:p>
        </w:tc>
        <w:tc>
          <w:tcPr>
            <w:tcW w:w="2693" w:type="dxa"/>
            <w:shd w:val="clear" w:color="auto" w:fill="auto"/>
            <w:tcMar>
              <w:top w:w="45" w:type="dxa"/>
              <w:left w:w="75" w:type="dxa"/>
              <w:bottom w:w="45" w:type="dxa"/>
              <w:right w:w="75" w:type="dxa"/>
            </w:tcMar>
            <w:hideMark/>
          </w:tcPr>
          <w:p w:rsidR="008117D3" w:rsidRPr="008F6B20" w:rsidRDefault="008117D3" w:rsidP="008F6B20">
            <w:pPr>
              <w:textAlignment w:val="baseline"/>
              <w:rPr>
                <w:rFonts w:cs="Arial"/>
                <w:color w:val="000000"/>
                <w:spacing w:val="2"/>
                <w:sz w:val="20"/>
              </w:rPr>
            </w:pPr>
            <w:r w:rsidRPr="008F6B20">
              <w:rPr>
                <w:rFonts w:cs="Arial"/>
                <w:color w:val="000000"/>
                <w:spacing w:val="2"/>
                <w:sz w:val="20"/>
              </w:rPr>
              <w:t>Приказ МОН РК</w:t>
            </w:r>
          </w:p>
        </w:tc>
        <w:tc>
          <w:tcPr>
            <w:tcW w:w="2268" w:type="dxa"/>
            <w:shd w:val="clear" w:color="auto" w:fill="auto"/>
            <w:tcMar>
              <w:top w:w="45" w:type="dxa"/>
              <w:left w:w="75" w:type="dxa"/>
              <w:bottom w:w="45" w:type="dxa"/>
              <w:right w:w="75" w:type="dxa"/>
            </w:tcMar>
            <w:hideMark/>
          </w:tcPr>
          <w:p w:rsidR="008117D3" w:rsidRPr="008F6B20" w:rsidRDefault="008117D3"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44E57" w:rsidRPr="008F6B20" w:rsidTr="00776E73">
        <w:trPr>
          <w:trHeight w:val="276"/>
        </w:trPr>
        <w:tc>
          <w:tcPr>
            <w:tcW w:w="925" w:type="dxa"/>
            <w:shd w:val="clear" w:color="auto" w:fill="auto"/>
            <w:tcMar>
              <w:top w:w="45" w:type="dxa"/>
              <w:left w:w="75" w:type="dxa"/>
              <w:bottom w:w="45" w:type="dxa"/>
              <w:right w:w="75" w:type="dxa"/>
            </w:tcMar>
            <w:hideMark/>
          </w:tcPr>
          <w:p w:rsidR="00744E57" w:rsidRPr="008F6B20" w:rsidRDefault="00744E57" w:rsidP="008F6B20">
            <w:pPr>
              <w:jc w:val="center"/>
              <w:textAlignment w:val="baseline"/>
              <w:rPr>
                <w:rFonts w:cs="Arial"/>
                <w:color w:val="000000"/>
                <w:sz w:val="20"/>
              </w:rPr>
            </w:pPr>
            <w:r w:rsidRPr="008F6B20">
              <w:rPr>
                <w:rFonts w:cs="Arial"/>
                <w:color w:val="000000"/>
                <w:sz w:val="20"/>
              </w:rPr>
              <w:t>4.4.2</w:t>
            </w:r>
          </w:p>
        </w:tc>
        <w:tc>
          <w:tcPr>
            <w:tcW w:w="4962" w:type="dxa"/>
            <w:shd w:val="clear" w:color="auto" w:fill="auto"/>
            <w:tcMar>
              <w:top w:w="45" w:type="dxa"/>
              <w:left w:w="75" w:type="dxa"/>
              <w:bottom w:w="45" w:type="dxa"/>
              <w:right w:w="75" w:type="dxa"/>
            </w:tcMar>
            <w:hideMark/>
          </w:tcPr>
          <w:p w:rsidR="00744E57" w:rsidRPr="008F6B20" w:rsidRDefault="00744E57" w:rsidP="008F6B20">
            <w:pPr>
              <w:pStyle w:val="afd"/>
              <w:jc w:val="both"/>
              <w:rPr>
                <w:rFonts w:ascii="Arial" w:eastAsia="Times New Roman" w:hAnsi="Arial" w:cs="Arial"/>
                <w:color w:val="000000"/>
                <w:sz w:val="20"/>
              </w:rPr>
            </w:pPr>
            <w:r w:rsidRPr="008F6B20">
              <w:rPr>
                <w:rFonts w:ascii="Arial" w:eastAsia="Times New Roman" w:hAnsi="Arial" w:cs="Arial"/>
                <w:color w:val="000000"/>
                <w:sz w:val="20"/>
              </w:rPr>
              <w:t xml:space="preserve">Внесение изменений и дополнений в приказ Министра здравоохранения и социального развития Республики Казахстан от 28 декабря 2015 года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w:t>
            </w:r>
            <w:r w:rsidRPr="008F6B20">
              <w:rPr>
                <w:rFonts w:ascii="Arial" w:eastAsia="Times New Roman" w:hAnsi="Arial" w:cs="Arial"/>
                <w:color w:val="000000"/>
                <w:sz w:val="20"/>
              </w:rPr>
              <w:lastRenderedPageBreak/>
              <w:t>оплачиваемый ежегодный трудовой отпуск и повышенный размер оплаты труда, а также правил их предоставления»</w:t>
            </w:r>
          </w:p>
        </w:tc>
        <w:tc>
          <w:tcPr>
            <w:tcW w:w="2128" w:type="dxa"/>
            <w:shd w:val="clear" w:color="auto" w:fill="auto"/>
            <w:tcMar>
              <w:top w:w="45" w:type="dxa"/>
              <w:left w:w="75" w:type="dxa"/>
              <w:bottom w:w="45" w:type="dxa"/>
              <w:right w:w="75" w:type="dxa"/>
            </w:tcMar>
            <w:hideMark/>
          </w:tcPr>
          <w:p w:rsidR="00744E57" w:rsidRPr="008F6B20" w:rsidRDefault="00744E57" w:rsidP="008F6B20">
            <w:pPr>
              <w:textAlignment w:val="baseline"/>
              <w:rPr>
                <w:rFonts w:cs="Arial"/>
                <w:color w:val="000000"/>
                <w:sz w:val="20"/>
              </w:rPr>
            </w:pPr>
            <w:r w:rsidRPr="008F6B20">
              <w:rPr>
                <w:rFonts w:cs="Arial"/>
                <w:color w:val="000000"/>
                <w:sz w:val="20"/>
              </w:rPr>
              <w:lastRenderedPageBreak/>
              <w:t>март 2018</w:t>
            </w:r>
          </w:p>
        </w:tc>
        <w:tc>
          <w:tcPr>
            <w:tcW w:w="2552" w:type="dxa"/>
            <w:shd w:val="clear" w:color="auto" w:fill="auto"/>
            <w:tcMar>
              <w:top w:w="45" w:type="dxa"/>
              <w:left w:w="75" w:type="dxa"/>
              <w:bottom w:w="45" w:type="dxa"/>
              <w:right w:w="75" w:type="dxa"/>
            </w:tcMar>
            <w:hideMark/>
          </w:tcPr>
          <w:p w:rsidR="00744E57" w:rsidRPr="008F6B20" w:rsidRDefault="00826A4C" w:rsidP="008F6B20">
            <w:pPr>
              <w:textAlignment w:val="baseline"/>
              <w:rPr>
                <w:rFonts w:cs="Arial"/>
                <w:color w:val="000000"/>
                <w:sz w:val="20"/>
              </w:rPr>
            </w:pPr>
            <w:r w:rsidRPr="008F6B20">
              <w:rPr>
                <w:rFonts w:cs="Arial"/>
                <w:color w:val="000000"/>
                <w:sz w:val="20"/>
              </w:rPr>
              <w:t xml:space="preserve">МТиСЗ РК, </w:t>
            </w:r>
            <w:r w:rsidR="00744E57" w:rsidRPr="008F6B20">
              <w:rPr>
                <w:rFonts w:cs="Arial"/>
                <w:color w:val="000000"/>
                <w:sz w:val="20"/>
              </w:rPr>
              <w:t>МЮ РК, МЗ РК, МНЭ РК, МФ РК</w:t>
            </w:r>
          </w:p>
        </w:tc>
        <w:tc>
          <w:tcPr>
            <w:tcW w:w="2693" w:type="dxa"/>
            <w:shd w:val="clear" w:color="auto" w:fill="auto"/>
            <w:tcMar>
              <w:top w:w="45" w:type="dxa"/>
              <w:left w:w="75" w:type="dxa"/>
              <w:bottom w:w="45" w:type="dxa"/>
              <w:right w:w="75" w:type="dxa"/>
            </w:tcMar>
            <w:hideMark/>
          </w:tcPr>
          <w:p w:rsidR="00744E57" w:rsidRPr="008F6B20" w:rsidRDefault="00826A4C" w:rsidP="008F6B20">
            <w:pPr>
              <w:jc w:val="center"/>
              <w:rPr>
                <w:rFonts w:cs="Arial"/>
                <w:color w:val="000000"/>
                <w:sz w:val="20"/>
              </w:rPr>
            </w:pPr>
            <w:r w:rsidRPr="008F6B20">
              <w:rPr>
                <w:rFonts w:cs="Arial"/>
                <w:color w:val="000000"/>
                <w:sz w:val="20"/>
              </w:rPr>
              <w:t>Приказ МТиСЗ</w:t>
            </w:r>
            <w:r w:rsidR="00744E57" w:rsidRPr="008F6B20">
              <w:rPr>
                <w:rFonts w:cs="Arial"/>
                <w:color w:val="000000"/>
                <w:sz w:val="20"/>
              </w:rPr>
              <w:t xml:space="preserve"> РК</w:t>
            </w:r>
          </w:p>
        </w:tc>
        <w:tc>
          <w:tcPr>
            <w:tcW w:w="2268" w:type="dxa"/>
            <w:shd w:val="clear" w:color="auto" w:fill="auto"/>
            <w:tcMar>
              <w:top w:w="45" w:type="dxa"/>
              <w:left w:w="75" w:type="dxa"/>
              <w:bottom w:w="45" w:type="dxa"/>
              <w:right w:w="75" w:type="dxa"/>
            </w:tcMar>
            <w:hideMark/>
          </w:tcPr>
          <w:p w:rsidR="00744E57" w:rsidRPr="008F6B20" w:rsidRDefault="00744E57" w:rsidP="008F6B20">
            <w:pPr>
              <w:jc w:val="center"/>
              <w:textAlignment w:val="baseline"/>
              <w:rPr>
                <w:rFonts w:cs="Arial"/>
                <w:color w:val="000000"/>
                <w:sz w:val="20"/>
              </w:rPr>
            </w:pPr>
            <w:r w:rsidRPr="008F6B20">
              <w:rPr>
                <w:rFonts w:cs="Arial"/>
                <w:color w:val="000000"/>
                <w:sz w:val="20"/>
              </w:rPr>
              <w:t>Республиканский бюджет</w:t>
            </w:r>
          </w:p>
        </w:tc>
      </w:tr>
      <w:tr w:rsidR="007F1504" w:rsidRPr="008F6B20" w:rsidTr="007F1504">
        <w:trPr>
          <w:trHeight w:val="3069"/>
        </w:trPr>
        <w:tc>
          <w:tcPr>
            <w:tcW w:w="925"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lastRenderedPageBreak/>
              <w:t>4.4.3</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3"/>
              <w:shd w:val="clear" w:color="auto" w:fill="FFFFFF"/>
              <w:spacing w:before="0" w:after="225"/>
              <w:jc w:val="both"/>
              <w:textAlignment w:val="baseline"/>
              <w:rPr>
                <w:rFonts w:cs="Arial"/>
                <w:color w:val="000000"/>
                <w:spacing w:val="2"/>
                <w:sz w:val="20"/>
              </w:rPr>
            </w:pPr>
            <w:r w:rsidRPr="008F6B20">
              <w:rPr>
                <w:rFonts w:ascii="Arial" w:eastAsia="Times New Roman" w:hAnsi="Arial" w:cs="Arial"/>
                <w:b w:val="0"/>
                <w:bCs w:val="0"/>
                <w:color w:val="000000"/>
                <w:sz w:val="20"/>
              </w:rPr>
              <w:t>Внесение изменений и дополнений в постановление Правительства РК от 31 декабря №1562 в раздел 13 пункт 161 «Об утверждении перечня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tc>
        <w:tc>
          <w:tcPr>
            <w:tcW w:w="2128"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z w:val="20"/>
              </w:rPr>
            </w:pPr>
            <w:r w:rsidRPr="008F6B20">
              <w:rPr>
                <w:rFonts w:cs="Arial"/>
                <w:color w:val="000000"/>
                <w:sz w:val="20"/>
              </w:rPr>
              <w:t>март 2018</w:t>
            </w:r>
          </w:p>
        </w:tc>
        <w:tc>
          <w:tcPr>
            <w:tcW w:w="2552" w:type="dxa"/>
            <w:shd w:val="clear" w:color="auto" w:fill="auto"/>
            <w:tcMar>
              <w:top w:w="45" w:type="dxa"/>
              <w:left w:w="75" w:type="dxa"/>
              <w:bottom w:w="45" w:type="dxa"/>
              <w:right w:w="75" w:type="dxa"/>
            </w:tcMar>
            <w:hideMark/>
          </w:tcPr>
          <w:p w:rsidR="007F1504" w:rsidRPr="008F6B20" w:rsidRDefault="00D51606" w:rsidP="008F6B20">
            <w:pPr>
              <w:jc w:val="both"/>
              <w:textAlignment w:val="baseline"/>
              <w:rPr>
                <w:rFonts w:cs="Arial"/>
                <w:color w:val="000000"/>
                <w:sz w:val="20"/>
              </w:rPr>
            </w:pPr>
            <w:r w:rsidRPr="008F6B20">
              <w:rPr>
                <w:rFonts w:cs="Arial"/>
                <w:color w:val="000000"/>
                <w:sz w:val="20"/>
              </w:rPr>
              <w:t xml:space="preserve">МТиСЗ РК, </w:t>
            </w:r>
            <w:r w:rsidR="007F1504" w:rsidRPr="008F6B20">
              <w:rPr>
                <w:rFonts w:cs="Arial"/>
                <w:color w:val="000000"/>
                <w:sz w:val="20"/>
              </w:rPr>
              <w:t>МЮ РК, МЗ РК, МНЭ РК, МФ РК</w:t>
            </w:r>
          </w:p>
        </w:tc>
        <w:tc>
          <w:tcPr>
            <w:tcW w:w="2693" w:type="dxa"/>
            <w:shd w:val="clear" w:color="auto" w:fill="auto"/>
            <w:tcMar>
              <w:top w:w="45" w:type="dxa"/>
              <w:left w:w="75" w:type="dxa"/>
              <w:bottom w:w="45" w:type="dxa"/>
              <w:right w:w="75" w:type="dxa"/>
            </w:tcMar>
            <w:hideMark/>
          </w:tcPr>
          <w:p w:rsidR="007F1504" w:rsidRPr="008F6B20" w:rsidRDefault="00D51606" w:rsidP="008F6B20">
            <w:pPr>
              <w:jc w:val="both"/>
              <w:rPr>
                <w:rFonts w:cs="Arial"/>
                <w:color w:val="000000"/>
                <w:sz w:val="20"/>
              </w:rPr>
            </w:pPr>
            <w:r w:rsidRPr="008F6B20">
              <w:rPr>
                <w:rFonts w:cs="Arial"/>
                <w:color w:val="000000"/>
                <w:sz w:val="20"/>
              </w:rPr>
              <w:t>Проект постановления</w:t>
            </w:r>
            <w:r w:rsidR="00826A4C" w:rsidRPr="008F6B20">
              <w:rPr>
                <w:rFonts w:cs="Arial"/>
                <w:color w:val="000000"/>
                <w:sz w:val="20"/>
              </w:rPr>
              <w:t xml:space="preserve"> Правительства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z w:val="20"/>
              </w:rPr>
            </w:pPr>
            <w:r w:rsidRPr="008F6B20">
              <w:rPr>
                <w:rFonts w:cs="Arial"/>
                <w:color w:val="000000"/>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4.4.3</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z w:val="20"/>
              </w:rPr>
            </w:pPr>
            <w:r w:rsidRPr="008F6B20">
              <w:rPr>
                <w:rFonts w:cs="Arial"/>
                <w:color w:val="000000"/>
                <w:sz w:val="20"/>
              </w:rPr>
              <w:t xml:space="preserve">Создание условий для привлечения в районные и межрайонные отделения сотрудников органа судебной экспертизы (дополнить статью 7 пункт 3 Закона от 8 июля 2005 года № 66 "О государственном регулировании развития агропромышленного комплекса и сельских территорий")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МЮ РК,  МНЭ РК, МФ РК, МСХ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Проект дополнений и изменений в Закон «О государственном регулировании развития агропромышленного комплекса и сельских территорий»</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4.5</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pacing w:val="2"/>
                <w:sz w:val="20"/>
              </w:rPr>
              <w:t>Совершенствование системы подготовки кадров по вопросам судебной экспертизы</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4.5.1</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Включение предмета «Судебная медицина» в ГОСО и типовые учебные планы медицинских специальностей как обязательного для изучения в медицинских ВУЗах с целью  привлечения органом, ведущим досудебное расследование, врачей общего профиля при осмотре трупов на месте их обнаружения</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МОН РК, МЗ РК,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pacing w:val="2"/>
                <w:sz w:val="20"/>
              </w:rPr>
              <w:t>Приказ МОН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4.5.2</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Увеличение учебных часов по предмету «Криминалистика» и «Судебная экспертиза» для юридических специальностей ВУЗов РК</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МОН РК,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pacing w:val="2"/>
                <w:sz w:val="20"/>
              </w:rPr>
              <w:t>Приказ МОН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6A4091">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4.6</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pacing w:val="2"/>
                <w:sz w:val="20"/>
              </w:rPr>
              <w:t>Пересмотр нормативных правовых актов в связи с реорганизацией РГКП «ЦСЭ</w:t>
            </w:r>
            <w:r w:rsidR="00EB4060" w:rsidRPr="008F6B20">
              <w:rPr>
                <w:rFonts w:cs="Arial"/>
                <w:color w:val="000000"/>
                <w:spacing w:val="2"/>
                <w:sz w:val="20"/>
              </w:rPr>
              <w:t xml:space="preserve"> МЮ РК»</w:t>
            </w:r>
            <w:r w:rsidRPr="008F6B20">
              <w:rPr>
                <w:rFonts w:cs="Arial"/>
                <w:color w:val="000000"/>
                <w:spacing w:val="2"/>
                <w:sz w:val="20"/>
              </w:rPr>
              <w:t xml:space="preserve"> </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lastRenderedPageBreak/>
              <w:t>4.6.1</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12"/>
              <w:shd w:val="clear" w:color="auto" w:fill="FFFFFF"/>
              <w:tabs>
                <w:tab w:val="clear" w:pos="3142"/>
                <w:tab w:val="left" w:pos="851"/>
                <w:tab w:val="left" w:pos="1134"/>
              </w:tabs>
              <w:spacing w:before="0"/>
              <w:ind w:left="0" w:firstLine="0"/>
              <w:rPr>
                <w:rFonts w:cs="Arial"/>
                <w:color w:val="000000"/>
              </w:rPr>
            </w:pPr>
            <w:r w:rsidRPr="008F6B20">
              <w:rPr>
                <w:rFonts w:cs="Arial"/>
                <w:color w:val="000000"/>
                <w:lang w:eastAsia="ru-RU"/>
              </w:rPr>
              <w:t xml:space="preserve">Внесение изменений в приказ и.о. Министра здравоохранения Республики Казахстан от 26 ноября 2009 года №791 «Об утверждении квалификационных характеристик должностей работников здравоохранения» </w:t>
            </w:r>
            <w:r w:rsidR="00D51606" w:rsidRPr="008F6B20">
              <w:rPr>
                <w:rFonts w:cs="Arial"/>
                <w:color w:val="000000"/>
                <w:lang w:eastAsia="ru-RU"/>
              </w:rPr>
              <w:t xml:space="preserve">в части исключения </w:t>
            </w:r>
            <w:r w:rsidRPr="008F6B20">
              <w:rPr>
                <w:rFonts w:cs="Arial"/>
                <w:color w:val="000000"/>
                <w:lang w:eastAsia="ru-RU"/>
              </w:rPr>
              <w:t>разделов 16, 17.</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февраль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МЗ РК</w:t>
            </w:r>
            <w:r w:rsidR="00EB4060" w:rsidRPr="008F6B20">
              <w:rPr>
                <w:rFonts w:cs="Arial"/>
                <w:color w:val="000000"/>
                <w:sz w:val="20"/>
              </w:rPr>
              <w:t>,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Приказ МЗ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4.6.2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0"/>
                <w:tab w:val="left" w:pos="993"/>
                <w:tab w:val="left" w:pos="1134"/>
              </w:tabs>
              <w:jc w:val="both"/>
              <w:rPr>
                <w:rFonts w:cs="Arial"/>
                <w:color w:val="000000"/>
                <w:sz w:val="20"/>
              </w:rPr>
            </w:pPr>
            <w:r w:rsidRPr="008F6B20">
              <w:rPr>
                <w:rFonts w:cs="Arial"/>
                <w:color w:val="000000"/>
                <w:sz w:val="20"/>
              </w:rPr>
              <w:t xml:space="preserve">Внесение изменений и дополнений в приказ Министра юстиции Республики Казахстан от 24 декабря 2015 года №641 </w:t>
            </w:r>
          </w:p>
          <w:p w:rsidR="007F1504" w:rsidRPr="008F6B20" w:rsidRDefault="007F1504" w:rsidP="008F6B20">
            <w:pPr>
              <w:tabs>
                <w:tab w:val="left" w:pos="0"/>
                <w:tab w:val="left" w:pos="993"/>
                <w:tab w:val="left" w:pos="1134"/>
              </w:tabs>
              <w:jc w:val="both"/>
              <w:rPr>
                <w:rFonts w:cs="Arial"/>
                <w:color w:val="000000"/>
                <w:sz w:val="20"/>
              </w:rPr>
            </w:pPr>
            <w:r w:rsidRPr="008F6B20">
              <w:rPr>
                <w:rFonts w:cs="Arial"/>
                <w:color w:val="000000"/>
                <w:sz w:val="20"/>
              </w:rPr>
              <w:t>«Об утверждении Реестра должностей гражданских служащих Министерства юстиции Республики Казахстан» с целью введения категории «специалист - судебно-медицинский эксперт»,</w:t>
            </w:r>
            <w:r w:rsidR="00D51606" w:rsidRPr="008F6B20">
              <w:rPr>
                <w:rFonts w:cs="Arial"/>
                <w:color w:val="000000"/>
                <w:sz w:val="20"/>
              </w:rPr>
              <w:t xml:space="preserve"> «судебный психолог»</w:t>
            </w:r>
            <w:r w:rsidRPr="008F6B20">
              <w:rPr>
                <w:rFonts w:cs="Arial"/>
                <w:color w:val="000000"/>
                <w:sz w:val="20"/>
              </w:rPr>
              <w:t xml:space="preserve"> </w:t>
            </w:r>
            <w:r w:rsidR="00D51606" w:rsidRPr="008F6B20">
              <w:rPr>
                <w:rFonts w:cs="Arial"/>
                <w:color w:val="000000"/>
                <w:sz w:val="20"/>
              </w:rPr>
              <w:t>и</w:t>
            </w:r>
            <w:r w:rsidRPr="008F6B20">
              <w:rPr>
                <w:rFonts w:cs="Arial"/>
                <w:color w:val="000000"/>
                <w:sz w:val="20"/>
              </w:rPr>
              <w:t xml:space="preserve"> установления квалификационных характеристик для всех должностей (должностные обязанности, требования к квалификации)</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февраль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4.6.3</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jc w:val="both"/>
              <w:rPr>
                <w:rFonts w:cs="Arial"/>
                <w:color w:val="000000"/>
                <w:sz w:val="20"/>
                <w:szCs w:val="24"/>
              </w:rPr>
            </w:pPr>
            <w:r w:rsidRPr="008F6B20">
              <w:rPr>
                <w:rFonts w:ascii="Arial" w:eastAsia="Times New Roman" w:hAnsi="Arial" w:cs="Arial"/>
                <w:color w:val="000000"/>
                <w:sz w:val="20"/>
                <w:szCs w:val="24"/>
                <w:lang w:eastAsia="ru-RU"/>
              </w:rPr>
              <w:t xml:space="preserve">Внесение изменений и дополнений в приказ Министра здравоохранения Республики Казахстан от 24 ноября 2009 года №774 «Об утверждении Номенклатуры медицинских и фармацевтических специальностей» в </w:t>
            </w:r>
            <w:r w:rsidRPr="008F6B20">
              <w:rPr>
                <w:rFonts w:ascii="Arial" w:eastAsia="Times New Roman" w:hAnsi="Arial" w:cs="Arial"/>
                <w:sz w:val="20"/>
                <w:szCs w:val="24"/>
                <w:lang w:eastAsia="ru-RU"/>
              </w:rPr>
              <w:t xml:space="preserve">части включения </w:t>
            </w:r>
            <w:r w:rsidR="00EB4060" w:rsidRPr="008F6B20">
              <w:rPr>
                <w:rFonts w:ascii="Arial" w:eastAsia="Times New Roman" w:hAnsi="Arial" w:cs="Arial"/>
                <w:sz w:val="20"/>
                <w:szCs w:val="24"/>
                <w:lang w:eastAsia="ru-RU"/>
              </w:rPr>
              <w:t xml:space="preserve">в Номенклатуру </w:t>
            </w:r>
            <w:r w:rsidRPr="008F6B20">
              <w:rPr>
                <w:rFonts w:ascii="Arial" w:eastAsia="Times New Roman" w:hAnsi="Arial" w:cs="Arial"/>
                <w:sz w:val="20"/>
                <w:szCs w:val="24"/>
                <w:lang w:eastAsia="ru-RU"/>
              </w:rPr>
              <w:t>врачей - судебных психиатров и врачей - судебных наркологов</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март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МЮ РК, МЗ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Приказ МЗ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4.6.4</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fd"/>
              <w:jc w:val="both"/>
              <w:rPr>
                <w:rFonts w:ascii="Arial" w:eastAsia="Times New Roman" w:hAnsi="Arial" w:cs="Arial"/>
                <w:color w:val="000000"/>
                <w:sz w:val="20"/>
              </w:rPr>
            </w:pPr>
            <w:r w:rsidRPr="008F6B20">
              <w:rPr>
                <w:rFonts w:ascii="Arial" w:eastAsia="Times New Roman" w:hAnsi="Arial" w:cs="Arial"/>
                <w:color w:val="000000"/>
                <w:sz w:val="20"/>
              </w:rPr>
              <w:t>Внесение изменений и дополнений в 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МЮ РК, МНЭ РК, МФ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Постановление Правительства Республики Казахстан</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4.6.5</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jc w:val="both"/>
              <w:rPr>
                <w:rFonts w:ascii="Arial" w:eastAsia="Times New Roman" w:hAnsi="Arial" w:cs="Arial"/>
                <w:color w:val="000000"/>
                <w:sz w:val="20"/>
                <w:szCs w:val="24"/>
                <w:lang w:eastAsia="ru-RU"/>
              </w:rPr>
            </w:pPr>
            <w:r w:rsidRPr="008F6B20">
              <w:rPr>
                <w:rFonts w:ascii="Arial" w:eastAsia="Times New Roman" w:hAnsi="Arial" w:cs="Arial"/>
                <w:color w:val="000000"/>
                <w:sz w:val="20"/>
                <w:szCs w:val="24"/>
                <w:lang w:eastAsia="ru-RU"/>
              </w:rPr>
              <w:t>Внесение изменений и дополнений в приказ и.о. Министра здравоохранения Республики Казахстан от 26 ноября 2009 года №797 «</w:t>
            </w:r>
            <w:hyperlink r:id="rId17" w:history="1">
              <w:r w:rsidRPr="008F6B20">
                <w:rPr>
                  <w:rFonts w:ascii="Arial" w:eastAsia="Times New Roman" w:hAnsi="Arial" w:cs="Arial"/>
                  <w:color w:val="000000"/>
                  <w:sz w:val="20"/>
                  <w:szCs w:val="24"/>
                  <w:lang w:eastAsia="ru-RU"/>
                </w:rPr>
                <w:t>Об утверждении Номенклатуры организаций здравоохранения</w:t>
              </w:r>
            </w:hyperlink>
            <w:r w:rsidRPr="008F6B20">
              <w:rPr>
                <w:rFonts w:ascii="Arial" w:eastAsia="Times New Roman" w:hAnsi="Arial" w:cs="Arial"/>
                <w:color w:val="000000"/>
                <w:sz w:val="20"/>
                <w:szCs w:val="24"/>
                <w:lang w:eastAsia="ru-RU"/>
              </w:rPr>
              <w:t xml:space="preserve">» пересмотр в части отношения РГКП «ЦСЭ» (направление судебная медицина) к организациям </w:t>
            </w:r>
            <w:r w:rsidRPr="008F6B20">
              <w:rPr>
                <w:rFonts w:ascii="Arial" w:eastAsia="Times New Roman" w:hAnsi="Arial" w:cs="Arial"/>
                <w:color w:val="000000"/>
                <w:sz w:val="20"/>
                <w:szCs w:val="24"/>
                <w:lang w:eastAsia="ru-RU"/>
              </w:rPr>
              <w:lastRenderedPageBreak/>
              <w:t>здравоохранения, осуществляющим деятельность в сфере судебной медицины.</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lastRenderedPageBreak/>
              <w:t>март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МЮ РК, МЗ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z w:val="20"/>
              </w:rPr>
            </w:pPr>
            <w:r w:rsidRPr="008F6B20">
              <w:rPr>
                <w:rFonts w:cs="Arial"/>
                <w:color w:val="000000"/>
                <w:sz w:val="20"/>
              </w:rPr>
              <w:t>Приказ МЗ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z w:val="20"/>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b/>
                <w:color w:val="000000"/>
                <w:spacing w:val="2"/>
                <w:sz w:val="20"/>
              </w:rPr>
              <w:lastRenderedPageBreak/>
              <w:t>5</w:t>
            </w:r>
          </w:p>
        </w:tc>
        <w:tc>
          <w:tcPr>
            <w:tcW w:w="14603" w:type="dxa"/>
            <w:gridSpan w:val="5"/>
            <w:shd w:val="clear" w:color="auto" w:fill="auto"/>
          </w:tcPr>
          <w:p w:rsidR="007F1504" w:rsidRPr="008F6B20" w:rsidRDefault="007F1504" w:rsidP="008F6B20">
            <w:pPr>
              <w:jc w:val="center"/>
              <w:textAlignment w:val="baseline"/>
              <w:rPr>
                <w:rFonts w:cs="Arial"/>
                <w:b/>
                <w:sz w:val="20"/>
                <w:lang w:val="kk-KZ"/>
              </w:rPr>
            </w:pPr>
            <w:r w:rsidRPr="008F6B20">
              <w:rPr>
                <w:rFonts w:cs="Arial"/>
                <w:b/>
                <w:color w:val="000000"/>
                <w:spacing w:val="2"/>
                <w:sz w:val="20"/>
              </w:rPr>
              <w:t>Процедуры лицензирования и постлицензионного контроля</w:t>
            </w:r>
          </w:p>
        </w:tc>
      </w:tr>
      <w:tr w:rsidR="007F1504" w:rsidRPr="008F6B20" w:rsidTr="00D6498C">
        <w:trPr>
          <w:trHeight w:val="284"/>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5.1</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Исключение из перечня разрешений и уведомлений процедуры лицензирования судебно-экспертной деятельности уполномоченным органом и замена ее процедурой</w:t>
            </w:r>
            <w:r w:rsidRPr="008F6B20" w:rsidDel="000907EB">
              <w:rPr>
                <w:rFonts w:cs="Arial"/>
                <w:color w:val="000000"/>
                <w:spacing w:val="2"/>
                <w:sz w:val="20"/>
              </w:rPr>
              <w:t xml:space="preserve"> </w:t>
            </w:r>
            <w:r w:rsidRPr="008F6B20">
              <w:rPr>
                <w:rFonts w:cs="Arial"/>
                <w:color w:val="000000"/>
                <w:spacing w:val="2"/>
                <w:sz w:val="20"/>
              </w:rPr>
              <w:t>сертификации судебно-экспертных кадров</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Декабрь 2019</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sz w:val="20"/>
              </w:rPr>
              <w:t>Проекты изменений в Законы Республики Казахстан «О разрешениях и уведомлениях», «О судебно-экспертной деятельности»</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color w:val="000000"/>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5.2</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 xml:space="preserve">Создание и ведение государственного реестра судебных экспертов Республики Казахстан. </w:t>
            </w:r>
          </w:p>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Обеспечение доступа к государственному реестру заинтересованных сторон</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Декабрь 2019</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sz w:val="20"/>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lang w:val="kk-KZ"/>
              </w:rPr>
            </w:pPr>
            <w:r w:rsidRPr="008F6B20">
              <w:rPr>
                <w:rFonts w:cs="Arial"/>
                <w:sz w:val="20"/>
                <w:lang w:val="kk-KZ"/>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b/>
                <w:color w:val="000000"/>
                <w:spacing w:val="2"/>
                <w:sz w:val="20"/>
              </w:rPr>
              <w:t>6</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sz w:val="20"/>
                <w:lang w:val="kk-KZ"/>
              </w:rPr>
            </w:pPr>
            <w:r w:rsidRPr="008F6B20">
              <w:rPr>
                <w:rFonts w:cs="Arial"/>
                <w:b/>
                <w:color w:val="000000"/>
                <w:spacing w:val="2"/>
                <w:sz w:val="20"/>
              </w:rPr>
              <w:t>Совершенствование инфраструктуры органов судебной экспертизы</w:t>
            </w:r>
          </w:p>
        </w:tc>
      </w:tr>
      <w:tr w:rsidR="000B7FAF" w:rsidRPr="008F6B20" w:rsidTr="009833F8">
        <w:trPr>
          <w:trHeight w:val="276"/>
        </w:trPr>
        <w:tc>
          <w:tcPr>
            <w:tcW w:w="925" w:type="dxa"/>
            <w:shd w:val="clear" w:color="auto" w:fill="auto"/>
            <w:tcMar>
              <w:top w:w="45" w:type="dxa"/>
              <w:left w:w="75" w:type="dxa"/>
              <w:bottom w:w="45" w:type="dxa"/>
              <w:right w:w="75" w:type="dxa"/>
            </w:tcMar>
            <w:hideMark/>
          </w:tcPr>
          <w:p w:rsidR="000B7FAF" w:rsidRPr="008F6B20" w:rsidRDefault="000B7FAF" w:rsidP="008F6B20">
            <w:pPr>
              <w:jc w:val="center"/>
              <w:textAlignment w:val="baseline"/>
              <w:rPr>
                <w:rFonts w:cs="Arial"/>
                <w:color w:val="000000"/>
                <w:spacing w:val="2"/>
                <w:sz w:val="20"/>
              </w:rPr>
            </w:pPr>
            <w:r w:rsidRPr="008F6B20">
              <w:rPr>
                <w:rFonts w:cs="Arial"/>
                <w:color w:val="000000"/>
                <w:spacing w:val="2"/>
                <w:sz w:val="20"/>
              </w:rPr>
              <w:t>6.1</w:t>
            </w:r>
          </w:p>
        </w:tc>
        <w:tc>
          <w:tcPr>
            <w:tcW w:w="4962" w:type="dxa"/>
            <w:shd w:val="clear" w:color="auto" w:fill="auto"/>
            <w:tcMar>
              <w:top w:w="45" w:type="dxa"/>
              <w:left w:w="75" w:type="dxa"/>
              <w:bottom w:w="45" w:type="dxa"/>
              <w:right w:w="75" w:type="dxa"/>
            </w:tcMar>
            <w:hideMark/>
          </w:tcPr>
          <w:p w:rsidR="000B7FAF" w:rsidRPr="008F6B20" w:rsidRDefault="000B7FAF" w:rsidP="008F6B20">
            <w:pPr>
              <w:jc w:val="both"/>
              <w:textAlignment w:val="baseline"/>
              <w:rPr>
                <w:rFonts w:cs="Arial"/>
                <w:sz w:val="20"/>
                <w:lang w:val="kk-KZ"/>
              </w:rPr>
            </w:pPr>
            <w:r w:rsidRPr="008F6B20">
              <w:rPr>
                <w:rFonts w:cs="Arial"/>
                <w:color w:val="000000"/>
                <w:spacing w:val="2"/>
                <w:sz w:val="20"/>
              </w:rPr>
              <w:t>Разработка и утверждение программы по строительству новых, реконструкции и ремонту зданий и сооружений ЦСЭ МЮ РК</w:t>
            </w:r>
          </w:p>
        </w:tc>
        <w:tc>
          <w:tcPr>
            <w:tcW w:w="2128" w:type="dxa"/>
            <w:shd w:val="clear" w:color="auto" w:fill="auto"/>
          </w:tcPr>
          <w:p w:rsidR="000B7FAF" w:rsidRPr="008F6B20" w:rsidRDefault="000B7FAF" w:rsidP="008F6B20">
            <w:pPr>
              <w:textAlignment w:val="baseline"/>
              <w:rPr>
                <w:rFonts w:cs="Arial"/>
                <w:color w:val="000000"/>
                <w:spacing w:val="2"/>
                <w:sz w:val="20"/>
              </w:rPr>
            </w:pPr>
            <w:r w:rsidRPr="008F6B20">
              <w:rPr>
                <w:rFonts w:cs="Arial"/>
                <w:sz w:val="20"/>
              </w:rPr>
              <w:t>После утверждения Правительственной программы или утверждения изменений и дополнений в существующие стратегические и программные документы</w:t>
            </w:r>
          </w:p>
        </w:tc>
        <w:tc>
          <w:tcPr>
            <w:tcW w:w="2552" w:type="dxa"/>
            <w:shd w:val="clear" w:color="auto" w:fill="auto"/>
          </w:tcPr>
          <w:p w:rsidR="000B7FAF" w:rsidRPr="008F6B20" w:rsidRDefault="000B7FAF" w:rsidP="008F6B20">
            <w:pPr>
              <w:textAlignment w:val="baseline"/>
              <w:rPr>
                <w:rFonts w:cs="Arial"/>
                <w:color w:val="000000"/>
                <w:spacing w:val="2"/>
                <w:sz w:val="20"/>
              </w:rPr>
            </w:pPr>
            <w:r w:rsidRPr="008F6B20">
              <w:rPr>
                <w:rFonts w:cs="Arial"/>
                <w:color w:val="000000"/>
                <w:spacing w:val="2"/>
                <w:sz w:val="20"/>
              </w:rPr>
              <w:t>МЮ РК,</w:t>
            </w:r>
          </w:p>
          <w:p w:rsidR="000B7FAF" w:rsidRPr="008F6B20" w:rsidRDefault="000B7FAF"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Pr>
          <w:p w:rsidR="000B7FAF" w:rsidRPr="008F6B20" w:rsidRDefault="000B7FAF" w:rsidP="008F6B20">
            <w:pPr>
              <w:textAlignment w:val="baseline"/>
              <w:rPr>
                <w:rFonts w:cs="Arial"/>
                <w:color w:val="000000"/>
                <w:spacing w:val="2"/>
                <w:sz w:val="20"/>
              </w:rPr>
            </w:pPr>
            <w:r w:rsidRPr="008F6B20">
              <w:rPr>
                <w:rFonts w:cs="Arial"/>
                <w:color w:val="000000"/>
                <w:spacing w:val="2"/>
                <w:sz w:val="20"/>
              </w:rPr>
              <w:t>Постановление Правительства Республики Казахстан</w:t>
            </w:r>
          </w:p>
        </w:tc>
        <w:tc>
          <w:tcPr>
            <w:tcW w:w="2268" w:type="dxa"/>
            <w:shd w:val="clear" w:color="auto" w:fill="auto"/>
          </w:tcPr>
          <w:p w:rsidR="000B7FAF" w:rsidRPr="008F6B20" w:rsidRDefault="000B7FAF" w:rsidP="008F6B20">
            <w:pPr>
              <w:jc w:val="both"/>
              <w:textAlignment w:val="baseline"/>
              <w:rPr>
                <w:rFonts w:cs="Arial"/>
                <w:sz w:val="20"/>
                <w:lang w:val="kk-KZ"/>
              </w:rPr>
            </w:pPr>
            <w:r w:rsidRPr="008F6B20">
              <w:rPr>
                <w:rFonts w:cs="Arial"/>
                <w:sz w:val="20"/>
                <w:lang w:val="kk-KZ"/>
              </w:rPr>
              <w:t>Республиканский бюджет</w:t>
            </w:r>
          </w:p>
        </w:tc>
      </w:tr>
      <w:tr w:rsidR="00C75CBE" w:rsidRPr="008F6B20" w:rsidTr="009833F8">
        <w:trPr>
          <w:trHeight w:val="276"/>
        </w:trPr>
        <w:tc>
          <w:tcPr>
            <w:tcW w:w="925" w:type="dxa"/>
            <w:shd w:val="clear" w:color="auto" w:fill="auto"/>
            <w:tcMar>
              <w:top w:w="45" w:type="dxa"/>
              <w:left w:w="75" w:type="dxa"/>
              <w:bottom w:w="45" w:type="dxa"/>
              <w:right w:w="75" w:type="dxa"/>
            </w:tcMar>
            <w:hideMark/>
          </w:tcPr>
          <w:p w:rsidR="00C75CBE" w:rsidRPr="008F6B20" w:rsidRDefault="00C75CBE" w:rsidP="008F6B20">
            <w:pPr>
              <w:jc w:val="center"/>
              <w:textAlignment w:val="baseline"/>
              <w:rPr>
                <w:rFonts w:cs="Arial"/>
                <w:color w:val="000000"/>
                <w:spacing w:val="2"/>
                <w:sz w:val="20"/>
              </w:rPr>
            </w:pPr>
            <w:r w:rsidRPr="008F6B20">
              <w:rPr>
                <w:rFonts w:cs="Arial"/>
                <w:color w:val="000000"/>
                <w:spacing w:val="2"/>
                <w:sz w:val="20"/>
              </w:rPr>
              <w:t>6.1.1</w:t>
            </w:r>
          </w:p>
        </w:tc>
        <w:tc>
          <w:tcPr>
            <w:tcW w:w="4962" w:type="dxa"/>
            <w:shd w:val="clear" w:color="auto" w:fill="auto"/>
            <w:tcMar>
              <w:top w:w="45" w:type="dxa"/>
              <w:left w:w="75" w:type="dxa"/>
              <w:bottom w:w="45" w:type="dxa"/>
              <w:right w:w="75" w:type="dxa"/>
            </w:tcMar>
            <w:hideMark/>
          </w:tcPr>
          <w:p w:rsidR="00C75CBE" w:rsidRPr="008F6B20" w:rsidRDefault="00C75CBE" w:rsidP="008F6B20">
            <w:pPr>
              <w:jc w:val="both"/>
              <w:rPr>
                <w:rFonts w:cs="Arial"/>
                <w:color w:val="000000"/>
                <w:spacing w:val="2"/>
                <w:sz w:val="20"/>
              </w:rPr>
            </w:pPr>
            <w:r w:rsidRPr="008F6B20">
              <w:rPr>
                <w:rFonts w:cs="Arial"/>
                <w:color w:val="000000"/>
                <w:spacing w:val="2"/>
                <w:sz w:val="20"/>
              </w:rPr>
              <w:t xml:space="preserve">Направление заявки в </w:t>
            </w:r>
            <w:hyperlink r:id="rId18" w:tooltip="Главная" w:history="1">
              <w:r w:rsidRPr="008F6B20">
                <w:rPr>
                  <w:rFonts w:cs="Arial"/>
                  <w:color w:val="000000"/>
                  <w:spacing w:val="2"/>
                  <w:sz w:val="20"/>
                </w:rPr>
                <w:t>Комитет по делам строительства и жилищно-коммунального хозяйства</w:t>
              </w:r>
            </w:hyperlink>
            <w:r w:rsidRPr="008F6B20">
              <w:rPr>
                <w:rFonts w:cs="Arial"/>
                <w:color w:val="000000"/>
                <w:spacing w:val="2"/>
                <w:sz w:val="20"/>
              </w:rPr>
              <w:t xml:space="preserve"> Министерства по инвестициям и развитию РК по разработке и утверждению нормативной документации (СНиП) и пересмотру существующих СНиП  для зданий и помещений: </w:t>
            </w:r>
          </w:p>
          <w:p w:rsidR="00C75CBE" w:rsidRPr="008F6B20" w:rsidRDefault="00C75CBE" w:rsidP="008F6B20">
            <w:pPr>
              <w:jc w:val="both"/>
              <w:rPr>
                <w:rFonts w:cs="Arial"/>
                <w:color w:val="000000"/>
                <w:spacing w:val="2"/>
                <w:sz w:val="20"/>
              </w:rPr>
            </w:pPr>
            <w:r w:rsidRPr="008F6B20">
              <w:rPr>
                <w:rFonts w:cs="Arial"/>
                <w:color w:val="000000"/>
                <w:spacing w:val="2"/>
                <w:sz w:val="20"/>
              </w:rPr>
              <w:t xml:space="preserve">- судебной экспертизы, </w:t>
            </w:r>
          </w:p>
          <w:p w:rsidR="00C75CBE" w:rsidRPr="008F6B20" w:rsidRDefault="00C75CBE" w:rsidP="008F6B20">
            <w:pPr>
              <w:jc w:val="both"/>
              <w:rPr>
                <w:rFonts w:cs="Arial"/>
                <w:color w:val="000000"/>
                <w:spacing w:val="2"/>
                <w:sz w:val="20"/>
              </w:rPr>
            </w:pPr>
            <w:r w:rsidRPr="008F6B20">
              <w:rPr>
                <w:rFonts w:cs="Arial"/>
                <w:color w:val="000000"/>
                <w:spacing w:val="2"/>
                <w:sz w:val="20"/>
              </w:rPr>
              <w:t>- судебно – медицинской экспертизы;</w:t>
            </w:r>
          </w:p>
          <w:p w:rsidR="00C75CBE" w:rsidRPr="008F6B20" w:rsidRDefault="00C75CBE" w:rsidP="008F6B20">
            <w:pPr>
              <w:jc w:val="both"/>
              <w:rPr>
                <w:rFonts w:cs="Arial"/>
                <w:color w:val="000000"/>
                <w:spacing w:val="2"/>
                <w:sz w:val="20"/>
              </w:rPr>
            </w:pPr>
            <w:r w:rsidRPr="008F6B20">
              <w:rPr>
                <w:rFonts w:cs="Arial"/>
                <w:color w:val="000000"/>
                <w:spacing w:val="2"/>
                <w:sz w:val="20"/>
              </w:rPr>
              <w:t>- судебно-наркологической экспертизы;</w:t>
            </w:r>
          </w:p>
          <w:p w:rsidR="00C75CBE" w:rsidRPr="008F6B20" w:rsidRDefault="00C75CBE" w:rsidP="008F6B20">
            <w:pPr>
              <w:jc w:val="both"/>
              <w:rPr>
                <w:rFonts w:cs="Arial"/>
                <w:color w:val="000000"/>
                <w:spacing w:val="2"/>
                <w:sz w:val="20"/>
              </w:rPr>
            </w:pPr>
            <w:r w:rsidRPr="008F6B20">
              <w:rPr>
                <w:rFonts w:cs="Arial"/>
                <w:color w:val="000000"/>
                <w:spacing w:val="2"/>
                <w:sz w:val="20"/>
              </w:rPr>
              <w:t>- судебно-психиатрической экспертизы;</w:t>
            </w:r>
          </w:p>
          <w:p w:rsidR="00C75CBE" w:rsidRPr="008F6B20" w:rsidRDefault="00C75CBE" w:rsidP="008F6B20">
            <w:pPr>
              <w:jc w:val="both"/>
              <w:rPr>
                <w:rFonts w:cs="Arial"/>
                <w:color w:val="000000"/>
                <w:spacing w:val="2"/>
                <w:sz w:val="20"/>
              </w:rPr>
            </w:pPr>
            <w:r w:rsidRPr="008F6B20">
              <w:rPr>
                <w:rFonts w:cs="Arial"/>
                <w:color w:val="000000"/>
                <w:spacing w:val="2"/>
                <w:sz w:val="20"/>
              </w:rPr>
              <w:t>- молекулярно-генетической экспертизы</w:t>
            </w:r>
          </w:p>
          <w:p w:rsidR="00C75CBE" w:rsidRPr="008F6B20" w:rsidRDefault="00C75CBE" w:rsidP="008F6B20">
            <w:pPr>
              <w:jc w:val="both"/>
              <w:rPr>
                <w:rFonts w:cs="Arial"/>
                <w:color w:val="000000"/>
                <w:spacing w:val="2"/>
                <w:sz w:val="20"/>
              </w:rPr>
            </w:pPr>
            <w:r w:rsidRPr="008F6B20">
              <w:rPr>
                <w:rFonts w:cs="Arial"/>
                <w:color w:val="000000"/>
                <w:spacing w:val="2"/>
                <w:sz w:val="20"/>
              </w:rPr>
              <w:lastRenderedPageBreak/>
              <w:t xml:space="preserve">- </w:t>
            </w:r>
            <w:r w:rsidRPr="008F6B20">
              <w:rPr>
                <w:rFonts w:cs="Arial"/>
                <w:sz w:val="20"/>
              </w:rPr>
              <w:t>судебных экспертиз, проводимых с применением опасных веществ (взрывотехнические, пожарно-технические экспертизы, судебные экспертизы веществ и материалов, баллистические, трасологические экспертизы и другие)</w:t>
            </w:r>
          </w:p>
        </w:tc>
        <w:tc>
          <w:tcPr>
            <w:tcW w:w="212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sz w:val="20"/>
              </w:rPr>
              <w:lastRenderedPageBreak/>
              <w:t>В течение месяца со дня утверждения Правительственной программы/Указа Президента РК по внесению изменений и дополнений в стратегические и программные документы</w:t>
            </w:r>
          </w:p>
        </w:tc>
        <w:tc>
          <w:tcPr>
            <w:tcW w:w="2552"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МЮ РК,</w:t>
            </w:r>
          </w:p>
          <w:p w:rsidR="00C75CBE" w:rsidRPr="008F6B20" w:rsidRDefault="00C75CBE"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Заявка</w:t>
            </w:r>
          </w:p>
        </w:tc>
        <w:tc>
          <w:tcPr>
            <w:tcW w:w="226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sz w:val="20"/>
                <w:lang w:val="kk-KZ"/>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6.1.2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color w:val="000000"/>
                <w:spacing w:val="2"/>
                <w:sz w:val="20"/>
              </w:rPr>
            </w:pPr>
            <w:r w:rsidRPr="008F6B20">
              <w:rPr>
                <w:rFonts w:cs="Arial"/>
                <w:color w:val="000000"/>
                <w:spacing w:val="2"/>
                <w:sz w:val="20"/>
              </w:rPr>
              <w:t>Создание комиссии по определению потребности филиалов ЦСЭ в строительстве и реконструкции новых зданий и помещений, проведении капитального, текущего ремонта, в том числе, замене и ремонту инженерных сетей и проведении укрепленности зданий филиалов ЦСЭ</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1 квартал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 xml:space="preserve">Отчет по результатам обследования </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 (возможен аутсорсинг)</w:t>
            </w:r>
          </w:p>
        </w:tc>
      </w:tr>
      <w:tr w:rsidR="007F1504" w:rsidRPr="008F6B20" w:rsidTr="00D6498C">
        <w:trPr>
          <w:trHeight w:val="284"/>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6.1.3</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pacing w:val="2"/>
                <w:sz w:val="20"/>
              </w:rPr>
            </w:pPr>
            <w:r w:rsidRPr="008F6B20">
              <w:rPr>
                <w:rFonts w:cs="Arial"/>
                <w:color w:val="000000"/>
                <w:spacing w:val="2"/>
                <w:sz w:val="20"/>
              </w:rPr>
              <w:t>Составление сметного расчета для проведения реконструкции, текущего и капитального ремонта существующих  зданий и помещений ЦСЭ</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апрель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ДЭФ 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ДОЭД 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Сметный расчет</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6.1.4</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pacing w:val="2"/>
                <w:sz w:val="20"/>
              </w:rPr>
            </w:pPr>
            <w:r w:rsidRPr="008F6B20">
              <w:rPr>
                <w:rFonts w:cs="Arial"/>
                <w:color w:val="000000"/>
                <w:spacing w:val="2"/>
                <w:sz w:val="20"/>
              </w:rPr>
              <w:t>Определение потребности в строительстве типовых  зданий институтов судебной экспертизы,  Модельных типовых лабораторий (региональные, городские, районные)</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апрель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ДЭФ 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ДОЭД 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Справка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C75CBE" w:rsidRPr="008F6B20" w:rsidTr="00D6498C">
        <w:trPr>
          <w:trHeight w:val="276"/>
        </w:trPr>
        <w:tc>
          <w:tcPr>
            <w:tcW w:w="925" w:type="dxa"/>
            <w:shd w:val="clear" w:color="auto" w:fill="auto"/>
            <w:tcMar>
              <w:top w:w="45" w:type="dxa"/>
              <w:left w:w="75" w:type="dxa"/>
              <w:bottom w:w="45" w:type="dxa"/>
              <w:right w:w="75" w:type="dxa"/>
            </w:tcMar>
            <w:hideMark/>
          </w:tcPr>
          <w:p w:rsidR="00C75CBE" w:rsidRPr="008F6B20" w:rsidRDefault="00C75CBE" w:rsidP="008F6B20">
            <w:pPr>
              <w:jc w:val="center"/>
              <w:textAlignment w:val="baseline"/>
              <w:rPr>
                <w:rFonts w:cs="Arial"/>
                <w:color w:val="000000"/>
                <w:spacing w:val="2"/>
                <w:sz w:val="20"/>
              </w:rPr>
            </w:pPr>
            <w:r w:rsidRPr="008F6B20">
              <w:rPr>
                <w:rFonts w:cs="Arial"/>
                <w:color w:val="000000"/>
                <w:spacing w:val="2"/>
                <w:sz w:val="20"/>
              </w:rPr>
              <w:t>6.1.5</w:t>
            </w:r>
          </w:p>
        </w:tc>
        <w:tc>
          <w:tcPr>
            <w:tcW w:w="4962" w:type="dxa"/>
            <w:shd w:val="clear" w:color="auto" w:fill="auto"/>
            <w:tcMar>
              <w:top w:w="45" w:type="dxa"/>
              <w:left w:w="75" w:type="dxa"/>
              <w:bottom w:w="45" w:type="dxa"/>
              <w:right w:w="75" w:type="dxa"/>
            </w:tcMar>
            <w:hideMark/>
          </w:tcPr>
          <w:p w:rsidR="00C75CBE" w:rsidRPr="008F6B20" w:rsidRDefault="00C75CBE" w:rsidP="008F6B20">
            <w:pPr>
              <w:ind w:firstLine="5"/>
              <w:jc w:val="both"/>
              <w:rPr>
                <w:rFonts w:cs="Arial"/>
                <w:sz w:val="20"/>
              </w:rPr>
            </w:pPr>
            <w:r w:rsidRPr="008F6B20">
              <w:rPr>
                <w:rFonts w:cs="Arial"/>
                <w:sz w:val="20"/>
              </w:rPr>
              <w:t>Получение правоустанавливающих документов на разработку проектно – сметной документации и строительство лабораторий судебной экспертизы и моргов:</w:t>
            </w:r>
          </w:p>
          <w:p w:rsidR="00C75CBE" w:rsidRPr="008F6B20" w:rsidRDefault="00C75CBE" w:rsidP="008F6B20">
            <w:pPr>
              <w:ind w:firstLine="5"/>
              <w:jc w:val="both"/>
              <w:rPr>
                <w:rFonts w:cs="Arial"/>
                <w:sz w:val="20"/>
              </w:rPr>
            </w:pPr>
            <w:r w:rsidRPr="008F6B20">
              <w:rPr>
                <w:rFonts w:cs="Arial"/>
                <w:sz w:val="20"/>
              </w:rPr>
              <w:t xml:space="preserve">-акт выбора и согласования земельного участка в местных исполнительных органах, </w:t>
            </w:r>
          </w:p>
          <w:p w:rsidR="00C75CBE" w:rsidRPr="008F6B20" w:rsidRDefault="00C75CBE" w:rsidP="008F6B20">
            <w:pPr>
              <w:ind w:firstLine="5"/>
              <w:jc w:val="both"/>
              <w:rPr>
                <w:rFonts w:cs="Arial"/>
                <w:sz w:val="20"/>
              </w:rPr>
            </w:pPr>
            <w:r w:rsidRPr="008F6B20">
              <w:rPr>
                <w:rFonts w:cs="Arial"/>
                <w:sz w:val="20"/>
              </w:rPr>
              <w:t>- схема отвода земельного участка</w:t>
            </w:r>
          </w:p>
          <w:p w:rsidR="00C75CBE" w:rsidRPr="008F6B20" w:rsidRDefault="00C75CBE" w:rsidP="008F6B20">
            <w:pPr>
              <w:ind w:firstLine="5"/>
              <w:jc w:val="both"/>
              <w:rPr>
                <w:rFonts w:cs="Arial"/>
                <w:sz w:val="20"/>
              </w:rPr>
            </w:pPr>
            <w:r w:rsidRPr="008F6B20">
              <w:rPr>
                <w:rFonts w:cs="Arial"/>
                <w:sz w:val="20"/>
              </w:rPr>
              <w:t>- архитектурно-планировочное задание</w:t>
            </w:r>
          </w:p>
          <w:p w:rsidR="00C75CBE" w:rsidRPr="008F6B20" w:rsidRDefault="00C75CBE" w:rsidP="008F6B20">
            <w:pPr>
              <w:ind w:firstLine="5"/>
              <w:jc w:val="both"/>
              <w:rPr>
                <w:rFonts w:cs="Arial"/>
                <w:sz w:val="20"/>
              </w:rPr>
            </w:pPr>
            <w:r w:rsidRPr="008F6B20">
              <w:rPr>
                <w:rFonts w:cs="Arial"/>
                <w:sz w:val="20"/>
              </w:rPr>
              <w:t>- разрешение на производство строительно-монтажных работ</w:t>
            </w:r>
          </w:p>
          <w:p w:rsidR="00C75CBE" w:rsidRPr="008F6B20" w:rsidRDefault="00C75CBE" w:rsidP="008F6B20">
            <w:pPr>
              <w:ind w:firstLine="5"/>
              <w:jc w:val="both"/>
              <w:rPr>
                <w:rFonts w:cs="Arial"/>
                <w:sz w:val="20"/>
              </w:rPr>
            </w:pPr>
            <w:r w:rsidRPr="008F6B20">
              <w:rPr>
                <w:rFonts w:cs="Arial"/>
                <w:sz w:val="20"/>
              </w:rPr>
              <w:t>- получение технических условий в соответствии с актом выбора земельного участка (водоотведение, подключение к тепловым сетям, канализации, электроснабжение, телефонизацию и т.д.),</w:t>
            </w:r>
          </w:p>
          <w:p w:rsidR="00C75CBE" w:rsidRPr="008F6B20" w:rsidRDefault="00C75CBE" w:rsidP="008F6B20">
            <w:pPr>
              <w:ind w:firstLine="5"/>
              <w:jc w:val="both"/>
              <w:rPr>
                <w:rFonts w:cs="Arial"/>
                <w:sz w:val="20"/>
              </w:rPr>
            </w:pPr>
            <w:r w:rsidRPr="008F6B20">
              <w:rPr>
                <w:rFonts w:cs="Arial"/>
                <w:sz w:val="20"/>
              </w:rPr>
              <w:t>- схемы трасс электроснабжения, телефонизации, водопровода, канализации, ливневой канализации;</w:t>
            </w:r>
          </w:p>
          <w:p w:rsidR="00C75CBE" w:rsidRPr="008F6B20" w:rsidRDefault="00C75CBE" w:rsidP="008F6B20">
            <w:pPr>
              <w:ind w:firstLine="5"/>
              <w:jc w:val="both"/>
              <w:rPr>
                <w:rFonts w:cs="Arial"/>
                <w:sz w:val="20"/>
              </w:rPr>
            </w:pPr>
            <w:r w:rsidRPr="008F6B20">
              <w:rPr>
                <w:rFonts w:cs="Arial"/>
                <w:sz w:val="20"/>
              </w:rPr>
              <w:t xml:space="preserve">- заключение рабочего органа по бюджетной </w:t>
            </w:r>
            <w:r w:rsidRPr="008F6B20">
              <w:rPr>
                <w:rFonts w:cs="Arial"/>
                <w:sz w:val="20"/>
              </w:rPr>
              <w:lastRenderedPageBreak/>
              <w:t>заявке</w:t>
            </w:r>
          </w:p>
        </w:tc>
        <w:tc>
          <w:tcPr>
            <w:tcW w:w="212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sz w:val="20"/>
                <w:lang w:val="kk-KZ"/>
              </w:rPr>
            </w:pPr>
            <w:r w:rsidRPr="008F6B20">
              <w:rPr>
                <w:rFonts w:cs="Arial"/>
                <w:sz w:val="20"/>
              </w:rPr>
              <w:lastRenderedPageBreak/>
              <w:t>Согласно Плана мероприятий по реализации  Правительственной программы/Указа Президента РК по внесению изменений и дополнений в стратегические и программные документы</w:t>
            </w:r>
          </w:p>
        </w:tc>
        <w:tc>
          <w:tcPr>
            <w:tcW w:w="2552"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МЮ РК,</w:t>
            </w:r>
          </w:p>
          <w:p w:rsidR="00C75CBE" w:rsidRPr="008F6B20" w:rsidRDefault="00C75CBE" w:rsidP="008F6B20">
            <w:pPr>
              <w:textAlignment w:val="baseline"/>
              <w:rPr>
                <w:rFonts w:cs="Arial"/>
                <w:color w:val="000000"/>
                <w:spacing w:val="2"/>
                <w:sz w:val="20"/>
              </w:rPr>
            </w:pPr>
            <w:r w:rsidRPr="008F6B20">
              <w:rPr>
                <w:rFonts w:cs="Arial"/>
                <w:color w:val="000000"/>
                <w:spacing w:val="2"/>
                <w:sz w:val="20"/>
              </w:rPr>
              <w:t>ЦСЭ МЮ РК</w:t>
            </w:r>
          </w:p>
          <w:p w:rsidR="00C75CBE" w:rsidRPr="008F6B20" w:rsidRDefault="00C75CBE" w:rsidP="008F6B20">
            <w:pPr>
              <w:textAlignment w:val="baseline"/>
              <w:rPr>
                <w:rFonts w:cs="Arial"/>
                <w:color w:val="000000"/>
                <w:spacing w:val="2"/>
                <w:sz w:val="20"/>
              </w:rPr>
            </w:pPr>
          </w:p>
        </w:tc>
        <w:tc>
          <w:tcPr>
            <w:tcW w:w="2693" w:type="dxa"/>
            <w:shd w:val="clear" w:color="auto" w:fill="auto"/>
            <w:tcMar>
              <w:top w:w="45" w:type="dxa"/>
              <w:left w:w="75" w:type="dxa"/>
              <w:bottom w:w="45" w:type="dxa"/>
              <w:right w:w="75" w:type="dxa"/>
            </w:tcMar>
            <w:hideMark/>
          </w:tcPr>
          <w:p w:rsidR="00C75CBE" w:rsidRPr="008F6B20" w:rsidRDefault="00C75CBE" w:rsidP="008F6B20">
            <w:pPr>
              <w:rPr>
                <w:rFonts w:cs="Arial"/>
                <w:sz w:val="20"/>
                <w:lang w:val="kk-KZ"/>
              </w:rPr>
            </w:pPr>
            <w:r w:rsidRPr="008F6B20">
              <w:rPr>
                <w:rFonts w:cs="Arial"/>
                <w:sz w:val="20"/>
                <w:lang w:val="kk-KZ"/>
              </w:rPr>
              <w:t xml:space="preserve">Пакет </w:t>
            </w:r>
            <w:r w:rsidRPr="008F6B20">
              <w:rPr>
                <w:rFonts w:cs="Arial"/>
                <w:sz w:val="20"/>
              </w:rPr>
              <w:t>правоустанавливающих документов</w:t>
            </w:r>
          </w:p>
        </w:tc>
        <w:tc>
          <w:tcPr>
            <w:tcW w:w="226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sz w:val="20"/>
                <w:lang w:val="kk-KZ"/>
              </w:rPr>
            </w:pPr>
            <w:r w:rsidRPr="008F6B20">
              <w:rPr>
                <w:rFonts w:cs="Arial"/>
                <w:color w:val="000000"/>
                <w:spacing w:val="2"/>
                <w:sz w:val="20"/>
              </w:rPr>
              <w:t>Республиканский бюджет</w:t>
            </w:r>
          </w:p>
        </w:tc>
      </w:tr>
      <w:tr w:rsidR="00C75CBE" w:rsidRPr="008F6B20" w:rsidTr="00D6498C">
        <w:trPr>
          <w:trHeight w:val="276"/>
        </w:trPr>
        <w:tc>
          <w:tcPr>
            <w:tcW w:w="925" w:type="dxa"/>
            <w:shd w:val="clear" w:color="auto" w:fill="auto"/>
            <w:tcMar>
              <w:top w:w="45" w:type="dxa"/>
              <w:left w:w="75" w:type="dxa"/>
              <w:bottom w:w="45" w:type="dxa"/>
              <w:right w:w="75" w:type="dxa"/>
            </w:tcMar>
            <w:hideMark/>
          </w:tcPr>
          <w:p w:rsidR="00C75CBE" w:rsidRPr="008F6B20" w:rsidRDefault="00C75CBE" w:rsidP="008F6B20">
            <w:pPr>
              <w:jc w:val="center"/>
              <w:textAlignment w:val="baseline"/>
              <w:rPr>
                <w:rFonts w:cs="Arial"/>
                <w:color w:val="000000"/>
                <w:spacing w:val="2"/>
                <w:sz w:val="20"/>
              </w:rPr>
            </w:pPr>
            <w:r w:rsidRPr="008F6B20">
              <w:rPr>
                <w:rFonts w:cs="Arial"/>
                <w:color w:val="000000"/>
                <w:spacing w:val="2"/>
                <w:sz w:val="20"/>
              </w:rPr>
              <w:lastRenderedPageBreak/>
              <w:t>6.1.6</w:t>
            </w:r>
          </w:p>
        </w:tc>
        <w:tc>
          <w:tcPr>
            <w:tcW w:w="4962" w:type="dxa"/>
            <w:shd w:val="clear" w:color="auto" w:fill="auto"/>
            <w:tcMar>
              <w:top w:w="45" w:type="dxa"/>
              <w:left w:w="75" w:type="dxa"/>
              <w:bottom w:w="45" w:type="dxa"/>
              <w:right w:w="75" w:type="dxa"/>
            </w:tcMar>
            <w:hideMark/>
          </w:tcPr>
          <w:p w:rsidR="00C75CBE" w:rsidRPr="008F6B20" w:rsidRDefault="00C75CBE" w:rsidP="008F6B20">
            <w:pPr>
              <w:ind w:firstLine="5"/>
              <w:jc w:val="both"/>
              <w:rPr>
                <w:rFonts w:cs="Arial"/>
                <w:sz w:val="20"/>
              </w:rPr>
            </w:pPr>
            <w:r w:rsidRPr="008F6B20">
              <w:rPr>
                <w:rFonts w:cs="Arial"/>
                <w:sz w:val="20"/>
              </w:rPr>
              <w:t>Разработка проектно – сметной документации зданий, лабораторий судебной экспертизы и моргов. Согласование и утверждение ПСД в уполномоченном органе</w:t>
            </w:r>
          </w:p>
        </w:tc>
        <w:tc>
          <w:tcPr>
            <w:tcW w:w="212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sz w:val="20"/>
                <w:lang w:val="kk-KZ"/>
              </w:rPr>
            </w:pPr>
            <w:r w:rsidRPr="008F6B20">
              <w:rPr>
                <w:rFonts w:cs="Arial"/>
                <w:sz w:val="20"/>
              </w:rPr>
              <w:t>После  утверждения Правительственной программы/ Указа Президента РК по внесению изменений и дополнений в стратегические и программные документы</w:t>
            </w:r>
          </w:p>
        </w:tc>
        <w:tc>
          <w:tcPr>
            <w:tcW w:w="2552"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МЮ РК,</w:t>
            </w:r>
          </w:p>
          <w:p w:rsidR="00C75CBE" w:rsidRPr="008F6B20" w:rsidRDefault="00C75CBE" w:rsidP="008F6B20">
            <w:pPr>
              <w:textAlignment w:val="baseline"/>
              <w:rPr>
                <w:rFonts w:cs="Arial"/>
                <w:color w:val="000000"/>
                <w:spacing w:val="2"/>
                <w:sz w:val="20"/>
              </w:rPr>
            </w:pPr>
            <w:r w:rsidRPr="008F6B20">
              <w:rPr>
                <w:rFonts w:cs="Arial"/>
                <w:color w:val="000000"/>
                <w:spacing w:val="2"/>
                <w:sz w:val="20"/>
              </w:rPr>
              <w:t>ЦСЭ МЮ РК</w:t>
            </w:r>
          </w:p>
          <w:p w:rsidR="00C75CBE" w:rsidRPr="008F6B20" w:rsidRDefault="00C75CBE" w:rsidP="008F6B20">
            <w:pPr>
              <w:textAlignment w:val="baseline"/>
              <w:rPr>
                <w:rFonts w:cs="Arial"/>
                <w:color w:val="000000"/>
                <w:spacing w:val="2"/>
                <w:sz w:val="20"/>
              </w:rPr>
            </w:pPr>
            <w:r w:rsidRPr="008F6B20">
              <w:rPr>
                <w:rFonts w:cs="Arial"/>
                <w:color w:val="000000"/>
                <w:spacing w:val="2"/>
                <w:sz w:val="20"/>
              </w:rPr>
              <w:t>Палата судебных экспертов РК</w:t>
            </w:r>
          </w:p>
        </w:tc>
        <w:tc>
          <w:tcPr>
            <w:tcW w:w="2693" w:type="dxa"/>
            <w:shd w:val="clear" w:color="auto" w:fill="auto"/>
            <w:tcMar>
              <w:top w:w="45" w:type="dxa"/>
              <w:left w:w="75" w:type="dxa"/>
              <w:bottom w:w="45" w:type="dxa"/>
              <w:right w:w="75" w:type="dxa"/>
            </w:tcMar>
            <w:hideMark/>
          </w:tcPr>
          <w:p w:rsidR="00C75CBE" w:rsidRPr="008F6B20" w:rsidRDefault="00C75CBE" w:rsidP="008F6B20">
            <w:pPr>
              <w:rPr>
                <w:rFonts w:cs="Arial"/>
                <w:sz w:val="20"/>
                <w:lang w:val="kk-KZ"/>
              </w:rPr>
            </w:pPr>
            <w:r w:rsidRPr="008F6B20">
              <w:rPr>
                <w:rFonts w:cs="Arial"/>
                <w:sz w:val="20"/>
              </w:rPr>
              <w:t>Проектно – сметная документация</w:t>
            </w:r>
          </w:p>
        </w:tc>
        <w:tc>
          <w:tcPr>
            <w:tcW w:w="226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sz w:val="20"/>
                <w:lang w:val="kk-KZ"/>
              </w:rPr>
            </w:pPr>
            <w:r w:rsidRPr="008F6B20">
              <w:rPr>
                <w:rFonts w:cs="Arial"/>
                <w:color w:val="000000"/>
                <w:spacing w:val="2"/>
                <w:sz w:val="20"/>
              </w:rPr>
              <w:t>Республиканский бюджет</w:t>
            </w:r>
          </w:p>
        </w:tc>
      </w:tr>
      <w:tr w:rsidR="00C75CBE" w:rsidRPr="008F6B20" w:rsidTr="00D6498C">
        <w:trPr>
          <w:trHeight w:val="276"/>
        </w:trPr>
        <w:tc>
          <w:tcPr>
            <w:tcW w:w="925" w:type="dxa"/>
            <w:shd w:val="clear" w:color="auto" w:fill="auto"/>
            <w:tcMar>
              <w:top w:w="45" w:type="dxa"/>
              <w:left w:w="75" w:type="dxa"/>
              <w:bottom w:w="45" w:type="dxa"/>
              <w:right w:w="75" w:type="dxa"/>
            </w:tcMar>
            <w:hideMark/>
          </w:tcPr>
          <w:p w:rsidR="00C75CBE" w:rsidRPr="008F6B20" w:rsidRDefault="00C75CBE" w:rsidP="008F6B20">
            <w:pPr>
              <w:jc w:val="center"/>
              <w:textAlignment w:val="baseline"/>
              <w:rPr>
                <w:rFonts w:cs="Arial"/>
                <w:color w:val="000000"/>
                <w:spacing w:val="2"/>
                <w:sz w:val="20"/>
                <w:lang w:val="en-US"/>
              </w:rPr>
            </w:pPr>
            <w:r w:rsidRPr="008F6B20">
              <w:rPr>
                <w:rFonts w:cs="Arial"/>
                <w:color w:val="000000"/>
                <w:spacing w:val="2"/>
                <w:sz w:val="20"/>
              </w:rPr>
              <w:t>6.1.</w:t>
            </w:r>
            <w:r w:rsidRPr="008F6B20">
              <w:rPr>
                <w:rFonts w:cs="Arial"/>
                <w:color w:val="000000"/>
                <w:spacing w:val="2"/>
                <w:sz w:val="20"/>
                <w:lang w:val="en-US"/>
              </w:rPr>
              <w:t>7</w:t>
            </w:r>
          </w:p>
        </w:tc>
        <w:tc>
          <w:tcPr>
            <w:tcW w:w="4962" w:type="dxa"/>
            <w:shd w:val="clear" w:color="auto" w:fill="auto"/>
            <w:tcMar>
              <w:top w:w="45" w:type="dxa"/>
              <w:left w:w="75" w:type="dxa"/>
              <w:bottom w:w="45" w:type="dxa"/>
              <w:right w:w="75" w:type="dxa"/>
            </w:tcMar>
            <w:hideMark/>
          </w:tcPr>
          <w:p w:rsidR="00C75CBE" w:rsidRPr="008F6B20" w:rsidRDefault="00C75CBE" w:rsidP="008F6B20">
            <w:pPr>
              <w:ind w:firstLine="5"/>
              <w:jc w:val="both"/>
              <w:rPr>
                <w:rFonts w:cs="Arial"/>
                <w:sz w:val="20"/>
              </w:rPr>
            </w:pPr>
            <w:r w:rsidRPr="008F6B20">
              <w:rPr>
                <w:rFonts w:cs="Arial"/>
                <w:sz w:val="20"/>
              </w:rPr>
              <w:t>Строительство типовых зданий, Модельных лабораторий судебной экспертизы, капитальный ремонт и реконструкция существующих зданий и помещений ЦСЭ</w:t>
            </w:r>
          </w:p>
        </w:tc>
        <w:tc>
          <w:tcPr>
            <w:tcW w:w="212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sz w:val="20"/>
                <w:lang w:val="kk-KZ"/>
              </w:rPr>
            </w:pPr>
            <w:r w:rsidRPr="008F6B20">
              <w:rPr>
                <w:rFonts w:cs="Arial"/>
                <w:sz w:val="20"/>
              </w:rPr>
              <w:t>После  утверждения Правительственной программы/ Указа Президента РК по внесению изменений и дополнений в стратегические и программные документы</w:t>
            </w:r>
          </w:p>
        </w:tc>
        <w:tc>
          <w:tcPr>
            <w:tcW w:w="2552"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МЮ РК,</w:t>
            </w:r>
          </w:p>
          <w:p w:rsidR="00C75CBE" w:rsidRPr="008F6B20" w:rsidRDefault="00C75CBE" w:rsidP="008F6B20">
            <w:pPr>
              <w:textAlignment w:val="baseline"/>
              <w:rPr>
                <w:rFonts w:cs="Arial"/>
                <w:color w:val="000000"/>
                <w:spacing w:val="2"/>
                <w:sz w:val="20"/>
              </w:rPr>
            </w:pPr>
            <w:r w:rsidRPr="008F6B20">
              <w:rPr>
                <w:rFonts w:cs="Arial"/>
                <w:color w:val="000000"/>
                <w:spacing w:val="2"/>
                <w:sz w:val="20"/>
              </w:rPr>
              <w:t>Палата судебных экспертов РК</w:t>
            </w:r>
          </w:p>
        </w:tc>
        <w:tc>
          <w:tcPr>
            <w:tcW w:w="2693" w:type="dxa"/>
            <w:shd w:val="clear" w:color="auto" w:fill="auto"/>
            <w:tcMar>
              <w:top w:w="45" w:type="dxa"/>
              <w:left w:w="75" w:type="dxa"/>
              <w:bottom w:w="45" w:type="dxa"/>
              <w:right w:w="75" w:type="dxa"/>
            </w:tcMar>
            <w:hideMark/>
          </w:tcPr>
          <w:p w:rsidR="00C75CBE" w:rsidRPr="008F6B20" w:rsidRDefault="00C75CBE" w:rsidP="008F6B20">
            <w:pPr>
              <w:rPr>
                <w:rFonts w:cs="Arial"/>
                <w:sz w:val="20"/>
                <w:lang w:val="kk-KZ"/>
              </w:rPr>
            </w:pPr>
            <w:r w:rsidRPr="008F6B20">
              <w:rPr>
                <w:rFonts w:cs="Arial"/>
                <w:sz w:val="20"/>
              </w:rPr>
              <w:t>Акт приемки</w:t>
            </w:r>
          </w:p>
        </w:tc>
        <w:tc>
          <w:tcPr>
            <w:tcW w:w="2268" w:type="dxa"/>
            <w:shd w:val="clear" w:color="auto" w:fill="auto"/>
            <w:tcMar>
              <w:top w:w="45" w:type="dxa"/>
              <w:left w:w="75" w:type="dxa"/>
              <w:bottom w:w="45" w:type="dxa"/>
              <w:right w:w="75" w:type="dxa"/>
            </w:tcMar>
            <w:hideMark/>
          </w:tcPr>
          <w:p w:rsidR="00C75CBE" w:rsidRPr="008F6B20" w:rsidRDefault="00C75CBE" w:rsidP="008F6B20">
            <w:pPr>
              <w:textAlignment w:val="baseline"/>
              <w:rPr>
                <w:rFonts w:cs="Arial"/>
                <w:color w:val="000000"/>
                <w:spacing w:val="2"/>
                <w:sz w:val="20"/>
              </w:rPr>
            </w:pPr>
            <w:r w:rsidRPr="008F6B20">
              <w:rPr>
                <w:rFonts w:cs="Arial"/>
                <w:color w:val="000000"/>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6.2</w:t>
            </w:r>
          </w:p>
        </w:tc>
        <w:tc>
          <w:tcPr>
            <w:tcW w:w="4962" w:type="dxa"/>
            <w:shd w:val="clear" w:color="auto" w:fill="auto"/>
            <w:tcMar>
              <w:top w:w="45" w:type="dxa"/>
              <w:left w:w="75" w:type="dxa"/>
              <w:bottom w:w="45" w:type="dxa"/>
              <w:right w:w="75" w:type="dxa"/>
            </w:tcMar>
            <w:hideMark/>
          </w:tcPr>
          <w:p w:rsidR="007F1504" w:rsidRPr="008F6B20" w:rsidRDefault="007F1504" w:rsidP="008F6B20">
            <w:pPr>
              <w:ind w:firstLine="5"/>
              <w:jc w:val="both"/>
              <w:rPr>
                <w:rFonts w:cs="Arial"/>
                <w:sz w:val="20"/>
              </w:rPr>
            </w:pPr>
            <w:r w:rsidRPr="008F6B20">
              <w:rPr>
                <w:rFonts w:cs="Arial"/>
                <w:sz w:val="20"/>
              </w:rPr>
              <w:t xml:space="preserve">Обеспечение стандартов инфекционной безопасности, профессиональной безопасности и охраны здоровья судебных, судебно – медицинских экспертов </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апрель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 xml:space="preserve">МЮ РК, </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both"/>
              <w:rPr>
                <w:rFonts w:cs="Arial"/>
                <w:sz w:val="20"/>
                <w:lang w:val="kk-KZ"/>
              </w:rPr>
            </w:pPr>
            <w:r w:rsidRPr="008F6B20">
              <w:rPr>
                <w:rFonts w:cs="Arial"/>
                <w:sz w:val="20"/>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lang w:val="kk-KZ"/>
              </w:rPr>
            </w:pPr>
            <w:r w:rsidRPr="008F6B20">
              <w:rPr>
                <w:rFonts w:cs="Arial"/>
                <w:sz w:val="20"/>
                <w:lang w:val="kk-KZ"/>
              </w:rPr>
              <w:t>Республиканский бюджет (средства на СИЗ)</w:t>
            </w:r>
            <w:r w:rsidRPr="008F6B20">
              <w:rPr>
                <w:rFonts w:cs="Arial"/>
                <w:color w:val="000000"/>
                <w:spacing w:val="2"/>
                <w:sz w:val="20"/>
              </w:rPr>
              <w:t xml:space="preserve"> (возможен аутсорсинг)</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6.2.1</w:t>
            </w:r>
          </w:p>
        </w:tc>
        <w:tc>
          <w:tcPr>
            <w:tcW w:w="4962" w:type="dxa"/>
            <w:shd w:val="clear" w:color="auto" w:fill="auto"/>
            <w:tcMar>
              <w:top w:w="45" w:type="dxa"/>
              <w:left w:w="75" w:type="dxa"/>
              <w:bottom w:w="45" w:type="dxa"/>
              <w:right w:w="75" w:type="dxa"/>
            </w:tcMar>
            <w:hideMark/>
          </w:tcPr>
          <w:p w:rsidR="007F1504" w:rsidRPr="008F6B20" w:rsidRDefault="007F1504" w:rsidP="008F6B20">
            <w:pPr>
              <w:ind w:firstLine="5"/>
              <w:jc w:val="both"/>
              <w:rPr>
                <w:rFonts w:cs="Arial"/>
                <w:sz w:val="20"/>
              </w:rPr>
            </w:pPr>
            <w:r w:rsidRPr="008F6B20">
              <w:rPr>
                <w:rFonts w:cs="Arial"/>
                <w:sz w:val="20"/>
              </w:rPr>
              <w:t>Разработка рабочих стандартизированных процедур по организации работы и соблюдению инфекционной безопасности, профессиональной безопасности и охраны здоровья работников ЦСЭ, противоэпидемического режима органов судебной экспертизы в случаях подозрения или обнаружения особо опасных инфекций</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sz w:val="20"/>
                <w:lang w:val="kk-KZ"/>
              </w:rPr>
              <w:t>апрель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ЦСЭ МЮ РК</w:t>
            </w:r>
          </w:p>
          <w:p w:rsidR="007F1504" w:rsidRPr="008F6B20" w:rsidRDefault="007F1504" w:rsidP="008F6B20">
            <w:pPr>
              <w:jc w:val="center"/>
              <w:textAlignment w:val="baseline"/>
              <w:rPr>
                <w:rFonts w:cs="Arial"/>
                <w:sz w:val="20"/>
                <w:lang w:val="kk-KZ"/>
              </w:rPr>
            </w:pPr>
            <w:r w:rsidRPr="008F6B20">
              <w:rPr>
                <w:rFonts w:cs="Arial"/>
                <w:sz w:val="20"/>
                <w:lang w:val="kk-KZ"/>
              </w:rPr>
              <w:t>(филиалы)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eastAsiaTheme="minorEastAsia" w:cs="Arial"/>
                <w:sz w:val="20"/>
              </w:rPr>
              <w:t>Рабочая стандартизированная процедура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6.2.2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sz w:val="20"/>
              </w:rPr>
              <w:t>Пересмотр и внедрение рабочих стандартизированных процедур по инфекционной безопасности, инструктажа по безопасности и охране труда для лиц, которым разрешен вход в специальные помещения с применением СИЗ</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апрель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eastAsiaTheme="minorEastAsia" w:cs="Arial"/>
                <w:sz w:val="20"/>
              </w:rPr>
              <w:t>Рабочая стандартизированная процедура</w:t>
            </w:r>
            <w:r w:rsidRPr="008F6B20">
              <w:rPr>
                <w:rFonts w:cs="Arial"/>
                <w:sz w:val="20"/>
                <w:lang w:val="kk-KZ"/>
              </w:rPr>
              <w:t xml:space="preserve"> </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Республиканский бюджет (средства на СИЗ)</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6.2.3</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5"/>
              <w:ind w:left="0"/>
              <w:jc w:val="both"/>
              <w:rPr>
                <w:rFonts w:cs="Arial"/>
                <w:sz w:val="20"/>
              </w:rPr>
            </w:pPr>
            <w:r w:rsidRPr="008F6B20">
              <w:rPr>
                <w:rFonts w:cs="Arial"/>
                <w:sz w:val="20"/>
              </w:rPr>
              <w:t xml:space="preserve">Разработка и внедрение норм выдачи средств </w:t>
            </w:r>
            <w:r w:rsidRPr="008F6B20">
              <w:rPr>
                <w:rFonts w:cs="Arial"/>
                <w:sz w:val="20"/>
              </w:rPr>
              <w:lastRenderedPageBreak/>
              <w:t xml:space="preserve">специальной одежды, средств индивидуальной защиты и лечебно - профилактического питания для работников ЦСЭ, в том числе для судебных экспертов, производящих судебные экспертизы с применением опасных веществ (взрывотехнические, пожарно-технические экспертизы, судебные экспертизы веществ и материалов, баллистические, трасологические экспертизы и другие)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lastRenderedPageBreak/>
              <w:t>1 квартал 2019</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МТиСЗ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lastRenderedPageBreak/>
              <w:t xml:space="preserve">МЮ РК, </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Приказ МТиСЗ РК</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sz w:val="20"/>
                <w:lang w:val="kk-KZ"/>
              </w:rPr>
              <w:t xml:space="preserve">Республиканский </w:t>
            </w:r>
            <w:r w:rsidRPr="008F6B20">
              <w:rPr>
                <w:rFonts w:cs="Arial"/>
                <w:sz w:val="20"/>
                <w:lang w:val="kk-KZ"/>
              </w:rPr>
              <w:lastRenderedPageBreak/>
              <w:t>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6.2.4</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lang w:val="kk-KZ"/>
              </w:rPr>
            </w:pPr>
            <w:r w:rsidRPr="008F6B20">
              <w:rPr>
                <w:rFonts w:cs="Arial"/>
                <w:sz w:val="20"/>
                <w:lang w:val="kk-KZ"/>
              </w:rPr>
              <w:t xml:space="preserve">Разработка планов и программ тренингов </w:t>
            </w:r>
            <w:r w:rsidRPr="008F6B20">
              <w:rPr>
                <w:rFonts w:cs="Arial"/>
                <w:sz w:val="20"/>
              </w:rPr>
              <w:t>действий сотрудников филиалов ЦСЭ в случаях подозрения или обнаружения особо опасных инфекций</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lang w:val="kk-KZ"/>
              </w:rPr>
            </w:pPr>
            <w:r w:rsidRPr="008F6B20">
              <w:rPr>
                <w:rFonts w:cs="Arial"/>
                <w:sz w:val="20"/>
                <w:lang w:val="kk-KZ"/>
              </w:rPr>
              <w:t>Июнь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cs="Arial"/>
                <w:sz w:val="20"/>
                <w:lang w:val="kk-KZ"/>
              </w:rPr>
              <w:t>Планы и программы тренингов</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6.2.5</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lang w:val="kk-KZ"/>
              </w:rPr>
            </w:pPr>
            <w:r w:rsidRPr="008F6B20">
              <w:rPr>
                <w:rFonts w:cs="Arial"/>
                <w:sz w:val="20"/>
                <w:lang w:val="kk-KZ"/>
              </w:rPr>
              <w:t xml:space="preserve">Проведение тренингов сотрудников </w:t>
            </w:r>
            <w:r w:rsidRPr="008F6B20">
              <w:rPr>
                <w:rFonts w:cs="Arial"/>
                <w:sz w:val="20"/>
              </w:rPr>
              <w:t>ЦСЭ в случаях подозрения или обнаружения особо опасных инфекций</w:t>
            </w:r>
            <w:r w:rsidRPr="008F6B20">
              <w:rPr>
                <w:rFonts w:cs="Arial"/>
                <w:sz w:val="20"/>
                <w:lang w:val="kk-KZ"/>
              </w:rPr>
              <w:t xml:space="preserve"> по утвержденным программам и планам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lang w:val="kk-KZ"/>
              </w:rPr>
            </w:pPr>
            <w:r w:rsidRPr="008F6B20">
              <w:rPr>
                <w:rFonts w:cs="Arial"/>
                <w:sz w:val="20"/>
                <w:lang w:val="kk-KZ"/>
              </w:rPr>
              <w:t>В соответствии с утвержденными планами</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ЦСЭ МЮ РК (филиалы)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cs="Arial"/>
                <w:sz w:val="20"/>
                <w:lang w:val="kk-KZ"/>
              </w:rPr>
              <w:t>Протоколы тренингов, Листы оценки эффективности тренингов</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6.3</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0"/>
                <w:tab w:val="left" w:pos="851"/>
              </w:tabs>
              <w:rPr>
                <w:rFonts w:cs="Arial"/>
                <w:sz w:val="20"/>
              </w:rPr>
            </w:pPr>
            <w:r w:rsidRPr="008F6B20">
              <w:rPr>
                <w:rFonts w:cs="Arial"/>
                <w:sz w:val="20"/>
              </w:rPr>
              <w:t xml:space="preserve">Обеспечение технической укрепленности зданий органов судебной экспертизы согласно Постановлению Правительства Республики Казахстан </w:t>
            </w:r>
            <w:r w:rsidRPr="008F6B20">
              <w:rPr>
                <w:rFonts w:eastAsiaTheme="minorEastAsia" w:cs="Arial"/>
                <w:sz w:val="20"/>
              </w:rPr>
              <w:t>от 14.12.2011 г. № 1530-29С</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Theme="minorEastAsia" w:cs="Arial"/>
                <w:sz w:val="20"/>
              </w:rPr>
            </w:pPr>
            <w:r w:rsidRPr="008F6B20">
              <w:rPr>
                <w:rFonts w:eastAsiaTheme="minorEastAsia" w:cs="Arial"/>
                <w:sz w:val="20"/>
              </w:rPr>
              <w:t>После внесения изменений в ППРК от 14.12.2011 г. № 1530-29С</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Акты выполненных работ</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pacing w:val="2"/>
                <w:sz w:val="20"/>
              </w:rPr>
            </w:pPr>
            <w:r w:rsidRPr="008F6B20">
              <w:rPr>
                <w:rFonts w:cs="Arial"/>
                <w:spacing w:val="2"/>
                <w:sz w:val="20"/>
              </w:rPr>
              <w:t>6.3.1</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0"/>
                <w:tab w:val="left" w:pos="851"/>
              </w:tabs>
              <w:rPr>
                <w:rFonts w:cs="Arial"/>
                <w:sz w:val="20"/>
              </w:rPr>
            </w:pPr>
            <w:r w:rsidRPr="008F6B20">
              <w:rPr>
                <w:rFonts w:cs="Arial"/>
                <w:sz w:val="20"/>
              </w:rPr>
              <w:t>Включение РГКП "ЦСЭ МЮ РК" в Перечень объектов, подлежащих государственной охране</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Theme="minorEastAsia" w:cs="Arial"/>
                <w:sz w:val="20"/>
              </w:rPr>
            </w:pPr>
            <w:r w:rsidRPr="008F6B20">
              <w:rPr>
                <w:rFonts w:eastAsiaTheme="minorEastAsia" w:cs="Arial"/>
                <w:sz w:val="20"/>
              </w:rPr>
              <w:t xml:space="preserve">1 квартал 2018 </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МЮ РК,</w:t>
            </w:r>
          </w:p>
          <w:p w:rsidR="007F1504" w:rsidRPr="008F6B20" w:rsidRDefault="007F1504" w:rsidP="008F6B20">
            <w:pPr>
              <w:textAlignment w:val="baseline"/>
              <w:rPr>
                <w:rFonts w:cs="Arial"/>
                <w:spacing w:val="2"/>
                <w:sz w:val="20"/>
              </w:rPr>
            </w:pPr>
            <w:r w:rsidRPr="008F6B20">
              <w:rPr>
                <w:rFonts w:cs="Arial"/>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 xml:space="preserve">Постановление Правительства РК "О внесении дополнений и изменений в ППРК </w:t>
            </w:r>
            <w:r w:rsidRPr="008F6B20">
              <w:rPr>
                <w:rFonts w:eastAsiaTheme="minorEastAsia" w:cs="Arial"/>
                <w:sz w:val="20"/>
              </w:rPr>
              <w:t>от 14.12.2011 г. № 1530-29С</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6.3.2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0"/>
                <w:tab w:val="left" w:pos="851"/>
              </w:tabs>
              <w:jc w:val="both"/>
              <w:rPr>
                <w:rFonts w:cs="Arial"/>
                <w:sz w:val="20"/>
              </w:rPr>
            </w:pPr>
            <w:r w:rsidRPr="008F6B20">
              <w:rPr>
                <w:rFonts w:cs="Arial"/>
                <w:sz w:val="20"/>
              </w:rPr>
              <w:t>Проведение работ по инженерно - технической укрепленности зданий ЦСЭ  согласно Постановлению Правительства РК от 7 октября 2011 года №1151</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Theme="minorEastAsia" w:cs="Arial"/>
                <w:color w:val="FF0000"/>
                <w:sz w:val="20"/>
              </w:rPr>
            </w:pPr>
            <w:r w:rsidRPr="008F6B20">
              <w:rPr>
                <w:rFonts w:eastAsiaTheme="minorEastAsia" w:cs="Arial"/>
                <w:sz w:val="20"/>
              </w:rPr>
              <w:t>После внесение изменений в ППРК от 14.12.2011 г. № 1530-29С</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Акты выполненных работ</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b/>
                <w:color w:val="000000"/>
                <w:spacing w:val="2"/>
                <w:sz w:val="20"/>
              </w:rPr>
              <w:t>7</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sz w:val="20"/>
              </w:rPr>
            </w:pPr>
            <w:r w:rsidRPr="008F6B20">
              <w:rPr>
                <w:rFonts w:cs="Arial"/>
                <w:b/>
                <w:sz w:val="20"/>
              </w:rPr>
              <w:t>Совершенствование приборной базы органов судебной экспертизы</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7.1</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b/>
                <w:color w:val="000000"/>
                <w:spacing w:val="2"/>
                <w:sz w:val="20"/>
              </w:rPr>
            </w:pPr>
            <w:r w:rsidRPr="008F6B20">
              <w:rPr>
                <w:rFonts w:cs="Arial"/>
                <w:sz w:val="20"/>
              </w:rPr>
              <w:t>Пересмотр действующего Перечня оборудования, приборов, инструментов и программного обеспечения для производства судебных экспертиз и судебно-медицинских экспертиз с учетом применяемых методик судебно-экспертных исследований и научно обоснованных и валидированных методов исследований объектов судебной экспертизы для органа судебной экспертизы и физических лиц, осуществляющих деятельность на основании лицензии на занятие судебно-экспертной деятельностью</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7.1.1</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sz w:val="20"/>
              </w:rPr>
            </w:pPr>
            <w:r w:rsidRPr="008F6B20">
              <w:rPr>
                <w:rFonts w:cs="Arial"/>
                <w:sz w:val="20"/>
              </w:rPr>
              <w:t xml:space="preserve">Проведение анализа применяемых методик </w:t>
            </w:r>
            <w:r w:rsidRPr="008F6B20">
              <w:rPr>
                <w:rFonts w:cs="Arial"/>
                <w:sz w:val="20"/>
              </w:rPr>
              <w:lastRenderedPageBreak/>
              <w:t xml:space="preserve">судебно-экспертных исследований, научно обоснованных и валидированных методов исследований объектов судебной экспертизы с учетом международных рекомендаций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lastRenderedPageBreak/>
              <w:t>2 квартал 2018</w:t>
            </w:r>
          </w:p>
          <w:p w:rsidR="007F1504" w:rsidRPr="008F6B20" w:rsidRDefault="007F1504" w:rsidP="008F6B20">
            <w:pPr>
              <w:textAlignment w:val="baseline"/>
              <w:rPr>
                <w:rFonts w:cs="Arial"/>
                <w:color w:val="000000"/>
                <w:spacing w:val="2"/>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lastRenderedPageBreak/>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 xml:space="preserve">Отчет по результатам </w:t>
            </w:r>
            <w:r w:rsidRPr="008F6B20">
              <w:rPr>
                <w:rFonts w:cs="Arial"/>
                <w:color w:val="000000"/>
                <w:spacing w:val="2"/>
                <w:sz w:val="20"/>
              </w:rPr>
              <w:lastRenderedPageBreak/>
              <w:t>проведенного анализа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lastRenderedPageBreak/>
              <w:t xml:space="preserve">Финансовых затрат </w:t>
            </w:r>
            <w:r w:rsidRPr="008F6B20">
              <w:rPr>
                <w:rFonts w:cs="Arial"/>
                <w:color w:val="000000"/>
                <w:spacing w:val="2"/>
                <w:sz w:val="20"/>
              </w:rPr>
              <w:lastRenderedPageBreak/>
              <w:t>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7.1.2</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sz w:val="20"/>
              </w:rPr>
            </w:pPr>
            <w:r w:rsidRPr="008F6B20">
              <w:rPr>
                <w:rFonts w:cs="Arial"/>
                <w:sz w:val="20"/>
              </w:rPr>
              <w:t>Проведение анализа возможности применения оборудования одного типа для проведения судебно-экспертных исследований и судебно-медицинских исследований по одинаковым показателям (содержание наркотических веществ и психотропных средств, алкоголя  и другие)</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2 квартал 2018</w:t>
            </w:r>
          </w:p>
          <w:p w:rsidR="007F1504" w:rsidRPr="008F6B20" w:rsidRDefault="007F1504" w:rsidP="008F6B20">
            <w:pPr>
              <w:textAlignment w:val="baseline"/>
              <w:rPr>
                <w:rFonts w:cs="Arial"/>
                <w:color w:val="000000"/>
                <w:spacing w:val="2"/>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Отчет по результатам проведенного анализа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7.1.3</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sz w:val="20"/>
              </w:rPr>
              <w:t>Оценка фактической оснащенности приборами и оборудованием и эффективности применения приборной базы территориальных подразделений ЦСЭ</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1 квартал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Справка по результатам оценки</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7.1.4</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sz w:val="20"/>
              </w:rPr>
            </w:pPr>
            <w:r w:rsidRPr="008F6B20">
              <w:rPr>
                <w:rFonts w:cs="Arial"/>
                <w:sz w:val="20"/>
              </w:rPr>
              <w:t>Разработка единых требований к оснащенности оборудованием и приборами для органа судебной экспертизы и физических лиц, осуществляющих деятельность на основании лицензии на занятие судебно-экспертной деятельностью</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1 квартал 2018</w:t>
            </w:r>
          </w:p>
          <w:p w:rsidR="007F1504" w:rsidRPr="008F6B20" w:rsidRDefault="007F1504" w:rsidP="008F6B20">
            <w:pPr>
              <w:textAlignment w:val="baseline"/>
              <w:rPr>
                <w:rFonts w:cs="Arial"/>
                <w:color w:val="000000"/>
                <w:spacing w:val="2"/>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ДОЭД 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 xml:space="preserve">Приказ МЮ РК «О </w:t>
            </w:r>
            <w:r w:rsidRPr="008F6B20">
              <w:rPr>
                <w:rFonts w:cs="Arial"/>
                <w:color w:val="000000"/>
                <w:spacing w:val="2"/>
                <w:sz w:val="20"/>
                <w:lang w:val="kk-KZ"/>
              </w:rPr>
              <w:t xml:space="preserve">внесении изменений и дополнений в приказ МЮ РК </w:t>
            </w:r>
            <w:r w:rsidRPr="008F6B20">
              <w:rPr>
                <w:rFonts w:cs="Arial"/>
                <w:color w:val="000000"/>
                <w:spacing w:val="2"/>
                <w:sz w:val="20"/>
              </w:rPr>
              <w:t>№</w:t>
            </w:r>
            <w:r w:rsidRPr="008F6B20">
              <w:rPr>
                <w:rFonts w:cs="Arial"/>
                <w:color w:val="000000"/>
                <w:spacing w:val="2"/>
                <w:sz w:val="20"/>
                <w:lang w:val="kk-KZ"/>
              </w:rPr>
              <w:t xml:space="preserve"> 310</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 xml:space="preserve">Финансовых затрат не требуется </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7.2</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sz w:val="20"/>
              </w:rPr>
              <w:t>Перераспределение имеющегося испытательного оборудования и средств измерений по территориальным подразделениям ЦСЭ по результатам анализа эффективности их применения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7.2.1</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sz w:val="20"/>
              </w:rPr>
              <w:t>Разработка рабочей стандартизированной процедуры учета нагрузки каждой единицы оборудования, учета простоя оборудования и анализа причин простоя оборудования</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1 квартал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 xml:space="preserve">Рабочая стандартизированная процедура </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7.2.2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sz w:val="20"/>
              </w:rPr>
              <w:t xml:space="preserve">Проведение анализа общей эффективности работы оборудования территориальных подразделений РГКП «ЦСЭ МЮ РК» на основании рабочей стандартизированной процедуры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ноябрь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Отчет по результатам анализа эффективности</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7.2.3</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sz w:val="20"/>
              </w:rPr>
              <w:t xml:space="preserve">Перераспределение оборудования с учетом фактической нагрузки и наличия оборудования по территориальным подразделениям, в том числе НИИ СЭ,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 xml:space="preserve">март 2019 </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Акты выполненных работ</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Закуп услуг по демонтажу и инсталляции оборудования</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 xml:space="preserve">Закуп услуг по поверке или аттестации </w:t>
            </w:r>
            <w:r w:rsidRPr="008F6B20">
              <w:rPr>
                <w:rFonts w:cs="Arial"/>
                <w:color w:val="000000"/>
                <w:spacing w:val="2"/>
                <w:sz w:val="20"/>
              </w:rPr>
              <w:lastRenderedPageBreak/>
              <w:t>оборудования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7.3</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eastAsia="Times New Roman" w:hAnsi="Arial" w:cs="Arial"/>
                <w:sz w:val="20"/>
                <w:szCs w:val="24"/>
                <w:lang w:eastAsia="ru-RU"/>
              </w:rPr>
            </w:pPr>
            <w:r w:rsidRPr="008F6B20">
              <w:rPr>
                <w:rFonts w:ascii="Arial" w:eastAsia="Times New Roman" w:hAnsi="Arial" w:cs="Arial"/>
                <w:sz w:val="20"/>
                <w:szCs w:val="24"/>
                <w:lang w:eastAsia="ru-RU"/>
              </w:rPr>
              <w:t xml:space="preserve">Проведение анализа потребности филиалов ЦСЭ в закупе запасных частей, расходных материалов, услуг по поверке и аттестации приборов и оборудования, лицензионного программного обеспечения, услуг по актуализации программного обеспечения и внесению средств измерения в реестр ГСИ РК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1 квартал 2018</w:t>
            </w:r>
          </w:p>
          <w:p w:rsidR="007F1504" w:rsidRPr="008F6B20" w:rsidRDefault="007F1504" w:rsidP="008F6B20">
            <w:pPr>
              <w:textAlignment w:val="baseline"/>
              <w:rPr>
                <w:rFonts w:cs="Arial"/>
                <w:color w:val="FF0000"/>
                <w:spacing w:val="2"/>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Отчет по результатам анализа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7.4</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pacing w:val="2"/>
                <w:sz w:val="20"/>
              </w:rPr>
            </w:pPr>
            <w:r w:rsidRPr="008F6B20">
              <w:rPr>
                <w:rFonts w:cs="Arial"/>
                <w:color w:val="000000"/>
                <w:spacing w:val="2"/>
                <w:sz w:val="20"/>
              </w:rPr>
              <w:t>Разработка рабочей стандартизированной процедуры, регламентирующей процесс определения потребности, согласования и закупа приборов, оборудования, работ и услуг по техническому обслуживанию и ремонту.</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Февраль 2018</w:t>
            </w:r>
          </w:p>
          <w:p w:rsidR="007F1504" w:rsidRPr="008F6B20" w:rsidRDefault="007F1504" w:rsidP="008F6B20">
            <w:pPr>
              <w:textAlignment w:val="baseline"/>
              <w:rPr>
                <w:rFonts w:cs="Arial"/>
                <w:b/>
                <w:color w:val="000000"/>
                <w:spacing w:val="2"/>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 xml:space="preserve">ЦСЭ МЮ РК </w:t>
            </w:r>
          </w:p>
        </w:tc>
        <w:tc>
          <w:tcPr>
            <w:tcW w:w="2693"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Рабочая стандартизированная процедура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7.5</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hAnsi="Arial" w:cs="Arial"/>
                <w:color w:val="000000"/>
                <w:spacing w:val="2"/>
                <w:sz w:val="20"/>
                <w:szCs w:val="24"/>
              </w:rPr>
            </w:pPr>
            <w:r w:rsidRPr="008F6B20">
              <w:rPr>
                <w:rFonts w:ascii="Arial" w:hAnsi="Arial" w:cs="Arial"/>
                <w:color w:val="000000"/>
                <w:spacing w:val="2"/>
                <w:sz w:val="20"/>
                <w:szCs w:val="24"/>
              </w:rPr>
              <w:t>Внесение в ГСИ Республики Казахстан средств измерений, находящихся на балансе ЦСЭ и не включенных в ГСИ РК</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Сертификаты об утверждении типа средств измерений</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7.6</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Совершенствование  системы технического обслуживания и планово-предупредительного ремонта оборудования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7.6.1</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hAnsi="Arial" w:cs="Arial"/>
                <w:color w:val="000000"/>
                <w:spacing w:val="2"/>
                <w:sz w:val="20"/>
                <w:szCs w:val="24"/>
              </w:rPr>
            </w:pPr>
            <w:r w:rsidRPr="008F6B20">
              <w:rPr>
                <w:rFonts w:ascii="Arial" w:hAnsi="Arial" w:cs="Arial"/>
                <w:color w:val="000000"/>
                <w:spacing w:val="2"/>
                <w:sz w:val="20"/>
                <w:szCs w:val="24"/>
              </w:rPr>
              <w:t>Проведение обучения экспертов методам инструментального анализа и оценки неопределенности результатов измерений</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eastAsia="Calibri" w:cs="Arial"/>
                <w:color w:val="000000"/>
                <w:spacing w:val="2"/>
                <w:sz w:val="20"/>
                <w:lang w:eastAsia="en-US"/>
              </w:rPr>
              <w:t>Согласно графикам обучения</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eastAsia="Calibri" w:cs="Arial"/>
                <w:color w:val="000000"/>
                <w:spacing w:val="2"/>
                <w:sz w:val="20"/>
                <w:lang w:eastAsia="en-US"/>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eastAsia="Calibri" w:cs="Arial"/>
                <w:color w:val="000000"/>
                <w:spacing w:val="2"/>
                <w:sz w:val="20"/>
                <w:lang w:eastAsia="en-US"/>
              </w:rPr>
            </w:pPr>
            <w:r w:rsidRPr="008F6B20">
              <w:rPr>
                <w:rFonts w:eastAsia="Calibri" w:cs="Arial"/>
                <w:color w:val="000000"/>
                <w:spacing w:val="2"/>
                <w:sz w:val="20"/>
                <w:lang w:eastAsia="en-US"/>
              </w:rPr>
              <w:t>Графики  обучения, сертификаты об обучении</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eastAsia="Calibri" w:cs="Arial"/>
                <w:color w:val="000000"/>
                <w:spacing w:val="2"/>
                <w:sz w:val="20"/>
                <w:lang w:eastAsia="en-US"/>
              </w:rPr>
              <w:t>Республиканский бюджет (закуп услуг учебных центров)</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7.6.2</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hAnsi="Arial" w:cs="Arial"/>
                <w:color w:val="000000"/>
                <w:spacing w:val="2"/>
                <w:sz w:val="20"/>
                <w:szCs w:val="24"/>
              </w:rPr>
            </w:pPr>
            <w:r w:rsidRPr="008F6B20">
              <w:rPr>
                <w:rFonts w:ascii="Arial" w:hAnsi="Arial" w:cs="Arial"/>
                <w:color w:val="000000"/>
                <w:spacing w:val="2"/>
                <w:sz w:val="20"/>
                <w:szCs w:val="24"/>
              </w:rPr>
              <w:t>Разработка и внедрение рабочей стандартизированной процедуры проведения калибровки средств измерений с учетом оценки неопределенности результатов измерений, поверки и аттестации приборов и оборудования, технического обслуживания средств измерений и испытательного оборудования</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март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 метролог)</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Рабочая стандартизированная процедура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 (возможен аутсорсинг)</w:t>
            </w:r>
          </w:p>
        </w:tc>
      </w:tr>
      <w:tr w:rsidR="007F1504" w:rsidRPr="008F6B20" w:rsidTr="006A4091">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7.7</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spacing w:val="2"/>
                <w:sz w:val="20"/>
              </w:rPr>
            </w:pPr>
            <w:r w:rsidRPr="008F6B20">
              <w:rPr>
                <w:rFonts w:eastAsia="Calibri" w:cs="Arial"/>
                <w:spacing w:val="2"/>
                <w:sz w:val="20"/>
                <w:lang w:eastAsia="en-US"/>
              </w:rPr>
              <w:t>Вопросы совершенствования материально-технического обеспечения физических лиц, осуществляющих судебно - экспертную деятельность на основании лицензии</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7.7.1</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hAnsi="Arial" w:cs="Arial"/>
                <w:spacing w:val="2"/>
                <w:sz w:val="20"/>
                <w:szCs w:val="24"/>
              </w:rPr>
            </w:pPr>
            <w:r w:rsidRPr="008F6B20">
              <w:rPr>
                <w:rFonts w:ascii="Arial" w:hAnsi="Arial" w:cs="Arial"/>
                <w:sz w:val="20"/>
                <w:szCs w:val="24"/>
              </w:rPr>
              <w:t>Рассмотрение возможности разработки государственной программы субсидирования экспертных объединений для обеспечения частных судебных экспертов специализированным оборудованием, необходимым для производства судебной экспертизы</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rPr>
            </w:pPr>
            <w:r w:rsidRPr="008F6B20">
              <w:rPr>
                <w:rFonts w:cs="Arial"/>
                <w:sz w:val="20"/>
              </w:rPr>
              <w:t>МЮ РК,</w:t>
            </w:r>
          </w:p>
          <w:p w:rsidR="007F1504" w:rsidRPr="008F6B20" w:rsidRDefault="007F1504" w:rsidP="008F6B20">
            <w:pPr>
              <w:textAlignment w:val="baseline"/>
              <w:rPr>
                <w:rFonts w:cs="Arial"/>
                <w:sz w:val="20"/>
              </w:rPr>
            </w:pPr>
            <w:r w:rsidRPr="008F6B20">
              <w:rPr>
                <w:rFonts w:cs="Arial"/>
                <w:sz w:val="20"/>
              </w:rPr>
              <w:t>Палата судебных экспертов,</w:t>
            </w:r>
          </w:p>
          <w:p w:rsidR="007F1504" w:rsidRPr="008F6B20" w:rsidRDefault="007F1504" w:rsidP="008F6B20">
            <w:pPr>
              <w:textAlignment w:val="baseline"/>
              <w:rPr>
                <w:rFonts w:cs="Arial"/>
                <w:sz w:val="20"/>
              </w:rPr>
            </w:pPr>
            <w:r w:rsidRPr="008F6B20">
              <w:rPr>
                <w:rFonts w:cs="Arial"/>
                <w:sz w:val="20"/>
              </w:rPr>
              <w:t>ЦСЭ МЮ РК</w:t>
            </w:r>
          </w:p>
          <w:p w:rsidR="007F1504" w:rsidRPr="008F6B20" w:rsidRDefault="007F1504" w:rsidP="008F6B20">
            <w:pPr>
              <w:textAlignment w:val="baseline"/>
              <w:rPr>
                <w:rFonts w:cs="Arial"/>
                <w:spacing w:val="2"/>
                <w:sz w:val="20"/>
              </w:rPr>
            </w:pPr>
            <w:r w:rsidRPr="008F6B20">
              <w:rPr>
                <w:rFonts w:cs="Arial"/>
                <w:sz w:val="20"/>
              </w:rPr>
              <w:t>(Фонд ДАМУ, банки второго уровня)</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spacing w:val="2"/>
                <w:sz w:val="20"/>
              </w:rPr>
            </w:pPr>
            <w:r w:rsidRPr="008F6B20">
              <w:rPr>
                <w:rFonts w:cs="Arial"/>
                <w:spacing w:val="2"/>
                <w:sz w:val="20"/>
              </w:rPr>
              <w:t>Отчет по результатам анализа</w:t>
            </w:r>
          </w:p>
          <w:p w:rsidR="007F1504" w:rsidRPr="008F6B20" w:rsidRDefault="007F1504" w:rsidP="008F6B20">
            <w:pPr>
              <w:tabs>
                <w:tab w:val="left" w:pos="4887"/>
              </w:tabs>
              <w:ind w:right="208"/>
              <w:textAlignment w:val="baseline"/>
              <w:rPr>
                <w:rFonts w:cs="Arial"/>
                <w:spacing w:val="2"/>
                <w:sz w:val="20"/>
              </w:rPr>
            </w:pPr>
            <w:r w:rsidRPr="008F6B20">
              <w:rPr>
                <w:rFonts w:cs="Arial"/>
                <w:spacing w:val="2"/>
                <w:sz w:val="20"/>
              </w:rPr>
              <w:t>Программа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Республиканский бюджет</w:t>
            </w:r>
          </w:p>
          <w:p w:rsidR="007F1504" w:rsidRPr="008F6B20" w:rsidRDefault="007F1504" w:rsidP="008F6B20">
            <w:pPr>
              <w:textAlignment w:val="baseline"/>
              <w:rPr>
                <w:rFonts w:cs="Arial"/>
                <w:spacing w:val="2"/>
                <w:sz w:val="20"/>
              </w:rPr>
            </w:pPr>
            <w:r w:rsidRPr="008F6B20">
              <w:rPr>
                <w:rFonts w:cs="Arial"/>
                <w:spacing w:val="2"/>
                <w:sz w:val="20"/>
              </w:rPr>
              <w:t>Бюджет инвесторов</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7.7.2</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297"/>
                <w:tab w:val="left" w:pos="993"/>
              </w:tabs>
              <w:jc w:val="both"/>
              <w:rPr>
                <w:rFonts w:ascii="Arial" w:hAnsi="Arial" w:cs="Arial"/>
                <w:sz w:val="20"/>
                <w:szCs w:val="24"/>
              </w:rPr>
            </w:pPr>
            <w:r w:rsidRPr="008F6B20">
              <w:rPr>
                <w:rFonts w:ascii="Arial" w:hAnsi="Arial" w:cs="Arial"/>
                <w:sz w:val="20"/>
                <w:szCs w:val="24"/>
              </w:rPr>
              <w:t xml:space="preserve">Разработка механизма аренды специализированного оборудования для производства судебной экспертизы  экспертными объединениями или </w:t>
            </w:r>
            <w:r w:rsidRPr="008F6B20">
              <w:rPr>
                <w:rFonts w:ascii="Arial" w:hAnsi="Arial" w:cs="Arial"/>
                <w:spacing w:val="2"/>
                <w:sz w:val="20"/>
                <w:szCs w:val="24"/>
              </w:rPr>
              <w:t>физическими лицами, осуществляющими судебно - экспертную деятельность на основании лицензии</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z w:val="20"/>
              </w:rPr>
            </w:pPr>
            <w:r w:rsidRPr="008F6B20">
              <w:rPr>
                <w:rFonts w:cs="Arial"/>
                <w:sz w:val="20"/>
              </w:rPr>
              <w:t>МЮ РК,</w:t>
            </w:r>
          </w:p>
          <w:p w:rsidR="007F1504" w:rsidRPr="008F6B20" w:rsidRDefault="007F1504" w:rsidP="008F6B20">
            <w:pPr>
              <w:textAlignment w:val="baseline"/>
              <w:rPr>
                <w:rFonts w:cs="Arial"/>
                <w:sz w:val="20"/>
              </w:rPr>
            </w:pPr>
            <w:r w:rsidRPr="008F6B20">
              <w:rPr>
                <w:rFonts w:cs="Arial"/>
                <w:sz w:val="20"/>
              </w:rPr>
              <w:t>Палата судебных экспертов,</w:t>
            </w:r>
          </w:p>
          <w:p w:rsidR="007F1504" w:rsidRPr="008F6B20" w:rsidRDefault="007F1504" w:rsidP="008F6B20">
            <w:pPr>
              <w:textAlignment w:val="baseline"/>
              <w:rPr>
                <w:rFonts w:cs="Arial"/>
                <w:sz w:val="20"/>
              </w:rPr>
            </w:pPr>
            <w:r w:rsidRPr="008F6B20">
              <w:rPr>
                <w:rFonts w:cs="Arial"/>
                <w:sz w:val="20"/>
              </w:rPr>
              <w:t>ЦСЭ МЮ РК</w:t>
            </w:r>
          </w:p>
          <w:p w:rsidR="007F1504" w:rsidRPr="008F6B20" w:rsidRDefault="007F1504" w:rsidP="008F6B20">
            <w:pPr>
              <w:textAlignment w:val="baseline"/>
              <w:rPr>
                <w:rFonts w:cs="Arial"/>
                <w:spacing w:val="2"/>
                <w:sz w:val="20"/>
              </w:rPr>
            </w:pP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spacing w:val="2"/>
                <w:sz w:val="20"/>
              </w:rPr>
            </w:pPr>
            <w:r w:rsidRPr="008F6B20">
              <w:rPr>
                <w:rFonts w:cs="Arial"/>
                <w:spacing w:val="2"/>
                <w:sz w:val="20"/>
              </w:rPr>
              <w:t>Приказ МЮ</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spacing w:val="2"/>
                <w:sz w:val="20"/>
              </w:rPr>
            </w:pPr>
            <w:r w:rsidRPr="008F6B20">
              <w:rPr>
                <w:rFonts w:cs="Arial"/>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lang w:val="en-US"/>
              </w:rPr>
            </w:pPr>
            <w:r w:rsidRPr="008F6B20">
              <w:rPr>
                <w:rFonts w:cs="Arial"/>
                <w:b/>
                <w:color w:val="000000"/>
                <w:spacing w:val="2"/>
                <w:sz w:val="20"/>
                <w:lang w:val="en-US"/>
              </w:rPr>
              <w:t>8</w:t>
            </w:r>
          </w:p>
        </w:tc>
        <w:tc>
          <w:tcPr>
            <w:tcW w:w="14603" w:type="dxa"/>
            <w:gridSpan w:val="5"/>
            <w:shd w:val="clear" w:color="auto" w:fill="auto"/>
          </w:tcPr>
          <w:p w:rsidR="007F1504" w:rsidRPr="008F6B20" w:rsidRDefault="007F1504" w:rsidP="008F6B20">
            <w:pPr>
              <w:jc w:val="center"/>
              <w:textAlignment w:val="baseline"/>
              <w:rPr>
                <w:rFonts w:cs="Arial"/>
                <w:b/>
                <w:color w:val="000000"/>
                <w:spacing w:val="2"/>
                <w:sz w:val="20"/>
              </w:rPr>
            </w:pPr>
            <w:r w:rsidRPr="008F6B20">
              <w:rPr>
                <w:rFonts w:cs="Arial"/>
                <w:b/>
                <w:color w:val="000000"/>
                <w:spacing w:val="2"/>
                <w:sz w:val="20"/>
              </w:rPr>
              <w:t>Система научного и научно-методического обеспечения судебно-экспертной деятельности</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lang w:val="en-US"/>
              </w:rPr>
              <w:t>8</w:t>
            </w:r>
            <w:r w:rsidRPr="008F6B20">
              <w:rPr>
                <w:rFonts w:cs="Arial"/>
                <w:color w:val="000000"/>
                <w:spacing w:val="2"/>
                <w:sz w:val="20"/>
              </w:rPr>
              <w:t>.1</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Совершенствование научной деятельности в области судебной экспертизы</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8.1.1</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Разработка нормативно – правовых документов, регламентирующих требования к организации и проведению научных исследований в области судебной экспертизы</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март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8.1.2</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Разработка программы проведения научных исследований в области судебной экспертизы</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 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Программа проведения научных исследований</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 xml:space="preserve">Финансовых затрат не требуется </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8.1.3</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Создание условий для проведения научных исследований на базе территориальных подразделений органа судебной экспертизы.</w:t>
            </w:r>
          </w:p>
          <w:p w:rsidR="007F1504" w:rsidRPr="008F6B20" w:rsidRDefault="007F1504" w:rsidP="008F6B20">
            <w:pPr>
              <w:rPr>
                <w:rFonts w:cs="Arial"/>
                <w:color w:val="000000"/>
                <w:spacing w:val="2"/>
                <w:sz w:val="20"/>
              </w:rPr>
            </w:pPr>
            <w:r w:rsidRPr="008F6B20">
              <w:rPr>
                <w:rFonts w:cs="Arial"/>
                <w:color w:val="000000"/>
                <w:spacing w:val="2"/>
                <w:sz w:val="20"/>
              </w:rPr>
              <w:t xml:space="preserve">Закуп необходимых расходных материалов, услуг, товаров и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Согласно программы проведения научных исследований</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 филиалы)</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color w:val="000000"/>
                <w:spacing w:val="2"/>
                <w:sz w:val="20"/>
              </w:rPr>
            </w:pPr>
            <w:r w:rsidRPr="008F6B20">
              <w:rPr>
                <w:rFonts w:cs="Arial"/>
                <w:color w:val="000000"/>
                <w:spacing w:val="2"/>
                <w:sz w:val="20"/>
              </w:rPr>
              <w:t>Бюджетная заявка</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8.2</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Актуализация Перечня видов судебных экспертиз</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8.2.1</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Разработка и обоснование научной классификации видов судебных экспертиз</w:t>
            </w:r>
          </w:p>
          <w:p w:rsidR="007F1504" w:rsidRPr="008F6B20" w:rsidRDefault="007F1504" w:rsidP="008F6B20">
            <w:pPr>
              <w:rPr>
                <w:rFonts w:cs="Arial"/>
                <w:color w:val="000000"/>
                <w:spacing w:val="2"/>
                <w:sz w:val="20"/>
              </w:rPr>
            </w:pP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8.2.2</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Пересмотр Перечня видов судебных экспертиз и исключение видов экспертиз, относящихся к работе специалистов, а не к экспертной деятельности с применением специальных научных знаний</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8.3</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Совершенствование научно-методической базы судебной экспертизы</w:t>
            </w:r>
            <w:r w:rsidR="007349DB" w:rsidRPr="008F6B20">
              <w:rPr>
                <w:rFonts w:cs="Arial"/>
                <w:color w:val="000000"/>
                <w:spacing w:val="2"/>
                <w:sz w:val="20"/>
              </w:rPr>
              <w:t xml:space="preserve"> </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8.3.1</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pacing w:val="2"/>
                <w:sz w:val="20"/>
              </w:rPr>
            </w:pPr>
            <w:r w:rsidRPr="008F6B20">
              <w:rPr>
                <w:rFonts w:cs="Arial"/>
                <w:color w:val="000000"/>
                <w:spacing w:val="2"/>
                <w:sz w:val="20"/>
              </w:rPr>
              <w:t xml:space="preserve">Анализ действующих методик судебно-экспертных исследований </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 xml:space="preserve">Отчет </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8.3.2</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color w:val="000000"/>
                <w:spacing w:val="2"/>
                <w:sz w:val="20"/>
              </w:rPr>
            </w:pPr>
            <w:r w:rsidRPr="008F6B20">
              <w:rPr>
                <w:rFonts w:cs="Arial"/>
                <w:color w:val="000000"/>
                <w:spacing w:val="2"/>
                <w:sz w:val="20"/>
              </w:rPr>
              <w:t xml:space="preserve">Внесение изменений и дополнений в правила разработки, апробирования и внедрения, а также </w:t>
            </w:r>
            <w:r w:rsidRPr="008F6B20">
              <w:rPr>
                <w:rFonts w:cs="Arial"/>
                <w:color w:val="000000"/>
                <w:spacing w:val="2"/>
                <w:sz w:val="20"/>
              </w:rPr>
              <w:lastRenderedPageBreak/>
              <w:t>доступа к методикам судебно-экспертных исследований, с учетом требования законодательства в области обеспечения единства измерений, требований к условиям безопасности для персонала при проведении судебно-экспертных исследований, требований к прослеживаемости, воспроизводимости измерений, в том числе к оценке неопределенности результатов измерений и другим требованиям международных стандартов аккредитации.</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lastRenderedPageBreak/>
              <w:t xml:space="preserve">декабрь 2018 </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8.3.3</w:t>
            </w:r>
          </w:p>
        </w:tc>
        <w:tc>
          <w:tcPr>
            <w:tcW w:w="4962" w:type="dxa"/>
            <w:shd w:val="clear" w:color="auto" w:fill="auto"/>
            <w:tcMar>
              <w:top w:w="45" w:type="dxa"/>
              <w:left w:w="75" w:type="dxa"/>
              <w:bottom w:w="45" w:type="dxa"/>
              <w:right w:w="75" w:type="dxa"/>
            </w:tcMar>
            <w:hideMark/>
          </w:tcPr>
          <w:p w:rsidR="007F1504" w:rsidRPr="008F6B20" w:rsidRDefault="007F1504" w:rsidP="008F6B20">
            <w:pPr>
              <w:jc w:val="both"/>
              <w:rPr>
                <w:rFonts w:cs="Arial"/>
                <w:spacing w:val="2"/>
                <w:sz w:val="20"/>
              </w:rPr>
            </w:pPr>
            <w:r w:rsidRPr="008F6B20">
              <w:rPr>
                <w:rFonts w:cs="Arial"/>
                <w:spacing w:val="2"/>
                <w:sz w:val="20"/>
              </w:rPr>
              <w:t>Разработка нормативных документов, регламентирующих применение и учет</w:t>
            </w:r>
            <w:r w:rsidRPr="008F6B20">
              <w:rPr>
                <w:rFonts w:cs="Arial"/>
                <w:strike/>
                <w:spacing w:val="2"/>
                <w:sz w:val="20"/>
              </w:rPr>
              <w:t>а</w:t>
            </w:r>
            <w:r w:rsidRPr="008F6B20">
              <w:rPr>
                <w:rFonts w:cs="Arial"/>
                <w:spacing w:val="2"/>
                <w:sz w:val="20"/>
              </w:rPr>
              <w:t xml:space="preserve"> международных, региональных методик и методик иностранных государств. Инициирование заключения соглашения между странами СНГ по применению методик судебно-экспертных исследований, разработанных до 1991 года</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t xml:space="preserve">декабрь 2018 </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8.3.4</w:t>
            </w:r>
          </w:p>
          <w:p w:rsidR="007F1504" w:rsidRPr="008F6B20" w:rsidRDefault="007F1504" w:rsidP="008F6B20">
            <w:pPr>
              <w:jc w:val="center"/>
              <w:textAlignment w:val="baseline"/>
              <w:rPr>
                <w:rFonts w:cs="Arial"/>
                <w:color w:val="000000"/>
                <w:spacing w:val="2"/>
                <w:sz w:val="20"/>
              </w:rPr>
            </w:pP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rPr>
            </w:pPr>
            <w:r w:rsidRPr="008F6B20">
              <w:rPr>
                <w:rFonts w:cs="Arial"/>
                <w:color w:val="000000"/>
                <w:spacing w:val="2"/>
                <w:sz w:val="20"/>
              </w:rPr>
              <w:t xml:space="preserve">Подготовка плана по актуализации методик судебно-экспертных исследований </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rPr>
            </w:pPr>
            <w:r w:rsidRPr="008F6B20">
              <w:rPr>
                <w:rFonts w:cs="Arial"/>
                <w:sz w:val="20"/>
              </w:rPr>
              <w:t>декабрь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jc w:val="both"/>
              <w:textAlignment w:val="baseline"/>
              <w:rPr>
                <w:rFonts w:cs="Arial"/>
                <w:sz w:val="20"/>
                <w:lang w:val="kk-KZ"/>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jc w:val="both"/>
              <w:rPr>
                <w:rFonts w:cs="Arial"/>
                <w:sz w:val="20"/>
                <w:lang w:val="kk-KZ"/>
              </w:rPr>
            </w:pPr>
            <w:r w:rsidRPr="008F6B20">
              <w:rPr>
                <w:rFonts w:cs="Arial"/>
                <w:color w:val="000000"/>
                <w:spacing w:val="2"/>
                <w:sz w:val="20"/>
              </w:rPr>
              <w:t>План по разработке методик судебно-экспертных исследований</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Республиканский бюджет</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8.4</w:t>
            </w:r>
          </w:p>
        </w:tc>
        <w:tc>
          <w:tcPr>
            <w:tcW w:w="4962" w:type="dxa"/>
            <w:shd w:val="clear" w:color="auto" w:fill="auto"/>
            <w:tcMar>
              <w:top w:w="45" w:type="dxa"/>
              <w:left w:w="75" w:type="dxa"/>
              <w:bottom w:w="45" w:type="dxa"/>
              <w:right w:w="75" w:type="dxa"/>
            </w:tcMar>
            <w:hideMark/>
          </w:tcPr>
          <w:p w:rsidR="007F1504" w:rsidRPr="008F6B20" w:rsidRDefault="007F1504" w:rsidP="008F6B20">
            <w:pPr>
              <w:rPr>
                <w:rFonts w:cs="Arial"/>
                <w:color w:val="000000"/>
                <w:spacing w:val="2"/>
                <w:sz w:val="20"/>
              </w:rPr>
            </w:pPr>
            <w:r w:rsidRPr="008F6B20">
              <w:rPr>
                <w:rFonts w:cs="Arial"/>
                <w:color w:val="000000"/>
                <w:spacing w:val="2"/>
                <w:sz w:val="20"/>
              </w:rPr>
              <w:t>Участие НИИСЭ в технических комитетах по стандартизации в области судебной экспертизы.</w:t>
            </w:r>
          </w:p>
          <w:p w:rsidR="007F1504" w:rsidRPr="008F6B20" w:rsidRDefault="007F1504" w:rsidP="008F6B20">
            <w:pPr>
              <w:rPr>
                <w:rFonts w:cs="Arial"/>
                <w:color w:val="000000"/>
                <w:spacing w:val="2"/>
                <w:sz w:val="20"/>
              </w:rPr>
            </w:pPr>
            <w:r w:rsidRPr="008F6B20">
              <w:rPr>
                <w:rFonts w:cs="Arial"/>
                <w:color w:val="000000"/>
                <w:spacing w:val="2"/>
                <w:sz w:val="20"/>
              </w:rPr>
              <w:t>Создание на базе НИИ СЭ Технического Комитета в Республике Казахстан</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t xml:space="preserve">декабрь 2018 </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 МИР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8.5</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color w:val="000000"/>
                <w:spacing w:val="2"/>
                <w:sz w:val="20"/>
              </w:rPr>
            </w:pPr>
            <w:r w:rsidRPr="008F6B20">
              <w:rPr>
                <w:rFonts w:cs="Arial"/>
                <w:color w:val="000000"/>
                <w:spacing w:val="2"/>
                <w:sz w:val="20"/>
              </w:rPr>
              <w:t>Обеспечение доступа заинтересованным сторонам к методикам судебно-экспертных исследований, внесенным в Государственный реестр методик Республики Казахстан и валидированных международных, региональных методик и методик иностранных государств</w:t>
            </w:r>
          </w:p>
        </w:tc>
        <w:tc>
          <w:tcPr>
            <w:tcW w:w="2128" w:type="dxa"/>
            <w:shd w:val="clear" w:color="auto" w:fill="auto"/>
            <w:tcMar>
              <w:top w:w="45" w:type="dxa"/>
              <w:left w:w="75" w:type="dxa"/>
              <w:bottom w:w="45" w:type="dxa"/>
              <w:right w:w="75" w:type="dxa"/>
            </w:tcMar>
            <w:hideMark/>
          </w:tcPr>
          <w:p w:rsidR="007F1504" w:rsidRPr="008F6B20" w:rsidRDefault="007F1504" w:rsidP="008F6B20">
            <w:pPr>
              <w:textAlignment w:val="baseline"/>
              <w:rPr>
                <w:rFonts w:eastAsia="Calibri" w:cs="Arial"/>
                <w:color w:val="000000"/>
                <w:spacing w:val="2"/>
                <w:sz w:val="20"/>
                <w:lang w:eastAsia="en-US"/>
              </w:rPr>
            </w:pPr>
            <w:r w:rsidRPr="008F6B20">
              <w:rPr>
                <w:rFonts w:cs="Arial"/>
                <w:color w:val="000000"/>
                <w:spacing w:val="2"/>
                <w:sz w:val="20"/>
              </w:rPr>
              <w:t>июнь 2019</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МЮ РК,</w:t>
            </w:r>
          </w:p>
          <w:p w:rsidR="007F1504" w:rsidRPr="008F6B20" w:rsidRDefault="007F1504" w:rsidP="008F6B20">
            <w:pPr>
              <w:textAlignment w:val="baseline"/>
              <w:rPr>
                <w:rFonts w:cs="Arial"/>
                <w:b/>
                <w:color w:val="000000"/>
                <w:spacing w:val="2"/>
                <w:sz w:val="20"/>
              </w:rPr>
            </w:pPr>
            <w:r w:rsidRPr="008F6B20">
              <w:rPr>
                <w:rFonts w:cs="Arial"/>
                <w:color w:val="000000"/>
                <w:spacing w:val="2"/>
                <w:sz w:val="20"/>
              </w:rPr>
              <w:t>ЦСЭ МЮ РК (НИИ СЭ)</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textAlignment w:val="baseline"/>
              <w:rPr>
                <w:rFonts w:cs="Arial"/>
                <w:b/>
                <w:color w:val="000000"/>
                <w:spacing w:val="2"/>
                <w:sz w:val="20"/>
              </w:rPr>
            </w:pPr>
            <w:r w:rsidRPr="008F6B20">
              <w:rPr>
                <w:rFonts w:eastAsia="Calibri" w:cs="Arial"/>
                <w:color w:val="000000"/>
                <w:spacing w:val="2"/>
                <w:sz w:val="20"/>
                <w:lang w:eastAsia="en-US"/>
              </w:rPr>
              <w:t>Приказ МЮ РК</w:t>
            </w:r>
          </w:p>
        </w:tc>
        <w:tc>
          <w:tcPr>
            <w:tcW w:w="2268"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b/>
                <w:sz w:val="20"/>
              </w:rPr>
            </w:pPr>
            <w:r w:rsidRPr="008F6B20">
              <w:rPr>
                <w:rFonts w:cs="Arial"/>
                <w:b/>
                <w:sz w:val="20"/>
              </w:rPr>
              <w:t>9</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b/>
                <w:sz w:val="20"/>
              </w:rPr>
            </w:pPr>
            <w:r w:rsidRPr="008F6B20">
              <w:rPr>
                <w:rFonts w:cs="Arial"/>
                <w:b/>
                <w:sz w:val="20"/>
              </w:rPr>
              <w:t>СОВЕРШЕНСТВОВАНИЕ СИСТЕМЫ ОБРАЩЕНИЯ С ОБЪЕКТАМИ СУДЕБНОЙ ЭКСПЕРТИЗЫ</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9.1</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Пересмотр действующих нормативных правовых актов в области обращения объектов судебной экспертизы:</w:t>
            </w:r>
          </w:p>
          <w:p w:rsidR="007F1504" w:rsidRPr="008F6B20" w:rsidRDefault="007F1504" w:rsidP="008F6B20">
            <w:pPr>
              <w:pStyle w:val="a5"/>
              <w:numPr>
                <w:ilvl w:val="0"/>
                <w:numId w:val="13"/>
              </w:numPr>
              <w:tabs>
                <w:tab w:val="left" w:pos="350"/>
              </w:tabs>
              <w:ind w:left="67" w:firstLine="0"/>
              <w:jc w:val="both"/>
              <w:rPr>
                <w:rFonts w:cs="Arial"/>
                <w:sz w:val="20"/>
              </w:rPr>
            </w:pPr>
            <w:r w:rsidRPr="008F6B20">
              <w:rPr>
                <w:rFonts w:cs="Arial"/>
                <w:sz w:val="20"/>
              </w:rPr>
              <w:t>Постановление Правительства Республики Казахстан от 9 декабря 2014 года № 1291 «Об утверждении 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p>
          <w:p w:rsidR="007F1504" w:rsidRPr="008F6B20" w:rsidRDefault="007F1504" w:rsidP="008F6B20">
            <w:pPr>
              <w:pStyle w:val="a5"/>
              <w:numPr>
                <w:ilvl w:val="0"/>
                <w:numId w:val="13"/>
              </w:numPr>
              <w:tabs>
                <w:tab w:val="left" w:pos="350"/>
              </w:tabs>
              <w:ind w:left="67" w:firstLine="0"/>
              <w:jc w:val="both"/>
              <w:rPr>
                <w:rFonts w:cs="Arial"/>
                <w:sz w:val="20"/>
                <w:lang w:val="kk-KZ"/>
              </w:rPr>
            </w:pPr>
            <w:r w:rsidRPr="008F6B20">
              <w:rPr>
                <w:rFonts w:cs="Arial"/>
                <w:sz w:val="20"/>
                <w:lang w:val="kk-KZ"/>
              </w:rPr>
              <w:lastRenderedPageBreak/>
              <w:t xml:space="preserve">Совместный приказ Министра юстиции Республики Казахстан от 12 ноября 1998 г. N 121, Генерального прокурора Республики Казахстан от 1 декабря 1998 года N 1043ца, Председателя Комитета национальной безопасности Республики Казахстан от 8 декабря 1998 года N 73, Министра финансов Республики Казахстан от 22 декабря 1998 года N 598, Министра внутренних дел Республики Казахстан от 2 декабря 1998 года N 429, Министра государственных доходов Республики Казахстан от 28 декабря 1998 года N 111 «Об утверждении Инструкции «О порядке изъятия, учета, хранения, передачи и уничтожения вещественных доказательств, документов по уголовным делам, гражданским делам и делам об административных правонарушениях судом, органами прокуратуры, предварительного следствия, дознания и судебной экспертизы» </w:t>
            </w:r>
          </w:p>
          <w:p w:rsidR="007F1504" w:rsidRPr="008F6B20" w:rsidRDefault="007F1504" w:rsidP="008F6B20">
            <w:pPr>
              <w:pStyle w:val="a5"/>
              <w:numPr>
                <w:ilvl w:val="0"/>
                <w:numId w:val="13"/>
              </w:numPr>
              <w:tabs>
                <w:tab w:val="left" w:pos="350"/>
              </w:tabs>
              <w:ind w:left="67" w:firstLine="0"/>
              <w:jc w:val="both"/>
              <w:rPr>
                <w:rFonts w:cs="Arial"/>
                <w:sz w:val="20"/>
                <w:lang w:val="kk-KZ"/>
              </w:rPr>
            </w:pPr>
            <w:r w:rsidRPr="008F6B20">
              <w:rPr>
                <w:rFonts w:cs="Arial"/>
                <w:sz w:val="20"/>
                <w:lang w:val="kk-KZ"/>
              </w:rPr>
              <w:t>Приказ министра юстиции Республики Казахстан от 27 марта 2017 года № 305 «Об утверждении Правил обращения с объектами судебной экспертизы»</w:t>
            </w:r>
          </w:p>
          <w:p w:rsidR="007F1504" w:rsidRPr="008F6B20" w:rsidRDefault="007F1504" w:rsidP="008F6B20">
            <w:pPr>
              <w:pStyle w:val="a5"/>
              <w:numPr>
                <w:ilvl w:val="0"/>
                <w:numId w:val="13"/>
              </w:numPr>
              <w:tabs>
                <w:tab w:val="left" w:pos="350"/>
              </w:tabs>
              <w:ind w:left="67" w:firstLine="0"/>
              <w:jc w:val="both"/>
              <w:rPr>
                <w:rFonts w:cs="Arial"/>
                <w:color w:val="000000"/>
                <w:spacing w:val="2"/>
                <w:sz w:val="20"/>
              </w:rPr>
            </w:pPr>
            <w:r w:rsidRPr="008F6B20">
              <w:rPr>
                <w:rFonts w:cs="Arial"/>
                <w:sz w:val="20"/>
                <w:lang w:val="kk-KZ"/>
              </w:rPr>
              <w:t>Приказ Министра юстиции Республики Казахстан от 27 апреля 2017 года № 484 «Об утверждении Правил организации и производства судебных экспертиз и исследований в органах судебной экспертизы»</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lastRenderedPageBreak/>
              <w:t>9.1.1</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lang w:val="kk-KZ"/>
              </w:rPr>
            </w:pPr>
            <w:r w:rsidRPr="008F6B20">
              <w:rPr>
                <w:rFonts w:cs="Arial"/>
                <w:sz w:val="20"/>
              </w:rPr>
              <w:t xml:space="preserve">Согласование и утверждение дополнений и изменений в нормативные правовые акты и утверждение совместного НПА в </w:t>
            </w:r>
            <w:r w:rsidRPr="008F6B20">
              <w:rPr>
                <w:rFonts w:cs="Arial"/>
                <w:sz w:val="20"/>
                <w:lang w:val="kk-KZ"/>
              </w:rPr>
              <w:t>области обращения объектов судебной экспертизы,</w:t>
            </w:r>
            <w:r w:rsidRPr="008F6B20">
              <w:rPr>
                <w:rFonts w:cs="Arial"/>
                <w:sz w:val="20"/>
              </w:rPr>
              <w:t xml:space="preserve"> а также установление требований к</w:t>
            </w:r>
            <w:r w:rsidRPr="008F6B20">
              <w:rPr>
                <w:rFonts w:cs="Arial"/>
                <w:sz w:val="20"/>
                <w:lang w:val="kk-KZ"/>
              </w:rPr>
              <w:t>:</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квалификации специалиста, проводящего изъятие вещественных доказательств (отбор образцов/проб);</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осмотру места происшествия;</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изъятию вещественных доказательств, в том числе отбору проб и образцов;</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транспортировке и хранению (условия, сроки, инвентарь и упаковка);</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приему, регистрации и хранению и утилизации/возврату в органе судебной экспертизы и у физических лиц, действующих на основании лицензии</w:t>
            </w:r>
          </w:p>
          <w:p w:rsidR="007F1504" w:rsidRPr="008F6B20" w:rsidRDefault="007F1504" w:rsidP="008F6B20">
            <w:pPr>
              <w:pStyle w:val="a5"/>
              <w:numPr>
                <w:ilvl w:val="0"/>
                <w:numId w:val="23"/>
              </w:numPr>
              <w:tabs>
                <w:tab w:val="left" w:pos="350"/>
              </w:tabs>
              <w:ind w:left="0" w:firstLine="67"/>
              <w:jc w:val="both"/>
              <w:rPr>
                <w:rFonts w:cs="Arial"/>
                <w:sz w:val="20"/>
                <w:lang w:val="kk-KZ"/>
              </w:rPr>
            </w:pPr>
            <w:r w:rsidRPr="008F6B20">
              <w:rPr>
                <w:rFonts w:cs="Arial"/>
                <w:sz w:val="20"/>
                <w:lang w:val="kk-KZ"/>
              </w:rPr>
              <w:t xml:space="preserve">доступ к вещественнным доказательствам для стороны защиты </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rPr>
            </w:pPr>
            <w:r w:rsidRPr="008F6B20">
              <w:rPr>
                <w:rFonts w:cs="Arial"/>
                <w:sz w:val="20"/>
              </w:rPr>
              <w:t>август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МЮ РК, МВД РК, КНБ РК, ГП РК, ВС РК, АДГСПК, КГД РК, КНБ РК, Республиканская нотариальная плата РК, Республиканская коллегия адвокатов РК</w:t>
            </w:r>
          </w:p>
        </w:tc>
        <w:tc>
          <w:tcPr>
            <w:tcW w:w="2693" w:type="dxa"/>
            <w:shd w:val="clear" w:color="auto" w:fill="auto"/>
            <w:tcMar>
              <w:top w:w="45" w:type="dxa"/>
              <w:left w:w="75" w:type="dxa"/>
              <w:bottom w:w="45" w:type="dxa"/>
              <w:right w:w="75" w:type="dxa"/>
            </w:tcMar>
            <w:hideMark/>
          </w:tcPr>
          <w:p w:rsidR="007F1504" w:rsidRPr="008F6B20" w:rsidRDefault="007F1504" w:rsidP="008F6B20">
            <w:pPr>
              <w:tabs>
                <w:tab w:val="left" w:pos="4887"/>
              </w:tabs>
              <w:ind w:right="208"/>
              <w:jc w:val="center"/>
              <w:textAlignment w:val="baseline"/>
              <w:rPr>
                <w:rFonts w:cs="Arial"/>
                <w:b/>
                <w:color w:val="000000"/>
                <w:spacing w:val="2"/>
                <w:sz w:val="20"/>
              </w:rPr>
            </w:pPr>
            <w:r w:rsidRPr="008F6B20">
              <w:rPr>
                <w:rFonts w:cs="Arial"/>
                <w:color w:val="000000"/>
                <w:spacing w:val="2"/>
                <w:sz w:val="20"/>
              </w:rPr>
              <w:t>Совместный НПА заинтересованных министерств и ведомств</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9.1.2</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 xml:space="preserve">Отмена ранее действующих НПА, регулирующих порядок обращения объектов судебной экспертизы </w:t>
            </w:r>
          </w:p>
        </w:tc>
        <w:tc>
          <w:tcPr>
            <w:tcW w:w="2128"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sz w:val="20"/>
              </w:rPr>
            </w:pPr>
            <w:r w:rsidRPr="008F6B20">
              <w:rPr>
                <w:rFonts w:cs="Arial"/>
                <w:sz w:val="20"/>
              </w:rPr>
              <w:t>август 2018</w:t>
            </w:r>
          </w:p>
        </w:tc>
        <w:tc>
          <w:tcPr>
            <w:tcW w:w="2552"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sz w:val="20"/>
              </w:rPr>
            </w:pPr>
            <w:r w:rsidRPr="008F6B20">
              <w:rPr>
                <w:rFonts w:cs="Arial"/>
                <w:sz w:val="20"/>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sz w:val="20"/>
              </w:rPr>
            </w:pPr>
            <w:r w:rsidRPr="008F6B20">
              <w:rPr>
                <w:rFonts w:cs="Arial"/>
                <w:sz w:val="20"/>
              </w:rPr>
              <w:t xml:space="preserve">НПА  об отмене </w:t>
            </w:r>
          </w:p>
        </w:tc>
        <w:tc>
          <w:tcPr>
            <w:tcW w:w="2268"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center"/>
              <w:rPr>
                <w:rFonts w:cs="Arial"/>
                <w:sz w:val="20"/>
              </w:rPr>
            </w:pPr>
            <w:r w:rsidRPr="008F6B20">
              <w:rPr>
                <w:rFonts w:cs="Arial"/>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9.2</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lang w:val="kk-KZ"/>
              </w:rPr>
            </w:pPr>
            <w:r w:rsidRPr="008F6B20">
              <w:rPr>
                <w:rFonts w:cs="Arial"/>
                <w:sz w:val="20"/>
                <w:lang w:val="kk-KZ"/>
              </w:rPr>
              <w:t xml:space="preserve">Разработка и утверждение рабочих стандартизированных процедур, регламентирующих обращение с объектами судебной экспертизы в органе судебной экспертизы, с учетом изменений в </w:t>
            </w:r>
            <w:r w:rsidRPr="008F6B20">
              <w:rPr>
                <w:rFonts w:cs="Arial"/>
                <w:sz w:val="20"/>
                <w:lang w:val="kk-KZ"/>
              </w:rPr>
              <w:lastRenderedPageBreak/>
              <w:t xml:space="preserve">законодательство </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eastAsiaTheme="minorEastAsia" w:cs="Arial"/>
                <w:sz w:val="20"/>
                <w:lang w:val="kk-KZ"/>
              </w:rPr>
              <w:lastRenderedPageBreak/>
              <w:t>октябрь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textAlignment w:val="baseline"/>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cs="Arial"/>
                <w:sz w:val="20"/>
                <w:lang w:val="kk-KZ"/>
              </w:rPr>
              <w:t>Приказ ЦСЭ МЮ РК</w:t>
            </w:r>
          </w:p>
          <w:p w:rsidR="007F1504" w:rsidRPr="008F6B20" w:rsidRDefault="007F1504" w:rsidP="008F6B20">
            <w:pPr>
              <w:jc w:val="center"/>
              <w:rPr>
                <w:rFonts w:eastAsiaTheme="minorEastAsia" w:cs="Arial"/>
                <w:sz w:val="20"/>
                <w:lang w:val="kk-KZ"/>
              </w:rPr>
            </w:pPr>
            <w:r w:rsidRPr="008F6B20">
              <w:rPr>
                <w:rFonts w:cs="Arial"/>
                <w:sz w:val="20"/>
                <w:lang w:val="kk-KZ"/>
              </w:rPr>
              <w:t xml:space="preserve"> Рабочие стандартизированные процедуры</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lastRenderedPageBreak/>
              <w:t>9.3</w:t>
            </w:r>
          </w:p>
        </w:tc>
        <w:tc>
          <w:tcPr>
            <w:tcW w:w="4962" w:type="dxa"/>
            <w:shd w:val="clear" w:color="auto" w:fill="auto"/>
            <w:tcMar>
              <w:top w:w="45" w:type="dxa"/>
              <w:left w:w="75" w:type="dxa"/>
              <w:bottom w:w="45" w:type="dxa"/>
              <w:right w:w="75" w:type="dxa"/>
            </w:tcMar>
            <w:hideMark/>
          </w:tcPr>
          <w:p w:rsidR="007F1504" w:rsidRPr="008F6B20" w:rsidRDefault="007F1504" w:rsidP="008F6B20">
            <w:pPr>
              <w:tabs>
                <w:tab w:val="left" w:pos="350"/>
              </w:tabs>
              <w:jc w:val="both"/>
              <w:rPr>
                <w:rFonts w:cs="Arial"/>
                <w:sz w:val="20"/>
                <w:lang w:val="kk-KZ"/>
              </w:rPr>
            </w:pPr>
            <w:r w:rsidRPr="008F6B20">
              <w:rPr>
                <w:rFonts w:cs="Arial"/>
                <w:sz w:val="20"/>
                <w:lang w:val="kk-KZ"/>
              </w:rPr>
              <w:t>Материально-техническое оснащение системы обращения с объектами судебной экспертизы в соответствии с требованиями нормативных правовых актов и рабочих стандартизированных процедур органа судебной экспертизы в сфере обращения с объектами судебной экспертизы</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сентябрь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ЦСЭ 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lang w:val="kk-KZ"/>
              </w:rPr>
            </w:pPr>
            <w:r w:rsidRPr="008F6B20">
              <w:rPr>
                <w:rFonts w:cs="Arial"/>
                <w:sz w:val="20"/>
                <w:lang w:val="kk-KZ"/>
              </w:rPr>
              <w:t>Бюджетная заявка</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Республиканский бюджет</w:t>
            </w:r>
          </w:p>
        </w:tc>
      </w:tr>
      <w:tr w:rsidR="007F1504" w:rsidRPr="008F6B20" w:rsidTr="00D6498C">
        <w:trPr>
          <w:trHeight w:val="184"/>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sz w:val="20"/>
                <w:lang w:val="kk-KZ"/>
              </w:rPr>
            </w:pPr>
            <w:r w:rsidRPr="008F6B20">
              <w:rPr>
                <w:rFonts w:cs="Arial"/>
                <w:b/>
                <w:sz w:val="20"/>
                <w:lang w:val="kk-KZ"/>
              </w:rPr>
              <w:t>10</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textAlignment w:val="baseline"/>
              <w:rPr>
                <w:rFonts w:cs="Arial"/>
                <w:b/>
                <w:sz w:val="20"/>
                <w:lang w:val="kk-KZ"/>
              </w:rPr>
            </w:pPr>
            <w:r w:rsidRPr="008F6B20">
              <w:rPr>
                <w:rFonts w:cs="Arial"/>
                <w:b/>
                <w:sz w:val="20"/>
              </w:rPr>
              <w:t>Совершенствование системы назначения и производства судебных экспертиз</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b/>
                <w:color w:val="000000"/>
                <w:spacing w:val="2"/>
                <w:sz w:val="20"/>
              </w:rPr>
              <w:t>10.1</w:t>
            </w: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33"/>
              </w:tabs>
              <w:ind w:firstLine="33"/>
              <w:jc w:val="both"/>
              <w:rPr>
                <w:rFonts w:ascii="Arial" w:hAnsi="Arial" w:cs="Arial"/>
                <w:color w:val="000000"/>
                <w:spacing w:val="2"/>
                <w:sz w:val="20"/>
                <w:szCs w:val="24"/>
              </w:rPr>
            </w:pPr>
            <w:r w:rsidRPr="008F6B20">
              <w:rPr>
                <w:rFonts w:ascii="Arial" w:eastAsia="Times New Roman" w:hAnsi="Arial" w:cs="Arial"/>
                <w:sz w:val="20"/>
                <w:szCs w:val="24"/>
                <w:lang w:eastAsia="ru-RU"/>
              </w:rPr>
              <w:t>Пересмотр действующих нормативных правовых документов при назначении и производстве судебных экспертиз по результатам анализа текущего состояния судебной экспертизы в Республике Казахстан (раздел 10.1 отчета KZJSISP/QCBS-06-D1 от 14 июня 2017 года)</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10.1.1</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 xml:space="preserve">Приказ Министра юстиции Республики Казахстан от 27 апреля 2017 года № 484 «Об утверждении </w:t>
            </w:r>
            <w:hyperlink r:id="rId19" w:anchor="!/doc/112498/rus" w:history="1">
              <w:r w:rsidRPr="008F6B20">
                <w:rPr>
                  <w:rFonts w:ascii="Arial" w:eastAsia="Times New Roman" w:hAnsi="Arial" w:cs="Arial"/>
                  <w:sz w:val="20"/>
                  <w:szCs w:val="24"/>
                  <w:lang w:val="kk-KZ" w:eastAsia="ru-RU"/>
                </w:rPr>
                <w:t>правил организации и производства судебных экспертиз и исследований в органах судебной экспертизы</w:t>
              </w:r>
            </w:hyperlink>
            <w:r w:rsidRPr="008F6B20">
              <w:rPr>
                <w:rFonts w:ascii="Arial" w:eastAsia="Times New Roman" w:hAnsi="Arial" w:cs="Arial"/>
                <w:sz w:val="20"/>
                <w:szCs w:val="24"/>
                <w:lang w:val="kk-KZ" w:eastAsia="ru-RU"/>
              </w:rPr>
              <w:t xml:space="preserve">» </w:t>
            </w:r>
          </w:p>
          <w:p w:rsidR="007F1504" w:rsidRPr="008F6B20" w:rsidRDefault="007F1504" w:rsidP="008F6B20">
            <w:pPr>
              <w:pStyle w:val="a7"/>
              <w:shd w:val="clear" w:color="auto" w:fill="FFFFFF"/>
              <w:tabs>
                <w:tab w:val="left" w:pos="33"/>
              </w:tabs>
              <w:jc w:val="both"/>
              <w:rPr>
                <w:rFonts w:ascii="Arial" w:eastAsia="Times New Roman" w:hAnsi="Arial" w:cs="Arial"/>
                <w:sz w:val="20"/>
                <w:szCs w:val="24"/>
                <w:lang w:val="kk-KZ" w:eastAsia="ru-RU"/>
              </w:rPr>
            </w:pP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Приказ министра юстиции РК «О внесении изменений и дополнений в приказ 27 апреля 2017 года № 484»</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rPr>
            </w:pPr>
            <w:r w:rsidRPr="008F6B20">
              <w:rPr>
                <w:rFonts w:cs="Arial"/>
                <w:color w:val="000000"/>
                <w:spacing w:val="2"/>
                <w:sz w:val="20"/>
              </w:rPr>
              <w:t>Финансовых затрат не требуется</w:t>
            </w:r>
          </w:p>
        </w:tc>
      </w:tr>
      <w:tr w:rsidR="007F1504" w:rsidRPr="008F6B20" w:rsidTr="00D6498C">
        <w:trPr>
          <w:trHeight w:val="2610"/>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10.1.2</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Приказ Министра юстиции Республики Казахстан от 27 марта 2017 года № 303 «Об утверждении Правил определения категорий сложности судебных экспертиз, порядка исчисления сроков производства судебных экспертиз в зависимости от категории их сложности, а также оснований и порядка приостановления и продления срока производства судебных экспертиз»</w:t>
            </w:r>
          </w:p>
        </w:tc>
        <w:tc>
          <w:tcPr>
            <w:tcW w:w="212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МЮ РК</w:t>
            </w:r>
          </w:p>
        </w:tc>
        <w:tc>
          <w:tcPr>
            <w:tcW w:w="2693"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sz w:val="20"/>
                <w:lang w:val="kk-KZ"/>
              </w:rPr>
            </w:pPr>
            <w:r w:rsidRPr="008F6B20">
              <w:rPr>
                <w:rFonts w:cs="Arial"/>
                <w:sz w:val="20"/>
                <w:lang w:val="kk-KZ"/>
              </w:rPr>
              <w:t>Приказ министра юстиции РК «О внесении изменений и дополнений в приказ 27 марта 2017 года № 303»</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rPr>
                <w:rFonts w:cs="Arial"/>
                <w:sz w:val="20"/>
              </w:rPr>
            </w:pPr>
            <w:r w:rsidRPr="008F6B20">
              <w:rPr>
                <w:rFonts w:cs="Arial"/>
                <w:color w:val="000000"/>
                <w:spacing w:val="2"/>
                <w:sz w:val="20"/>
              </w:rPr>
              <w:t>Финансовых затрат не требуется</w:t>
            </w:r>
          </w:p>
        </w:tc>
      </w:tr>
      <w:tr w:rsidR="007F1504" w:rsidRPr="008F6B20" w:rsidTr="00D6498C">
        <w:trPr>
          <w:trHeight w:val="2061"/>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t>10.1.3</w:t>
            </w:r>
          </w:p>
        </w:tc>
        <w:tc>
          <w:tcPr>
            <w:tcW w:w="4962"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Приказ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в части исключения форм, касающихся органа судебной экспертизы</w:t>
            </w:r>
          </w:p>
        </w:tc>
        <w:tc>
          <w:tcPr>
            <w:tcW w:w="2128"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август 2018</w:t>
            </w:r>
          </w:p>
          <w:p w:rsidR="007F1504" w:rsidRPr="008F6B20" w:rsidRDefault="007F1504" w:rsidP="008F6B20">
            <w:pPr>
              <w:pStyle w:val="a5"/>
              <w:tabs>
                <w:tab w:val="left" w:pos="350"/>
              </w:tabs>
              <w:ind w:left="67"/>
              <w:jc w:val="both"/>
              <w:rPr>
                <w:rFonts w:cs="Arial"/>
                <w:sz w:val="20"/>
              </w:rPr>
            </w:pPr>
          </w:p>
        </w:tc>
        <w:tc>
          <w:tcPr>
            <w:tcW w:w="2552"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МЮ РК, МЗ РК</w:t>
            </w:r>
          </w:p>
        </w:tc>
        <w:tc>
          <w:tcPr>
            <w:tcW w:w="2693" w:type="dxa"/>
            <w:shd w:val="clear" w:color="auto" w:fill="auto"/>
            <w:tcMar>
              <w:top w:w="45" w:type="dxa"/>
              <w:left w:w="75" w:type="dxa"/>
              <w:bottom w:w="45" w:type="dxa"/>
              <w:right w:w="75" w:type="dxa"/>
            </w:tcMar>
            <w:hideMark/>
          </w:tcPr>
          <w:p w:rsidR="007F1504" w:rsidRPr="008F6B20" w:rsidRDefault="007F1504" w:rsidP="008F6B20">
            <w:pPr>
              <w:pStyle w:val="a5"/>
              <w:tabs>
                <w:tab w:val="left" w:pos="350"/>
              </w:tabs>
              <w:ind w:left="67"/>
              <w:jc w:val="both"/>
              <w:rPr>
                <w:rFonts w:cs="Arial"/>
                <w:sz w:val="20"/>
              </w:rPr>
            </w:pPr>
            <w:r w:rsidRPr="008F6B20">
              <w:rPr>
                <w:rFonts w:cs="Arial"/>
                <w:sz w:val="20"/>
              </w:rPr>
              <w:t xml:space="preserve">Приказ Министра здравоохранения РК </w:t>
            </w:r>
            <w:r w:rsidRPr="008F6B20">
              <w:rPr>
                <w:rFonts w:cs="Arial"/>
                <w:sz w:val="20"/>
                <w:lang w:val="kk-KZ"/>
              </w:rPr>
              <w:t xml:space="preserve">РК «О внесении изменений и дополнений в  приказ </w:t>
            </w:r>
            <w:r w:rsidRPr="008F6B20">
              <w:rPr>
                <w:rFonts w:cs="Arial"/>
                <w:sz w:val="20"/>
              </w:rPr>
              <w:t>и.о. Министра здравоохранения Республики Казахстан от 23 ноября 2010 года № 907»</w:t>
            </w:r>
          </w:p>
        </w:tc>
        <w:tc>
          <w:tcPr>
            <w:tcW w:w="2268"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b/>
                <w:color w:val="000000"/>
                <w:spacing w:val="2"/>
                <w:sz w:val="20"/>
              </w:rPr>
            </w:pPr>
            <w:r w:rsidRPr="008F6B20">
              <w:rPr>
                <w:rFonts w:cs="Arial"/>
                <w:color w:val="000000"/>
                <w:spacing w:val="2"/>
                <w:sz w:val="20"/>
              </w:rPr>
              <w:t>Финансовых затрат не требуется</w:t>
            </w:r>
          </w:p>
        </w:tc>
      </w:tr>
      <w:tr w:rsidR="007F1504" w:rsidRPr="008F6B20" w:rsidTr="00D6498C">
        <w:trPr>
          <w:trHeight w:val="276"/>
        </w:trPr>
        <w:tc>
          <w:tcPr>
            <w:tcW w:w="925" w:type="dxa"/>
            <w:shd w:val="clear" w:color="auto" w:fill="auto"/>
            <w:tcMar>
              <w:top w:w="45" w:type="dxa"/>
              <w:left w:w="75" w:type="dxa"/>
              <w:bottom w:w="45" w:type="dxa"/>
              <w:right w:w="75" w:type="dxa"/>
            </w:tcMar>
            <w:hideMark/>
          </w:tcPr>
          <w:p w:rsidR="007F1504" w:rsidRPr="008F6B20" w:rsidRDefault="007F1504" w:rsidP="008F6B20">
            <w:pPr>
              <w:jc w:val="center"/>
              <w:textAlignment w:val="baseline"/>
              <w:rPr>
                <w:rFonts w:cs="Arial"/>
                <w:color w:val="000000"/>
                <w:spacing w:val="2"/>
                <w:sz w:val="20"/>
              </w:rPr>
            </w:pPr>
            <w:r w:rsidRPr="008F6B20">
              <w:rPr>
                <w:rFonts w:cs="Arial"/>
                <w:color w:val="000000"/>
                <w:spacing w:val="2"/>
                <w:sz w:val="20"/>
              </w:rPr>
              <w:lastRenderedPageBreak/>
              <w:t>10.2</w:t>
            </w:r>
          </w:p>
          <w:p w:rsidR="007F1504" w:rsidRPr="008F6B20" w:rsidRDefault="007F1504" w:rsidP="008F6B20">
            <w:pPr>
              <w:jc w:val="center"/>
              <w:textAlignment w:val="baseline"/>
              <w:rPr>
                <w:rFonts w:cs="Arial"/>
                <w:b/>
                <w:color w:val="000000"/>
                <w:spacing w:val="2"/>
                <w:sz w:val="20"/>
              </w:rPr>
            </w:pPr>
          </w:p>
        </w:tc>
        <w:tc>
          <w:tcPr>
            <w:tcW w:w="14603" w:type="dxa"/>
            <w:gridSpan w:val="5"/>
            <w:shd w:val="clear" w:color="auto" w:fill="auto"/>
            <w:tcMar>
              <w:top w:w="45" w:type="dxa"/>
              <w:left w:w="75" w:type="dxa"/>
              <w:bottom w:w="45" w:type="dxa"/>
              <w:right w:w="75" w:type="dxa"/>
            </w:tcMar>
            <w:hideMark/>
          </w:tcPr>
          <w:p w:rsidR="007F1504" w:rsidRPr="008F6B20" w:rsidRDefault="007F1504" w:rsidP="008F6B20">
            <w:pPr>
              <w:jc w:val="both"/>
              <w:textAlignment w:val="baseline"/>
              <w:rPr>
                <w:rFonts w:cs="Arial"/>
                <w:color w:val="000000"/>
                <w:spacing w:val="2"/>
                <w:sz w:val="20"/>
              </w:rPr>
            </w:pPr>
            <w:r w:rsidRPr="008F6B20">
              <w:rPr>
                <w:rFonts w:cs="Arial"/>
                <w:sz w:val="20"/>
              </w:rPr>
              <w:t>Пересмотр действующих нормативных правовых документов, регламентирующих проведение военно-врачебной экспертизы в части исключения функций установления причины смерти, характера и степени тяжести причиненного вреда здоровью, психического или физического состояния подозреваемого, обвиняемого в уголовном процессе</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10.2.1</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eastAsia="ru-RU"/>
              </w:rPr>
            </w:pPr>
            <w:r w:rsidRPr="008F6B20">
              <w:rPr>
                <w:rFonts w:ascii="Arial" w:eastAsia="Times New Roman" w:hAnsi="Arial" w:cs="Arial"/>
                <w:sz w:val="20"/>
                <w:szCs w:val="24"/>
                <w:lang w:val="kk-KZ" w:eastAsia="ru-RU"/>
              </w:rPr>
              <w:t>Кодекс Республики Казахстан от 18 сентября 2009 года № 193-IV «О здоровье народа и системе здравоохранения»</w:t>
            </w:r>
          </w:p>
        </w:tc>
        <w:tc>
          <w:tcPr>
            <w:tcW w:w="2128" w:type="dxa"/>
            <w:shd w:val="clear" w:color="auto" w:fill="auto"/>
            <w:tcMar>
              <w:top w:w="45" w:type="dxa"/>
              <w:left w:w="75" w:type="dxa"/>
              <w:bottom w:w="45" w:type="dxa"/>
              <w:right w:w="75" w:type="dxa"/>
            </w:tcMar>
          </w:tcPr>
          <w:p w:rsidR="005C2592" w:rsidRPr="008F6B20" w:rsidRDefault="00CB0E98" w:rsidP="008F6B20">
            <w:pPr>
              <w:jc w:val="center"/>
              <w:textAlignment w:val="baseline"/>
              <w:rPr>
                <w:rFonts w:cs="Arial"/>
                <w:sz w:val="20"/>
                <w:lang w:val="kk-KZ"/>
              </w:rPr>
            </w:pPr>
            <w:r w:rsidRPr="008F6B20">
              <w:rPr>
                <w:rFonts w:cs="Arial"/>
                <w:sz w:val="20"/>
                <w:lang w:val="kk-KZ"/>
              </w:rPr>
              <w:t xml:space="preserve">4 </w:t>
            </w:r>
            <w:r w:rsidR="005C2592" w:rsidRPr="008F6B20">
              <w:rPr>
                <w:rFonts w:cs="Arial"/>
                <w:sz w:val="20"/>
                <w:lang w:val="kk-KZ"/>
              </w:rPr>
              <w:t>квартал 2018</w:t>
            </w:r>
          </w:p>
        </w:tc>
        <w:tc>
          <w:tcPr>
            <w:tcW w:w="2552" w:type="dxa"/>
            <w:shd w:val="clear" w:color="auto" w:fill="auto"/>
            <w:tcMar>
              <w:top w:w="45" w:type="dxa"/>
              <w:left w:w="75" w:type="dxa"/>
              <w:bottom w:w="45" w:type="dxa"/>
              <w:right w:w="75" w:type="dxa"/>
            </w:tcMar>
          </w:tcPr>
          <w:p w:rsidR="005C2592" w:rsidRPr="008F6B20" w:rsidRDefault="00CB0E98" w:rsidP="008F6B20">
            <w:pPr>
              <w:jc w:val="center"/>
              <w:textAlignment w:val="baseline"/>
              <w:rPr>
                <w:rFonts w:cs="Arial"/>
                <w:sz w:val="20"/>
                <w:lang w:val="kk-KZ"/>
              </w:rPr>
            </w:pPr>
            <w:r w:rsidRPr="008F6B20">
              <w:rPr>
                <w:rFonts w:cs="Arial"/>
                <w:sz w:val="20"/>
                <w:lang w:val="kk-KZ"/>
              </w:rPr>
              <w:t>МЗ РК, МЮ РК</w:t>
            </w:r>
          </w:p>
        </w:tc>
        <w:tc>
          <w:tcPr>
            <w:tcW w:w="2693" w:type="dxa"/>
            <w:shd w:val="clear" w:color="auto" w:fill="auto"/>
            <w:tcMar>
              <w:top w:w="45" w:type="dxa"/>
              <w:left w:w="75" w:type="dxa"/>
              <w:bottom w:w="45" w:type="dxa"/>
              <w:right w:w="75" w:type="dxa"/>
            </w:tcMar>
          </w:tcPr>
          <w:p w:rsidR="005C2592" w:rsidRPr="008F6B20" w:rsidRDefault="00CB0E98" w:rsidP="008F6B20">
            <w:pPr>
              <w:jc w:val="center"/>
              <w:textAlignment w:val="baseline"/>
              <w:rPr>
                <w:rFonts w:cs="Arial"/>
                <w:sz w:val="20"/>
                <w:lang w:val="kk-KZ"/>
              </w:rPr>
            </w:pPr>
            <w:r w:rsidRPr="008F6B20">
              <w:rPr>
                <w:rFonts w:cs="Arial"/>
                <w:sz w:val="20"/>
                <w:lang w:val="kk-KZ"/>
              </w:rPr>
              <w:t xml:space="preserve">Изменения и дополнения в Кодекс Республики Казахстан </w:t>
            </w:r>
            <w:r w:rsidR="00475B95" w:rsidRPr="008F6B20">
              <w:rPr>
                <w:rFonts w:cs="Arial"/>
                <w:sz w:val="20"/>
                <w:lang w:val="kk-KZ"/>
              </w:rPr>
              <w:t>«</w:t>
            </w:r>
            <w:r w:rsidRPr="008F6B20">
              <w:rPr>
                <w:rFonts w:cs="Arial"/>
                <w:sz w:val="20"/>
                <w:lang w:val="kk-KZ"/>
              </w:rPr>
              <w:t>О здоровье народа и системе здравоохранения»</w:t>
            </w:r>
          </w:p>
        </w:tc>
        <w:tc>
          <w:tcPr>
            <w:tcW w:w="2268" w:type="dxa"/>
            <w:shd w:val="clear" w:color="auto" w:fill="auto"/>
            <w:tcMar>
              <w:top w:w="45" w:type="dxa"/>
              <w:left w:w="75" w:type="dxa"/>
              <w:bottom w:w="45" w:type="dxa"/>
              <w:right w:w="75" w:type="dxa"/>
            </w:tcMar>
          </w:tcPr>
          <w:p w:rsidR="005C2592" w:rsidRPr="008F6B20" w:rsidRDefault="007A4644"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10.2.2</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Приказ Министра обороны Республики Казахстан от 02 июля 2015г.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МО РК,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Приказ Министра обороны Республики Казахстан «О внесении изменений в приказ от 02 июля 2015г. № 373»</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10.2.3</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Приказ Министра внутренних дел Республики Казахстан от 18 ноября 2015 года № 939 «</w:t>
            </w:r>
            <w:hyperlink r:id="rId20" w:history="1">
              <w:r w:rsidRPr="008F6B20">
                <w:rPr>
                  <w:rFonts w:ascii="Arial" w:eastAsia="Times New Roman" w:hAnsi="Arial" w:cs="Arial"/>
                  <w:sz w:val="20"/>
                  <w:szCs w:val="24"/>
                  <w:lang w:val="kk-KZ" w:eastAsia="ru-RU"/>
                </w:rPr>
                <w:t>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w:t>
              </w:r>
            </w:hyperlink>
            <w:r w:rsidRPr="008F6B20">
              <w:rPr>
                <w:rFonts w:ascii="Arial" w:eastAsia="Times New Roman" w:hAnsi="Arial" w:cs="Arial"/>
                <w:sz w:val="20"/>
                <w:szCs w:val="24"/>
                <w:lang w:val="kk-KZ" w:eastAsia="ru-RU"/>
              </w:rPr>
              <w:t>»</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МВД РК,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Приказ Министра внутренних дел Республики Казахстан «О внесении изменений в приказ от 18 ноября 2015 года № 939»</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10.2.4</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Приказ Министра внутренних дел Республики Казахстан от 17 февраля 2015 года № 118 «Об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МВД РК,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Приказ Министра внутренних дел Республики Казахстан «О внесении изменений в приказ от 17 февраля 2015 года № 118»</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10.2.5</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Приказ Председателя Комитета национальной безопасности Республики Казахстан от 30 декабря 2014 года № 437 ДСП «Об утверждении Правил проведения военно-врачебной экспертизы в специальных государственных органах Республики Казахстан и Положения об органах военно-врачебной экспертизы органов национальной безопасности Республики Казахстан»</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 квартал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КНБ РК,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Приказ Председателя Комитета национальной безопасности Республики Казахстан «О внесении изменений в приказ от 30 декабря 2014 года № 437 ДСП»</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10.3</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sz w:val="20"/>
                <w:lang w:val="kk-KZ"/>
              </w:rPr>
              <w:t>Снижение высокого процента проведенных экспертиз трупов по не</w:t>
            </w:r>
            <w:r w:rsidR="00475B95" w:rsidRPr="008F6B20">
              <w:rPr>
                <w:rFonts w:cs="Arial"/>
                <w:sz w:val="20"/>
                <w:lang w:val="kk-KZ"/>
              </w:rPr>
              <w:t xml:space="preserve">насильственным причинам смерти </w:t>
            </w:r>
            <w:r w:rsidRPr="008F6B20">
              <w:rPr>
                <w:rFonts w:cs="Arial"/>
                <w:sz w:val="20"/>
                <w:lang w:val="kk-KZ"/>
              </w:rPr>
              <w:t xml:space="preserve"> </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10.3.1</w:t>
            </w:r>
          </w:p>
        </w:tc>
        <w:tc>
          <w:tcPr>
            <w:tcW w:w="4962" w:type="dxa"/>
            <w:shd w:val="clear" w:color="auto" w:fill="auto"/>
            <w:tcMar>
              <w:top w:w="45" w:type="dxa"/>
              <w:left w:w="75" w:type="dxa"/>
              <w:bottom w:w="45" w:type="dxa"/>
              <w:right w:w="75" w:type="dxa"/>
            </w:tcMar>
            <w:vAlign w:val="cente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Внедрение контролируемого показателя «Осмотр трупа на месте обнаружения» специалистами в области  судебно-медицинской экспертизы – не менее 90 % от количества назначаемых экспертиз трупов</w:t>
            </w:r>
          </w:p>
        </w:tc>
        <w:tc>
          <w:tcPr>
            <w:tcW w:w="2128" w:type="dxa"/>
            <w:shd w:val="clear" w:color="auto" w:fill="auto"/>
            <w:tcMar>
              <w:top w:w="45" w:type="dxa"/>
              <w:left w:w="75" w:type="dxa"/>
              <w:bottom w:w="45" w:type="dxa"/>
              <w:right w:w="75" w:type="dxa"/>
            </w:tcMar>
            <w:vAlign w:val="center"/>
          </w:tcPr>
          <w:p w:rsidR="005C2592" w:rsidRPr="008F6B20" w:rsidRDefault="005C2592" w:rsidP="008F6B20">
            <w:pPr>
              <w:textAlignment w:val="baseline"/>
              <w:rPr>
                <w:rFonts w:cs="Arial"/>
                <w:sz w:val="20"/>
                <w:lang w:val="kk-KZ"/>
              </w:rPr>
            </w:pPr>
            <w:r w:rsidRPr="008F6B20">
              <w:rPr>
                <w:rFonts w:cs="Arial"/>
                <w:sz w:val="20"/>
                <w:lang w:val="kk-KZ"/>
              </w:rPr>
              <w:t>со второго полугодия 2018 года</w:t>
            </w:r>
          </w:p>
        </w:tc>
        <w:tc>
          <w:tcPr>
            <w:tcW w:w="2552" w:type="dxa"/>
            <w:shd w:val="clear" w:color="auto" w:fill="auto"/>
            <w:tcMar>
              <w:top w:w="45" w:type="dxa"/>
              <w:left w:w="75" w:type="dxa"/>
              <w:bottom w:w="45" w:type="dxa"/>
              <w:right w:w="75" w:type="dxa"/>
            </w:tcMar>
            <w:vAlign w:val="center"/>
          </w:tcPr>
          <w:p w:rsidR="005C2592" w:rsidRPr="008F6B20" w:rsidRDefault="005C2592" w:rsidP="008F6B20">
            <w:pPr>
              <w:textAlignment w:val="baseline"/>
              <w:rPr>
                <w:rFonts w:cs="Arial"/>
                <w:sz w:val="20"/>
                <w:lang w:val="kk-KZ"/>
              </w:rPr>
            </w:pPr>
            <w:r w:rsidRPr="008F6B20">
              <w:rPr>
                <w:rFonts w:cs="Arial"/>
                <w:sz w:val="20"/>
                <w:lang w:val="kk-KZ"/>
              </w:rPr>
              <w:t xml:space="preserve">МЮ РК, </w:t>
            </w:r>
          </w:p>
          <w:p w:rsidR="005C2592" w:rsidRPr="008F6B20" w:rsidRDefault="005C2592" w:rsidP="008F6B20">
            <w:pPr>
              <w:textAlignment w:val="baseline"/>
              <w:rPr>
                <w:rFonts w:cs="Arial"/>
                <w:sz w:val="20"/>
                <w:lang w:val="kk-KZ"/>
              </w:rPr>
            </w:pPr>
            <w:r w:rsidRPr="008F6B20">
              <w:rPr>
                <w:rFonts w:cs="Arial"/>
                <w:sz w:val="20"/>
                <w:lang w:val="kk-KZ"/>
              </w:rPr>
              <w:t>МВД РК</w:t>
            </w:r>
          </w:p>
        </w:tc>
        <w:tc>
          <w:tcPr>
            <w:tcW w:w="2693" w:type="dxa"/>
            <w:shd w:val="clear" w:color="auto" w:fill="auto"/>
            <w:tcMar>
              <w:top w:w="45" w:type="dxa"/>
              <w:left w:w="75" w:type="dxa"/>
              <w:bottom w:w="45" w:type="dxa"/>
              <w:right w:w="75" w:type="dxa"/>
            </w:tcMar>
          </w:tcPr>
          <w:p w:rsidR="005C2592" w:rsidRPr="008F6B20" w:rsidRDefault="005C2592" w:rsidP="008F6B20">
            <w:pPr>
              <w:rPr>
                <w:rFonts w:cs="Arial"/>
                <w:sz w:val="20"/>
                <w:lang w:val="kk-KZ"/>
              </w:rPr>
            </w:pPr>
            <w:r w:rsidRPr="008F6B20">
              <w:rPr>
                <w:rFonts w:cs="Arial"/>
                <w:sz w:val="20"/>
                <w:lang w:val="kk-KZ"/>
              </w:rPr>
              <w:t>Совместный приказ МЮ РК, МВД РК, Генеральная прокуратура</w:t>
            </w:r>
          </w:p>
        </w:tc>
        <w:tc>
          <w:tcPr>
            <w:tcW w:w="2268" w:type="dxa"/>
            <w:shd w:val="clear" w:color="auto" w:fill="auto"/>
            <w:tcMar>
              <w:top w:w="45" w:type="dxa"/>
              <w:left w:w="75" w:type="dxa"/>
              <w:bottom w:w="45" w:type="dxa"/>
              <w:right w:w="75" w:type="dxa"/>
            </w:tcMar>
            <w:vAlign w:val="center"/>
          </w:tcPr>
          <w:p w:rsidR="005C2592" w:rsidRPr="008F6B20" w:rsidRDefault="005C2592" w:rsidP="008F6B20">
            <w:pPr>
              <w:textAlignment w:val="baseline"/>
              <w:rPr>
                <w:rFonts w:cs="Arial"/>
                <w:sz w:val="20"/>
                <w:lang w:val="kk-KZ"/>
              </w:rPr>
            </w:pPr>
            <w:r w:rsidRPr="008F6B20">
              <w:rPr>
                <w:rFonts w:cs="Arial"/>
                <w:sz w:val="20"/>
                <w:lang w:val="kk-KZ"/>
              </w:rPr>
              <w:t>Республиканский бюджет</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10.3.2</w:t>
            </w:r>
          </w:p>
        </w:tc>
        <w:tc>
          <w:tcPr>
            <w:tcW w:w="4962" w:type="dxa"/>
            <w:shd w:val="clear" w:color="auto" w:fill="auto"/>
            <w:tcMar>
              <w:top w:w="45" w:type="dxa"/>
              <w:left w:w="75" w:type="dxa"/>
              <w:bottom w:w="45" w:type="dxa"/>
              <w:right w:w="75" w:type="dxa"/>
            </w:tcMar>
            <w:vAlign w:val="cente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 xml:space="preserve">Разработка критериев единого подхода назначения экспертиз трупов для органов, ведущих досудебное расследование, и механизма контроля их соблюдения </w:t>
            </w:r>
          </w:p>
        </w:tc>
        <w:tc>
          <w:tcPr>
            <w:tcW w:w="2128" w:type="dxa"/>
            <w:shd w:val="clear" w:color="auto" w:fill="auto"/>
            <w:tcMar>
              <w:top w:w="45" w:type="dxa"/>
              <w:left w:w="75" w:type="dxa"/>
              <w:bottom w:w="45" w:type="dxa"/>
              <w:right w:w="75" w:type="dxa"/>
            </w:tcMar>
            <w:vAlign w:val="center"/>
          </w:tcPr>
          <w:p w:rsidR="005C2592" w:rsidRPr="008F6B20" w:rsidRDefault="005C2592" w:rsidP="008F6B20">
            <w:pPr>
              <w:jc w:val="center"/>
              <w:textAlignment w:val="baseline"/>
              <w:rPr>
                <w:rFonts w:cs="Arial"/>
                <w:sz w:val="20"/>
                <w:lang w:val="kk-KZ"/>
              </w:rPr>
            </w:pPr>
            <w:r w:rsidRPr="008F6B20">
              <w:rPr>
                <w:rFonts w:cs="Arial"/>
                <w:sz w:val="20"/>
                <w:lang w:val="kk-KZ"/>
              </w:rPr>
              <w:t>март 2018</w:t>
            </w:r>
          </w:p>
        </w:tc>
        <w:tc>
          <w:tcPr>
            <w:tcW w:w="2552" w:type="dxa"/>
            <w:shd w:val="clear" w:color="auto" w:fill="auto"/>
            <w:tcMar>
              <w:top w:w="45" w:type="dxa"/>
              <w:left w:w="75" w:type="dxa"/>
              <w:bottom w:w="45" w:type="dxa"/>
              <w:right w:w="75" w:type="dxa"/>
            </w:tcMar>
            <w:vAlign w:val="cente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 xml:space="preserve">МЮ РК, </w:t>
            </w:r>
          </w:p>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МВД РК, ГП РК</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Совместный приказ МЮ РК, МВД РК, ГП РК</w:t>
            </w:r>
          </w:p>
        </w:tc>
        <w:tc>
          <w:tcPr>
            <w:tcW w:w="2268" w:type="dxa"/>
            <w:shd w:val="clear" w:color="auto" w:fill="auto"/>
            <w:tcMar>
              <w:top w:w="45" w:type="dxa"/>
              <w:left w:w="75" w:type="dxa"/>
              <w:bottom w:w="45" w:type="dxa"/>
              <w:right w:w="75" w:type="dxa"/>
            </w:tcMar>
            <w:vAlign w:val="center"/>
          </w:tcPr>
          <w:p w:rsidR="005C2592" w:rsidRPr="008F6B20" w:rsidRDefault="005C2592" w:rsidP="008F6B20">
            <w:pP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 xml:space="preserve">10.5 </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sz w:val="20"/>
                <w:lang w:val="kk-KZ"/>
              </w:rPr>
              <w:t xml:space="preserve">Повышение эффективности судебных молекулярно-генетических и </w:t>
            </w:r>
            <w:r w:rsidRPr="008F6B20">
              <w:rPr>
                <w:rFonts w:cs="Arial"/>
                <w:color w:val="000000"/>
                <w:spacing w:val="2"/>
                <w:sz w:val="20"/>
              </w:rPr>
              <w:t>судебно-биологической (медицинской) экспертиз</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10.5.1</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lang w:val="kk-KZ"/>
              </w:rPr>
              <w:t>Поэтапное о</w:t>
            </w:r>
            <w:r w:rsidRPr="008F6B20">
              <w:rPr>
                <w:rFonts w:cs="Arial"/>
                <w:color w:val="000000"/>
                <w:spacing w:val="2"/>
                <w:sz w:val="20"/>
              </w:rPr>
              <w:t>объединение судебно-биологической (медицинской) экспертизы и судебной молекулярно-генетической экспертиз</w:t>
            </w:r>
          </w:p>
          <w:p w:rsidR="005C2592" w:rsidRPr="008F6B20" w:rsidRDefault="005C2592" w:rsidP="008F6B20">
            <w:pPr>
              <w:tabs>
                <w:tab w:val="left" w:pos="205"/>
              </w:tabs>
              <w:ind w:left="33"/>
              <w:jc w:val="both"/>
              <w:rPr>
                <w:rFonts w:cs="Arial"/>
                <w:color w:val="000000"/>
                <w:spacing w:val="2"/>
                <w:sz w:val="20"/>
              </w:rPr>
            </w:pPr>
            <w:r w:rsidRPr="008F6B20">
              <w:rPr>
                <w:rFonts w:cs="Arial"/>
                <w:color w:val="000000"/>
                <w:spacing w:val="2"/>
                <w:sz w:val="20"/>
              </w:rPr>
              <w:t>1 Этап Анализ эффективности использования оборудования молекулярно-генетических лабораторий и фактической потребности в проведении молекулярно-генетической экспертизы в регионах.</w:t>
            </w:r>
          </w:p>
          <w:p w:rsidR="005C2592" w:rsidRPr="008F6B20" w:rsidRDefault="005C2592" w:rsidP="008F6B20">
            <w:pPr>
              <w:tabs>
                <w:tab w:val="left" w:pos="205"/>
              </w:tabs>
              <w:jc w:val="both"/>
              <w:rPr>
                <w:rFonts w:cs="Arial"/>
                <w:color w:val="000000"/>
                <w:spacing w:val="2"/>
                <w:sz w:val="20"/>
              </w:rPr>
            </w:pPr>
            <w:r w:rsidRPr="008F6B20">
              <w:rPr>
                <w:rFonts w:cs="Arial"/>
                <w:color w:val="000000"/>
                <w:spacing w:val="2"/>
                <w:sz w:val="20"/>
              </w:rPr>
              <w:t xml:space="preserve">2 Этап Подготовка помещений и перераспределение оборудования молекулярно-генетических лабораторий по регионам </w:t>
            </w:r>
          </w:p>
          <w:p w:rsidR="005C2592" w:rsidRPr="008F6B20" w:rsidRDefault="005C2592" w:rsidP="008F6B20">
            <w:pPr>
              <w:tabs>
                <w:tab w:val="left" w:pos="205"/>
              </w:tabs>
              <w:ind w:left="33"/>
              <w:jc w:val="both"/>
              <w:rPr>
                <w:rFonts w:cs="Arial"/>
                <w:color w:val="000000"/>
                <w:spacing w:val="2"/>
                <w:sz w:val="20"/>
              </w:rPr>
            </w:pPr>
            <w:r w:rsidRPr="008F6B20">
              <w:rPr>
                <w:rFonts w:cs="Arial"/>
                <w:color w:val="000000"/>
                <w:spacing w:val="2"/>
                <w:sz w:val="20"/>
              </w:rPr>
              <w:t xml:space="preserve">3 Этап Обучение методикам молекулярно-генетической экспертизы экспертов-биологов в территориальных подразделениях ЦСЭ, где имеются молекулярно-генетические лаборатории </w:t>
            </w:r>
          </w:p>
          <w:p w:rsidR="005C2592" w:rsidRPr="008F6B20" w:rsidRDefault="005C2592" w:rsidP="008F6B20">
            <w:pPr>
              <w:tabs>
                <w:tab w:val="left" w:pos="205"/>
              </w:tabs>
              <w:ind w:left="33"/>
              <w:rPr>
                <w:rFonts w:cs="Arial"/>
                <w:color w:val="000000"/>
                <w:spacing w:val="2"/>
                <w:sz w:val="20"/>
              </w:rPr>
            </w:pPr>
            <w:r w:rsidRPr="008F6B20">
              <w:rPr>
                <w:rFonts w:cs="Arial"/>
                <w:color w:val="000000"/>
                <w:spacing w:val="2"/>
                <w:sz w:val="20"/>
              </w:rPr>
              <w:t xml:space="preserve">4 Этап </w:t>
            </w:r>
            <w:r w:rsidRPr="008F6B20">
              <w:rPr>
                <w:rFonts w:cs="Arial"/>
                <w:color w:val="000000"/>
                <w:spacing w:val="2"/>
                <w:sz w:val="20"/>
                <w:lang w:val="kk-KZ"/>
              </w:rPr>
              <w:t>О</w:t>
            </w:r>
            <w:r w:rsidRPr="008F6B20">
              <w:rPr>
                <w:rFonts w:cs="Arial"/>
                <w:color w:val="000000"/>
                <w:spacing w:val="2"/>
                <w:sz w:val="20"/>
              </w:rPr>
              <w:t>Объединение судебно-биологической (медицинской) экспертизы и судебной молекулярно-генетической экспертиз</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в течение  2018-2019 годов</w:t>
            </w:r>
          </w:p>
          <w:p w:rsidR="005C2592" w:rsidRPr="008F6B20" w:rsidRDefault="005C2592" w:rsidP="008F6B20">
            <w:pPr>
              <w:textAlignment w:val="baseline"/>
              <w:rPr>
                <w:rFonts w:cs="Arial"/>
                <w:sz w:val="20"/>
                <w:lang w:val="kk-KZ"/>
              </w:rPr>
            </w:pP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ЦСЭ МЮ РК</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МЮ РК,</w:t>
            </w:r>
          </w:p>
          <w:p w:rsidR="005C2592" w:rsidRPr="008F6B20" w:rsidRDefault="005C2592" w:rsidP="008F6B20">
            <w:pPr>
              <w:jc w:val="center"/>
              <w:textAlignment w:val="baseline"/>
              <w:rPr>
                <w:rFonts w:cs="Arial"/>
                <w:sz w:val="20"/>
                <w:lang w:val="kk-KZ"/>
              </w:rPr>
            </w:pPr>
            <w:r w:rsidRPr="008F6B20">
              <w:rPr>
                <w:rFonts w:cs="Arial"/>
                <w:sz w:val="20"/>
                <w:lang w:val="kk-KZ"/>
              </w:rPr>
              <w:t>ЦСЭ МЮ РК</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ЦСЭ МЮ РК</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МЮ РК,</w:t>
            </w:r>
          </w:p>
          <w:p w:rsidR="005C2592" w:rsidRPr="008F6B20" w:rsidRDefault="005C2592" w:rsidP="008F6B20">
            <w:pPr>
              <w:jc w:val="center"/>
              <w:textAlignment w:val="baseline"/>
              <w:rPr>
                <w:rFonts w:cs="Arial"/>
                <w:sz w:val="20"/>
                <w:lang w:val="kk-KZ"/>
              </w:rPr>
            </w:pPr>
            <w:r w:rsidRPr="008F6B20">
              <w:rPr>
                <w:rFonts w:cs="Arial"/>
                <w:sz w:val="20"/>
                <w:lang w:val="kk-KZ"/>
              </w:rPr>
              <w:t>ЦСЭ МЮ РК</w:t>
            </w:r>
          </w:p>
          <w:p w:rsidR="005C2592" w:rsidRPr="008F6B20" w:rsidRDefault="005C2592" w:rsidP="008F6B20">
            <w:pPr>
              <w:textAlignment w:val="baseline"/>
              <w:rPr>
                <w:rFonts w:cs="Arial"/>
                <w:sz w:val="20"/>
                <w:lang w:val="kk-KZ"/>
              </w:rPr>
            </w:pP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Отчет по результатам анализа</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Приказ МЮ РК</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График обучения, сертификаты</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Приказ МЮ РК</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p>
          <w:p w:rsidR="005C2592" w:rsidRPr="008F6B20" w:rsidRDefault="005C2592" w:rsidP="008F6B20">
            <w:pPr>
              <w:jc w:val="center"/>
              <w:textAlignment w:val="baseline"/>
              <w:rPr>
                <w:rFonts w:cs="Arial"/>
                <w:color w:val="000000"/>
                <w:spacing w:val="2"/>
                <w:sz w:val="20"/>
              </w:rPr>
            </w:pPr>
          </w:p>
          <w:p w:rsidR="005C2592" w:rsidRPr="008F6B20" w:rsidRDefault="005C2592" w:rsidP="008F6B20">
            <w:pPr>
              <w:jc w:val="center"/>
              <w:textAlignment w:val="baseline"/>
              <w:rPr>
                <w:rFonts w:cs="Arial"/>
                <w:color w:val="000000"/>
                <w:spacing w:val="2"/>
                <w:sz w:val="20"/>
              </w:rPr>
            </w:pPr>
          </w:p>
          <w:p w:rsidR="005C2592" w:rsidRPr="008F6B20" w:rsidRDefault="005C2592" w:rsidP="008F6B20">
            <w:pPr>
              <w:jc w:val="center"/>
              <w:textAlignment w:val="baseline"/>
              <w:rPr>
                <w:rFonts w:cs="Arial"/>
                <w:color w:val="000000"/>
                <w:spacing w:val="2"/>
                <w:sz w:val="20"/>
              </w:rPr>
            </w:pPr>
          </w:p>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textAlignment w:val="baseline"/>
              <w:rPr>
                <w:rFonts w:cs="Arial"/>
                <w:sz w:val="20"/>
                <w:lang w:val="kk-KZ"/>
              </w:rPr>
            </w:pPr>
            <w:r w:rsidRPr="008F6B20">
              <w:rPr>
                <w:rFonts w:cs="Arial"/>
                <w:sz w:val="20"/>
                <w:lang w:val="kk-KZ"/>
              </w:rPr>
              <w:t>Республиканский бюджет</w:t>
            </w: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sz w:val="20"/>
                <w:lang w:val="kk-KZ"/>
              </w:rPr>
            </w:pPr>
            <w:r w:rsidRPr="008F6B20">
              <w:rPr>
                <w:rFonts w:cs="Arial"/>
                <w:sz w:val="20"/>
                <w:lang w:val="kk-KZ"/>
              </w:rPr>
              <w:t>Республиканский бюджет</w:t>
            </w: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color w:val="000000"/>
                <w:spacing w:val="2"/>
                <w:sz w:val="20"/>
              </w:rPr>
            </w:pPr>
            <w:r w:rsidRPr="008F6B20">
              <w:rPr>
                <w:rFonts w:cs="Arial"/>
                <w:sz w:val="20"/>
                <w:lang w:val="kk-KZ"/>
              </w:rPr>
              <w:t>Финансовых затрат не требуется</w:t>
            </w:r>
          </w:p>
        </w:tc>
      </w:tr>
      <w:tr w:rsidR="005C2592" w:rsidRPr="008F6B20" w:rsidTr="008D2ED0">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10.5.2</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lang w:val="kk-KZ"/>
              </w:rPr>
              <w:t xml:space="preserve">Поэтапное </w:t>
            </w:r>
            <w:r w:rsidRPr="008F6B20">
              <w:rPr>
                <w:rFonts w:cs="Arial"/>
                <w:color w:val="000000"/>
                <w:spacing w:val="2"/>
                <w:sz w:val="20"/>
              </w:rPr>
              <w:t>объединение судебно-наркологической экспертизы и судебно-психиатрической экспертиз</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в течение  2018-2019 годов</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МЮ РК,  ЦСЭ МЮ РК</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Приказ МЮ РК</w:t>
            </w:r>
          </w:p>
        </w:tc>
        <w:tc>
          <w:tcPr>
            <w:tcW w:w="2268"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10.6</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Оптимизация работ, проводимых судебно-</w:t>
            </w:r>
            <w:r w:rsidRPr="008F6B20">
              <w:rPr>
                <w:rFonts w:cs="Arial"/>
                <w:color w:val="000000"/>
                <w:spacing w:val="2"/>
                <w:sz w:val="20"/>
              </w:rPr>
              <w:lastRenderedPageBreak/>
              <w:t>гистологическими отделениями:</w:t>
            </w:r>
          </w:p>
          <w:p w:rsidR="005C2592" w:rsidRPr="008F6B20" w:rsidRDefault="005C2592" w:rsidP="008F6B20">
            <w:pPr>
              <w:pStyle w:val="a5"/>
              <w:numPr>
                <w:ilvl w:val="0"/>
                <w:numId w:val="28"/>
              </w:numPr>
              <w:tabs>
                <w:tab w:val="left" w:pos="64"/>
              </w:tabs>
              <w:ind w:left="0" w:firstLine="0"/>
              <w:jc w:val="both"/>
              <w:rPr>
                <w:rFonts w:cs="Arial"/>
                <w:color w:val="000000"/>
                <w:spacing w:val="2"/>
                <w:sz w:val="20"/>
                <w:lang w:val="kk-KZ"/>
              </w:rPr>
            </w:pPr>
            <w:r w:rsidRPr="008F6B20">
              <w:rPr>
                <w:rFonts w:cs="Arial"/>
                <w:color w:val="000000"/>
                <w:spacing w:val="2"/>
                <w:sz w:val="20"/>
              </w:rPr>
              <w:t>Уменьшение направлений на гистологическое исследование материалов с заведомо известным диагнозом – например, ДТП, повешение, утопление и других, установленном при аутопсии</w:t>
            </w:r>
          </w:p>
          <w:p w:rsidR="005C2592" w:rsidRPr="008F6B20" w:rsidRDefault="005C2592" w:rsidP="008F6B20">
            <w:pPr>
              <w:pStyle w:val="a5"/>
              <w:numPr>
                <w:ilvl w:val="0"/>
                <w:numId w:val="28"/>
              </w:numPr>
              <w:tabs>
                <w:tab w:val="left" w:pos="64"/>
              </w:tabs>
              <w:ind w:left="0" w:firstLine="0"/>
              <w:jc w:val="both"/>
              <w:rPr>
                <w:rFonts w:cs="Arial"/>
                <w:color w:val="000000"/>
                <w:spacing w:val="2"/>
                <w:sz w:val="20"/>
                <w:lang w:val="kk-KZ"/>
              </w:rPr>
            </w:pPr>
            <w:r w:rsidRPr="008F6B20">
              <w:rPr>
                <w:rFonts w:cs="Arial"/>
                <w:color w:val="000000"/>
                <w:spacing w:val="2"/>
                <w:sz w:val="20"/>
              </w:rPr>
              <w:t>Установление оптимального количества блоков, исследуемых в рамках одной гистологической экспертизы при исследовании скоропостижной смерти для повышения качества исследования</w:t>
            </w:r>
          </w:p>
          <w:p w:rsidR="005C2592" w:rsidRPr="008F6B20" w:rsidRDefault="005C2592" w:rsidP="008F6B20">
            <w:pPr>
              <w:pStyle w:val="a5"/>
              <w:numPr>
                <w:ilvl w:val="0"/>
                <w:numId w:val="28"/>
              </w:numPr>
              <w:tabs>
                <w:tab w:val="left" w:pos="64"/>
              </w:tabs>
              <w:ind w:left="0" w:firstLine="0"/>
              <w:jc w:val="both"/>
              <w:rPr>
                <w:rFonts w:cs="Arial"/>
                <w:color w:val="000000"/>
                <w:spacing w:val="2"/>
                <w:sz w:val="20"/>
                <w:lang w:val="kk-KZ"/>
              </w:rPr>
            </w:pPr>
            <w:r w:rsidRPr="008F6B20">
              <w:rPr>
                <w:rFonts w:cs="Arial"/>
                <w:color w:val="000000"/>
                <w:spacing w:val="2"/>
                <w:sz w:val="20"/>
              </w:rPr>
              <w:t>Внедрение иммунно-гистохимических методов исследования с обучением судебно-медицинских экспертов</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1 квартал 2018</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textAlignment w:val="baseline"/>
              <w:rPr>
                <w:rFonts w:cs="Arial"/>
                <w:sz w:val="20"/>
                <w:lang w:val="kk-KZ"/>
              </w:rPr>
            </w:pPr>
          </w:p>
          <w:p w:rsidR="005C2592" w:rsidRPr="008F6B20" w:rsidRDefault="005C2592" w:rsidP="008F6B20">
            <w:pPr>
              <w:textAlignment w:val="baseline"/>
              <w:rPr>
                <w:rFonts w:cs="Arial"/>
                <w:sz w:val="20"/>
                <w:lang w:val="kk-KZ"/>
              </w:rPr>
            </w:pPr>
            <w:r w:rsidRPr="008F6B20">
              <w:rPr>
                <w:rFonts w:cs="Arial"/>
                <w:sz w:val="20"/>
                <w:lang w:val="kk-KZ"/>
              </w:rPr>
              <w:t>декабрь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МЮ РК</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textAlignment w:val="baseline"/>
              <w:rPr>
                <w:rFonts w:cs="Arial"/>
                <w:sz w:val="20"/>
                <w:lang w:val="kk-KZ"/>
              </w:rPr>
            </w:pPr>
            <w:r w:rsidRPr="008F6B20">
              <w:rPr>
                <w:rFonts w:cs="Arial"/>
                <w:sz w:val="20"/>
                <w:lang w:val="kk-KZ"/>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 xml:space="preserve">Приказ министра юстиции </w:t>
            </w:r>
            <w:r w:rsidRPr="008F6B20">
              <w:rPr>
                <w:rFonts w:cs="Arial"/>
                <w:sz w:val="20"/>
                <w:lang w:val="kk-KZ"/>
              </w:rPr>
              <w:lastRenderedPageBreak/>
              <w:t>РК «О внесении изменений и дополнений в приказ от 27 апреля 2017 года № 484»,</w:t>
            </w:r>
          </w:p>
          <w:p w:rsidR="005C2592" w:rsidRPr="008F6B20" w:rsidRDefault="005C2592" w:rsidP="008F6B20">
            <w:pPr>
              <w:jc w:val="center"/>
              <w:textAlignment w:val="baseline"/>
              <w:rPr>
                <w:rFonts w:cs="Arial"/>
                <w:sz w:val="20"/>
                <w:lang w:val="kk-KZ"/>
              </w:rPr>
            </w:pPr>
            <w:r w:rsidRPr="008F6B20">
              <w:rPr>
                <w:rFonts w:cs="Arial"/>
                <w:sz w:val="20"/>
                <w:lang w:val="kk-KZ"/>
              </w:rPr>
              <w:t>Методика судебно-экспертных исследований</w:t>
            </w: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p>
          <w:p w:rsidR="005C2592" w:rsidRPr="008F6B20" w:rsidRDefault="005C2592" w:rsidP="008F6B20">
            <w:pPr>
              <w:jc w:val="center"/>
              <w:textAlignment w:val="baseline"/>
              <w:rPr>
                <w:rFonts w:cs="Arial"/>
                <w:sz w:val="20"/>
                <w:lang w:val="kk-KZ"/>
              </w:rPr>
            </w:pPr>
            <w:r w:rsidRPr="008F6B20">
              <w:rPr>
                <w:rFonts w:cs="Arial"/>
                <w:sz w:val="20"/>
                <w:lang w:val="kk-KZ"/>
              </w:rPr>
              <w:t>Методика судебно-экспертных исследований</w:t>
            </w:r>
          </w:p>
        </w:tc>
        <w:tc>
          <w:tcPr>
            <w:tcW w:w="2268" w:type="dxa"/>
            <w:shd w:val="clear" w:color="auto" w:fill="auto"/>
            <w:tcMar>
              <w:top w:w="45" w:type="dxa"/>
              <w:left w:w="75" w:type="dxa"/>
              <w:bottom w:w="45" w:type="dxa"/>
              <w:right w:w="75" w:type="dxa"/>
            </w:tcMar>
          </w:tcPr>
          <w:p w:rsidR="005C2592" w:rsidRPr="008F6B20" w:rsidRDefault="005C2592" w:rsidP="008F6B20">
            <w:pPr>
              <w:jc w:val="center"/>
              <w:rPr>
                <w:rFonts w:cs="Arial"/>
                <w:color w:val="000000"/>
                <w:spacing w:val="2"/>
                <w:sz w:val="20"/>
              </w:rPr>
            </w:pPr>
            <w:r w:rsidRPr="008F6B20">
              <w:rPr>
                <w:rFonts w:cs="Arial"/>
                <w:color w:val="000000"/>
                <w:spacing w:val="2"/>
                <w:sz w:val="20"/>
              </w:rPr>
              <w:lastRenderedPageBreak/>
              <w:t xml:space="preserve">Финансовых затрат </w:t>
            </w:r>
            <w:r w:rsidRPr="008F6B20">
              <w:rPr>
                <w:rFonts w:cs="Arial"/>
                <w:color w:val="000000"/>
                <w:spacing w:val="2"/>
                <w:sz w:val="20"/>
              </w:rPr>
              <w:lastRenderedPageBreak/>
              <w:t>не требуется</w:t>
            </w: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jc w:val="center"/>
              <w:rPr>
                <w:rFonts w:cs="Arial"/>
                <w:color w:val="000000"/>
                <w:spacing w:val="2"/>
                <w:sz w:val="20"/>
              </w:rPr>
            </w:pPr>
          </w:p>
          <w:p w:rsidR="005C2592" w:rsidRPr="008F6B20" w:rsidRDefault="005C2592" w:rsidP="008F6B20">
            <w:pPr>
              <w:rPr>
                <w:rFonts w:cs="Arial"/>
                <w:color w:val="000000"/>
                <w:spacing w:val="2"/>
                <w:sz w:val="20"/>
              </w:rPr>
            </w:pPr>
            <w:r w:rsidRPr="008F6B20">
              <w:rPr>
                <w:rFonts w:cs="Arial"/>
                <w:color w:val="000000"/>
                <w:spacing w:val="2"/>
                <w:sz w:val="20"/>
              </w:rPr>
              <w:t>Республиканский</w:t>
            </w:r>
          </w:p>
          <w:p w:rsidR="005C2592" w:rsidRPr="008F6B20" w:rsidRDefault="005C2592" w:rsidP="008F6B20">
            <w:pPr>
              <w:rPr>
                <w:rFonts w:cs="Arial"/>
                <w:sz w:val="20"/>
              </w:rPr>
            </w:pPr>
            <w:r w:rsidRPr="008F6B20">
              <w:rPr>
                <w:rFonts w:cs="Arial"/>
                <w:color w:val="000000"/>
                <w:spacing w:val="2"/>
                <w:sz w:val="20"/>
              </w:rPr>
              <w:t>бюджет</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10.7</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Разработка нормативных требований к описанию телесных повреждений потерпевших, обвиняемых и других лиц, поступивших в медицинские организации с целью повышения качества первичной медицинской документации для дальнейшего проведения судебно-медицинских экспертиз</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lang w:val="kk-KZ"/>
              </w:rPr>
              <w:t>июнь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МЗ РК</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Стандартизированные процедуры и формы для медицинского осмотра и описания телесных повреждений</w:t>
            </w:r>
          </w:p>
        </w:tc>
        <w:tc>
          <w:tcPr>
            <w:tcW w:w="2268" w:type="dxa"/>
            <w:shd w:val="clear" w:color="auto" w:fill="auto"/>
            <w:tcMar>
              <w:top w:w="45" w:type="dxa"/>
              <w:left w:w="75" w:type="dxa"/>
              <w:bottom w:w="45" w:type="dxa"/>
              <w:right w:w="75" w:type="dxa"/>
            </w:tcMar>
          </w:tcPr>
          <w:p w:rsidR="005C2592" w:rsidRPr="008F6B20" w:rsidRDefault="005C2592" w:rsidP="008F6B20">
            <w:pPr>
              <w:jc w:val="center"/>
              <w:rPr>
                <w:rFonts w:cs="Arial"/>
                <w:color w:val="000000"/>
                <w:spacing w:val="2"/>
                <w:sz w:val="20"/>
              </w:rPr>
            </w:pP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10.8</w:t>
            </w:r>
          </w:p>
        </w:tc>
        <w:tc>
          <w:tcPr>
            <w:tcW w:w="14603" w:type="dxa"/>
            <w:gridSpan w:val="5"/>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hAnsi="Arial" w:cs="Arial"/>
                <w:sz w:val="20"/>
                <w:szCs w:val="20"/>
              </w:rPr>
            </w:pPr>
            <w:r w:rsidRPr="008F6B20">
              <w:rPr>
                <w:rFonts w:ascii="Arial" w:eastAsia="Times New Roman" w:hAnsi="Arial" w:cs="Arial"/>
                <w:sz w:val="20"/>
                <w:szCs w:val="24"/>
                <w:lang w:val="kk-KZ" w:eastAsia="ru-RU"/>
              </w:rPr>
              <w:t>Разработка рабочих стандартизированных процедур процесса производства эксперти с учетом международной практики</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10.8.1</w:t>
            </w:r>
          </w:p>
        </w:tc>
        <w:tc>
          <w:tcPr>
            <w:tcW w:w="4962" w:type="dxa"/>
            <w:shd w:val="clear" w:color="auto" w:fill="auto"/>
            <w:tcMar>
              <w:top w:w="45" w:type="dxa"/>
              <w:left w:w="75" w:type="dxa"/>
              <w:bottom w:w="45" w:type="dxa"/>
              <w:right w:w="75" w:type="dxa"/>
            </w:tcMar>
          </w:tcPr>
          <w:p w:rsidR="005C2592" w:rsidRPr="008F6B20" w:rsidRDefault="005C2592" w:rsidP="008F6B20">
            <w:pPr>
              <w:pStyle w:val="a7"/>
              <w:shd w:val="clear" w:color="auto" w:fill="FFFFFF"/>
              <w:tabs>
                <w:tab w:val="left" w:pos="33"/>
              </w:tabs>
              <w:jc w:val="both"/>
              <w:rPr>
                <w:rFonts w:ascii="Arial" w:eastAsia="Times New Roman" w:hAnsi="Arial" w:cs="Arial"/>
                <w:sz w:val="20"/>
                <w:szCs w:val="24"/>
                <w:lang w:val="kk-KZ" w:eastAsia="ru-RU"/>
              </w:rPr>
            </w:pPr>
            <w:r w:rsidRPr="008F6B20">
              <w:rPr>
                <w:rFonts w:ascii="Arial" w:eastAsia="Times New Roman" w:hAnsi="Arial" w:cs="Arial"/>
                <w:sz w:val="20"/>
                <w:szCs w:val="24"/>
                <w:lang w:val="kk-KZ" w:eastAsia="ru-RU"/>
              </w:rPr>
              <w:t>Разработка рабочих стандартизированных процедур с учетом изменений в законодательство по назначению и производству судебных экспертиз для территориальных подразделений РГКП «ЦСЭ МЮ РК», выбранных для пилотного проекта</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сентябрь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sz w:val="20"/>
                <w:lang w:val="kk-KZ"/>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Проект рабочей стандартизированной процедуры</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10.8.2</w:t>
            </w:r>
          </w:p>
        </w:tc>
        <w:tc>
          <w:tcPr>
            <w:tcW w:w="4962" w:type="dxa"/>
            <w:shd w:val="clear" w:color="auto" w:fill="auto"/>
            <w:tcMar>
              <w:top w:w="45" w:type="dxa"/>
              <w:left w:w="75" w:type="dxa"/>
              <w:bottom w:w="45" w:type="dxa"/>
              <w:right w:w="75" w:type="dxa"/>
            </w:tcMar>
          </w:tcPr>
          <w:p w:rsidR="005C2592" w:rsidRPr="008F6B20" w:rsidRDefault="005C2592" w:rsidP="008F6B20">
            <w:pPr>
              <w:tabs>
                <w:tab w:val="left" w:pos="350"/>
              </w:tabs>
              <w:jc w:val="both"/>
              <w:rPr>
                <w:rFonts w:cs="Arial"/>
                <w:sz w:val="20"/>
                <w:lang w:val="kk-KZ"/>
              </w:rPr>
            </w:pPr>
            <w:r w:rsidRPr="008F6B20">
              <w:rPr>
                <w:rFonts w:cs="Arial"/>
                <w:sz w:val="20"/>
                <w:lang w:val="kk-KZ"/>
              </w:rPr>
              <w:t xml:space="preserve">Апробация разработанных рабочих стандартизированных процедур </w:t>
            </w:r>
            <w:r w:rsidRPr="008F6B20">
              <w:rPr>
                <w:rFonts w:cs="Arial"/>
                <w:color w:val="000000"/>
                <w:spacing w:val="2"/>
                <w:sz w:val="20"/>
              </w:rPr>
              <w:t xml:space="preserve">по </w:t>
            </w:r>
            <w:r w:rsidRPr="008F6B20">
              <w:rPr>
                <w:rFonts w:cs="Arial"/>
                <w:sz w:val="20"/>
                <w:lang w:val="kk-KZ"/>
              </w:rPr>
              <w:t>назначению и производству судебных экспертиз</w:t>
            </w:r>
            <w:r w:rsidRPr="008F6B20">
              <w:rPr>
                <w:rFonts w:cs="Arial"/>
                <w:color w:val="000000"/>
                <w:spacing w:val="2"/>
                <w:sz w:val="20"/>
              </w:rPr>
              <w:t xml:space="preserve"> </w:t>
            </w:r>
            <w:r w:rsidRPr="008F6B20">
              <w:rPr>
                <w:rFonts w:cs="Arial"/>
                <w:sz w:val="20"/>
                <w:lang w:val="kk-KZ"/>
              </w:rPr>
              <w:t xml:space="preserve">в пилотных филиалах РГКП «ЦСЭ МЮ РК» </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октябрь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sz w:val="20"/>
                <w:lang w:val="kk-KZ"/>
              </w:rPr>
            </w:pPr>
            <w:r w:rsidRPr="008F6B20">
              <w:rPr>
                <w:rFonts w:cs="Arial"/>
                <w:sz w:val="20"/>
                <w:lang w:val="kk-KZ"/>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rPr>
                <w:rFonts w:cs="Arial"/>
                <w:sz w:val="20"/>
                <w:lang w:val="kk-KZ"/>
              </w:rPr>
            </w:pPr>
            <w:r w:rsidRPr="008F6B20">
              <w:rPr>
                <w:rFonts w:cs="Arial"/>
                <w:sz w:val="20"/>
                <w:lang w:val="kk-KZ"/>
              </w:rPr>
              <w:t>Приказ директора</w:t>
            </w:r>
          </w:p>
          <w:p w:rsidR="005C2592" w:rsidRPr="008F6B20" w:rsidRDefault="005C2592" w:rsidP="008F6B20">
            <w:pPr>
              <w:jc w:val="center"/>
              <w:rPr>
                <w:rFonts w:cs="Arial"/>
                <w:sz w:val="20"/>
                <w:lang w:val="kk-KZ"/>
              </w:rPr>
            </w:pPr>
            <w:r w:rsidRPr="008F6B20">
              <w:rPr>
                <w:rFonts w:cs="Arial"/>
                <w:color w:val="000000"/>
                <w:spacing w:val="2"/>
                <w:sz w:val="20"/>
              </w:rPr>
              <w:t>РГКП «ЦСЭ МЮ РК»</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10.8.3</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517"/>
              </w:tabs>
              <w:ind w:left="44"/>
              <w:jc w:val="both"/>
              <w:rPr>
                <w:rFonts w:cs="Arial"/>
                <w:sz w:val="20"/>
                <w:lang w:val="kk-KZ"/>
              </w:rPr>
            </w:pPr>
            <w:r w:rsidRPr="008F6B20">
              <w:rPr>
                <w:rFonts w:cs="Arial"/>
                <w:sz w:val="20"/>
                <w:lang w:val="kk-KZ"/>
              </w:rPr>
              <w:t xml:space="preserve">Внесение изменений в разработанные рабочие стандартизированные процедуры </w:t>
            </w:r>
            <w:r w:rsidRPr="008F6B20">
              <w:rPr>
                <w:rFonts w:cs="Arial"/>
                <w:color w:val="000000"/>
                <w:spacing w:val="2"/>
                <w:sz w:val="20"/>
              </w:rPr>
              <w:t xml:space="preserve">по </w:t>
            </w:r>
            <w:r w:rsidRPr="008F6B20">
              <w:rPr>
                <w:rFonts w:cs="Arial"/>
                <w:sz w:val="20"/>
                <w:lang w:val="kk-KZ"/>
              </w:rPr>
              <w:t>назначению и производству судебных экспертиз</w:t>
            </w:r>
            <w:r w:rsidRPr="008F6B20">
              <w:rPr>
                <w:rFonts w:cs="Arial"/>
                <w:color w:val="000000"/>
                <w:spacing w:val="2"/>
                <w:sz w:val="20"/>
              </w:rPr>
              <w:t xml:space="preserve"> </w:t>
            </w:r>
            <w:r w:rsidRPr="008F6B20">
              <w:rPr>
                <w:rFonts w:cs="Arial"/>
                <w:sz w:val="20"/>
                <w:lang w:val="kk-KZ"/>
              </w:rPr>
              <w:t>с учетом результатов апробации и утверждение рабочих стандартизированных процедур</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ноябрь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sz w:val="20"/>
                <w:lang w:val="kk-KZ"/>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jc w:val="both"/>
              <w:rPr>
                <w:rFonts w:cs="Arial"/>
                <w:sz w:val="20"/>
                <w:lang w:val="kk-KZ"/>
              </w:rPr>
            </w:pPr>
            <w:r w:rsidRPr="008F6B20">
              <w:rPr>
                <w:rFonts w:cs="Arial"/>
                <w:sz w:val="20"/>
                <w:lang w:val="kk-KZ"/>
              </w:rPr>
              <w:t>Утвержденные рабочие стандартизированные процедуры</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textAlignment w:val="baseline"/>
              <w:rPr>
                <w:rFonts w:cs="Arial"/>
                <w:color w:val="000000"/>
                <w:spacing w:val="2"/>
                <w:sz w:val="20"/>
              </w:rPr>
            </w:pPr>
            <w:r w:rsidRPr="008F6B20">
              <w:rPr>
                <w:rFonts w:cs="Arial"/>
                <w:color w:val="000000"/>
                <w:spacing w:val="2"/>
                <w:sz w:val="20"/>
              </w:rPr>
              <w:lastRenderedPageBreak/>
              <w:t>10.8.4</w:t>
            </w:r>
          </w:p>
        </w:tc>
        <w:tc>
          <w:tcPr>
            <w:tcW w:w="4962" w:type="dxa"/>
            <w:shd w:val="clear" w:color="auto" w:fill="auto"/>
            <w:tcMar>
              <w:top w:w="45" w:type="dxa"/>
              <w:left w:w="75" w:type="dxa"/>
              <w:bottom w:w="45" w:type="dxa"/>
              <w:right w:w="75" w:type="dxa"/>
            </w:tcMar>
          </w:tcPr>
          <w:p w:rsidR="005C2592" w:rsidRPr="008F6B20" w:rsidRDefault="005C2592" w:rsidP="008F6B20">
            <w:pPr>
              <w:tabs>
                <w:tab w:val="left" w:pos="350"/>
              </w:tabs>
              <w:jc w:val="both"/>
              <w:rPr>
                <w:rFonts w:cs="Arial"/>
                <w:sz w:val="20"/>
                <w:lang w:val="kk-KZ"/>
              </w:rPr>
            </w:pPr>
            <w:r w:rsidRPr="008F6B20">
              <w:rPr>
                <w:rFonts w:cs="Arial"/>
                <w:sz w:val="20"/>
                <w:lang w:val="kk-KZ"/>
              </w:rPr>
              <w:t>Адаптация рабочих стандартизированных процедур с учетом региональных особенностей (оргструктура, материально-техническая оснащенность и прочее), утверждение руководством территориальных подразделений РГКП «ЦСЭ МЮ РК», а также внутреннее обучение в указанной области</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декабрь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b/>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rPr>
                <w:rFonts w:cs="Arial"/>
                <w:sz w:val="20"/>
                <w:lang w:val="kk-KZ"/>
              </w:rPr>
            </w:pPr>
            <w:r w:rsidRPr="008F6B20">
              <w:rPr>
                <w:rFonts w:cs="Arial"/>
                <w:sz w:val="20"/>
                <w:lang w:val="kk-KZ"/>
              </w:rPr>
              <w:t xml:space="preserve">Приказы директоров филиалов </w:t>
            </w:r>
            <w:r w:rsidRPr="008F6B20">
              <w:rPr>
                <w:rFonts w:cs="Arial"/>
                <w:color w:val="000000"/>
                <w:spacing w:val="2"/>
                <w:sz w:val="20"/>
              </w:rPr>
              <w:t>РГКП «ЦСЭ МЮ РК», протоколы обучения</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textAlignment w:val="baseline"/>
              <w:rPr>
                <w:rFonts w:cs="Arial"/>
                <w:color w:val="000000"/>
                <w:spacing w:val="2"/>
                <w:sz w:val="20"/>
              </w:rPr>
            </w:pPr>
            <w:r w:rsidRPr="008F6B20">
              <w:rPr>
                <w:rFonts w:cs="Arial"/>
                <w:color w:val="000000"/>
                <w:spacing w:val="2"/>
                <w:sz w:val="20"/>
              </w:rPr>
              <w:t>10.9</w:t>
            </w:r>
          </w:p>
        </w:tc>
        <w:tc>
          <w:tcPr>
            <w:tcW w:w="4962" w:type="dxa"/>
            <w:shd w:val="clear" w:color="auto" w:fill="auto"/>
            <w:tcMar>
              <w:top w:w="45" w:type="dxa"/>
              <w:left w:w="75" w:type="dxa"/>
              <w:bottom w:w="45" w:type="dxa"/>
              <w:right w:w="75" w:type="dxa"/>
            </w:tcMar>
          </w:tcPr>
          <w:p w:rsidR="005C2592" w:rsidRPr="008F6B20" w:rsidRDefault="005C2592" w:rsidP="008F6B20">
            <w:pPr>
              <w:tabs>
                <w:tab w:val="left" w:pos="350"/>
              </w:tabs>
              <w:jc w:val="both"/>
              <w:rPr>
                <w:rFonts w:cs="Arial"/>
                <w:sz w:val="20"/>
                <w:lang w:val="kk-KZ"/>
              </w:rPr>
            </w:pPr>
            <w:r w:rsidRPr="008F6B20">
              <w:rPr>
                <w:rFonts w:cs="Arial"/>
                <w:sz w:val="20"/>
                <w:lang w:val="kk-KZ"/>
              </w:rPr>
              <w:t xml:space="preserve">Подготовка предложений по внесению изменений и дополнений в НПА по  вопросам изъятия, консервации и передачи  трупных тканей и (или) органов (части органов) с целью трансплантации </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в течение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МЮ РК,</w:t>
            </w:r>
          </w:p>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МЗ РК,</w:t>
            </w:r>
          </w:p>
          <w:p w:rsidR="005C2592" w:rsidRPr="008F6B20" w:rsidRDefault="005C2592" w:rsidP="008F6B20">
            <w:pPr>
              <w:jc w:val="both"/>
              <w:textAlignment w:val="baseline"/>
              <w:rPr>
                <w:rFonts w:cs="Arial"/>
                <w:b/>
                <w:color w:val="000000"/>
                <w:spacing w:val="2"/>
                <w:sz w:val="20"/>
              </w:rPr>
            </w:pPr>
            <w:r w:rsidRPr="008F6B20">
              <w:rPr>
                <w:rFonts w:cs="Arial"/>
                <w:color w:val="000000"/>
                <w:spacing w:val="2"/>
                <w:sz w:val="20"/>
              </w:rPr>
              <w:t>МВД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rPr>
                <w:rFonts w:cs="Arial"/>
                <w:sz w:val="20"/>
                <w:lang w:val="kk-KZ"/>
              </w:rPr>
            </w:pPr>
            <w:r w:rsidRPr="008F6B20">
              <w:rPr>
                <w:rFonts w:cs="Arial"/>
                <w:color w:val="000000"/>
                <w:sz w:val="20"/>
              </w:rPr>
              <w:t xml:space="preserve">Проект дополнений и изменений в законодательные и нормативные правовые акты в области </w:t>
            </w:r>
            <w:r w:rsidRPr="008F6B20">
              <w:rPr>
                <w:rFonts w:cs="Arial"/>
                <w:sz w:val="20"/>
                <w:lang w:val="kk-KZ"/>
              </w:rPr>
              <w:t>трансплантологии</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t>10.10</w:t>
            </w:r>
          </w:p>
        </w:tc>
        <w:tc>
          <w:tcPr>
            <w:tcW w:w="4962" w:type="dxa"/>
            <w:shd w:val="clear" w:color="auto" w:fill="auto"/>
            <w:tcMar>
              <w:top w:w="45" w:type="dxa"/>
              <w:left w:w="75" w:type="dxa"/>
              <w:bottom w:w="45" w:type="dxa"/>
              <w:right w:w="75" w:type="dxa"/>
            </w:tcMar>
          </w:tcPr>
          <w:p w:rsidR="005C2592" w:rsidRPr="008F6B20" w:rsidRDefault="005C2592" w:rsidP="008F6B20">
            <w:pPr>
              <w:tabs>
                <w:tab w:val="left" w:pos="350"/>
              </w:tabs>
              <w:jc w:val="both"/>
              <w:rPr>
                <w:rFonts w:cs="Arial"/>
                <w:sz w:val="20"/>
                <w:lang w:val="kk-KZ"/>
              </w:rPr>
            </w:pPr>
            <w:r w:rsidRPr="008F6B20">
              <w:rPr>
                <w:rFonts w:cs="Arial"/>
                <w:color w:val="000000"/>
                <w:spacing w:val="2"/>
                <w:sz w:val="20"/>
              </w:rPr>
              <w:t xml:space="preserve">Разработка правил, регламентирующих порядок подготовки трупа к захоронению (бальзамирование, косметологическая обработка </w:t>
            </w:r>
            <w:r w:rsidRPr="008F6B20">
              <w:rPr>
                <w:rFonts w:cs="Arial"/>
                <w:color w:val="000000"/>
                <w:sz w:val="20"/>
              </w:rPr>
              <w:t>телесных повреждений</w:t>
            </w:r>
            <w:r w:rsidRPr="008F6B20">
              <w:rPr>
                <w:rFonts w:cs="Arial"/>
                <w:color w:val="000000"/>
                <w:spacing w:val="2"/>
                <w:sz w:val="20"/>
              </w:rPr>
              <w:t xml:space="preserve"> и так далее)</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в течение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МЮ РК</w:t>
            </w:r>
          </w:p>
        </w:tc>
        <w:tc>
          <w:tcPr>
            <w:tcW w:w="2693" w:type="dxa"/>
            <w:shd w:val="clear" w:color="auto" w:fill="auto"/>
            <w:tcMar>
              <w:top w:w="45" w:type="dxa"/>
              <w:left w:w="75" w:type="dxa"/>
              <w:bottom w:w="45" w:type="dxa"/>
              <w:right w:w="75" w:type="dxa"/>
            </w:tcMar>
          </w:tcPr>
          <w:p w:rsidR="005C2592" w:rsidRPr="008F6B20" w:rsidRDefault="005C2592" w:rsidP="008F6B20">
            <w:pPr>
              <w:jc w:val="center"/>
              <w:rPr>
                <w:rFonts w:cs="Arial"/>
                <w:color w:val="000000"/>
                <w:sz w:val="20"/>
              </w:rPr>
            </w:pPr>
            <w:r w:rsidRPr="008F6B20">
              <w:rPr>
                <w:rFonts w:cs="Arial"/>
                <w:color w:val="000000"/>
                <w:sz w:val="20"/>
              </w:rPr>
              <w:t>Приказ МЮ РК</w:t>
            </w:r>
          </w:p>
          <w:p w:rsidR="005C2592" w:rsidRPr="008F6B20" w:rsidRDefault="005C2592" w:rsidP="008F6B20">
            <w:pPr>
              <w:jc w:val="center"/>
              <w:rPr>
                <w:rFonts w:cs="Arial"/>
                <w:sz w:val="20"/>
                <w:lang w:val="kk-KZ"/>
              </w:rPr>
            </w:pP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569"/>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b/>
                <w:sz w:val="20"/>
                <w:lang w:val="kk-KZ"/>
              </w:rPr>
            </w:pPr>
            <w:r w:rsidRPr="008F6B20">
              <w:rPr>
                <w:rFonts w:cs="Arial"/>
                <w:b/>
                <w:sz w:val="20"/>
                <w:lang w:val="kk-KZ"/>
              </w:rPr>
              <w:t>11</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sz w:val="20"/>
                <w:lang w:val="kk-KZ"/>
              </w:rPr>
            </w:pPr>
            <w:r w:rsidRPr="008F6B20">
              <w:rPr>
                <w:rFonts w:cs="Arial"/>
                <w:b/>
                <w:sz w:val="20"/>
                <w:lang w:val="en-US"/>
              </w:rPr>
              <w:t>C</w:t>
            </w:r>
            <w:r w:rsidRPr="008F6B20">
              <w:rPr>
                <w:rFonts w:cs="Arial"/>
                <w:b/>
                <w:sz w:val="20"/>
              </w:rPr>
              <w:t>овершенствование процесса взаимодействия между органами, назначающими экспертизы и органом судебной экспертизы или физическими лицами, осуществляющими деятельность на основании лицензии на занятие судебно-экспертной деятельностью</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11.1</w:t>
            </w:r>
          </w:p>
        </w:tc>
        <w:tc>
          <w:tcPr>
            <w:tcW w:w="496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Повышение эффективности информационно-разъяснительной работы с органами, назначающими экспертизу, разработка системы узкоспециализированных тренингов с установлением сроков, тематик тренингов, количества часов, охвата слушателей по порядку назначения и производства экспертизы</w:t>
            </w:r>
          </w:p>
        </w:tc>
        <w:tc>
          <w:tcPr>
            <w:tcW w:w="212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июнь 2018</w:t>
            </w:r>
          </w:p>
        </w:tc>
        <w:tc>
          <w:tcPr>
            <w:tcW w:w="2552"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МЮ РК, МВД РК,</w:t>
            </w:r>
          </w:p>
          <w:p w:rsidR="005C2592" w:rsidRPr="008F6B20" w:rsidRDefault="005C2592" w:rsidP="008F6B20">
            <w:pPr>
              <w:textAlignment w:val="baseline"/>
              <w:rPr>
                <w:rFonts w:cs="Arial"/>
                <w:sz w:val="20"/>
                <w:lang w:val="kk-KZ"/>
              </w:rPr>
            </w:pPr>
            <w:r w:rsidRPr="008F6B20">
              <w:rPr>
                <w:rFonts w:cs="Arial"/>
                <w:sz w:val="20"/>
                <w:lang w:val="kk-KZ"/>
              </w:rPr>
              <w:t>ЦСЭ МЮ РК</w:t>
            </w:r>
          </w:p>
          <w:p w:rsidR="005C2592" w:rsidRPr="008F6B20" w:rsidRDefault="005C2592" w:rsidP="008F6B20">
            <w:pPr>
              <w:textAlignment w:val="baseline"/>
              <w:rPr>
                <w:rFonts w:cs="Arial"/>
                <w:sz w:val="20"/>
                <w:lang w:val="kk-KZ"/>
              </w:rPr>
            </w:pPr>
            <w:r w:rsidRPr="008F6B20">
              <w:rPr>
                <w:rFonts w:cs="Arial"/>
                <w:sz w:val="20"/>
                <w:lang w:val="kk-KZ"/>
              </w:rPr>
              <w:t>(НИИ СЭ)</w:t>
            </w:r>
          </w:p>
          <w:p w:rsidR="005C2592" w:rsidRPr="008F6B20" w:rsidRDefault="005C2592" w:rsidP="008F6B20">
            <w:pPr>
              <w:textAlignment w:val="baseline"/>
              <w:rPr>
                <w:rFonts w:cs="Arial"/>
                <w:sz w:val="20"/>
                <w:lang w:val="kk-KZ"/>
              </w:rPr>
            </w:pPr>
            <w:r w:rsidRPr="008F6B20">
              <w:rPr>
                <w:rFonts w:cs="Arial"/>
                <w:sz w:val="20"/>
                <w:lang w:val="kk-KZ"/>
              </w:rPr>
              <w:t>Палата судебных экспертов</w:t>
            </w:r>
          </w:p>
        </w:tc>
        <w:tc>
          <w:tcPr>
            <w:tcW w:w="2693" w:type="dxa"/>
            <w:shd w:val="clear" w:color="auto" w:fill="auto"/>
            <w:tcMar>
              <w:top w:w="45" w:type="dxa"/>
              <w:left w:w="75" w:type="dxa"/>
              <w:bottom w:w="45" w:type="dxa"/>
              <w:right w:w="75" w:type="dxa"/>
            </w:tcMar>
          </w:tcPr>
          <w:p w:rsidR="005C2592" w:rsidRPr="008F6B20" w:rsidRDefault="005C2592" w:rsidP="008F6B20">
            <w:pPr>
              <w:jc w:val="center"/>
              <w:rPr>
                <w:rFonts w:cs="Arial"/>
                <w:sz w:val="20"/>
                <w:lang w:val="kk-KZ"/>
              </w:rPr>
            </w:pPr>
            <w:r w:rsidRPr="008F6B20">
              <w:rPr>
                <w:rFonts w:cs="Arial"/>
                <w:sz w:val="20"/>
                <w:lang w:val="kk-KZ"/>
              </w:rPr>
              <w:t>Совместный приказ МЮ РК и МВД РК</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11.2</w:t>
            </w:r>
          </w:p>
        </w:tc>
        <w:tc>
          <w:tcPr>
            <w:tcW w:w="4962" w:type="dxa"/>
            <w:shd w:val="clear" w:color="auto" w:fill="auto"/>
            <w:tcMar>
              <w:top w:w="45" w:type="dxa"/>
              <w:left w:w="75" w:type="dxa"/>
              <w:bottom w:w="45" w:type="dxa"/>
              <w:right w:w="75" w:type="dxa"/>
            </w:tcMar>
          </w:tcPr>
          <w:p w:rsidR="005C2592" w:rsidRPr="008F6B20" w:rsidRDefault="005C2592" w:rsidP="008F6B20">
            <w:pPr>
              <w:pBdr>
                <w:bottom w:val="single" w:sz="4" w:space="8" w:color="FFFFFF"/>
              </w:pBdr>
              <w:jc w:val="both"/>
              <w:textAlignment w:val="baseline"/>
              <w:rPr>
                <w:rFonts w:cs="Arial"/>
                <w:color w:val="000000"/>
                <w:spacing w:val="2"/>
                <w:sz w:val="20"/>
              </w:rPr>
            </w:pPr>
            <w:r w:rsidRPr="008F6B20">
              <w:rPr>
                <w:rFonts w:cs="Arial"/>
                <w:color w:val="000000"/>
                <w:spacing w:val="2"/>
                <w:sz w:val="20"/>
              </w:rPr>
              <w:t>Разработка эффективного механизма выплат командировочных расходов при выезде на место происшествия, место эксгумации трупов и другим вопросам при производстве судебных экспертиз, а также для привлечения специалистов, врачей - узких специалистов клинического профиля для экспертных исследований</w:t>
            </w:r>
          </w:p>
        </w:tc>
        <w:tc>
          <w:tcPr>
            <w:tcW w:w="2128" w:type="dxa"/>
            <w:shd w:val="clear" w:color="auto" w:fill="auto"/>
            <w:tcMar>
              <w:top w:w="45" w:type="dxa"/>
              <w:left w:w="75" w:type="dxa"/>
              <w:bottom w:w="45" w:type="dxa"/>
              <w:right w:w="75" w:type="dxa"/>
            </w:tcMar>
          </w:tcPr>
          <w:p w:rsidR="005C2592" w:rsidRPr="008F6B20" w:rsidRDefault="005C2592" w:rsidP="008F6B20">
            <w:pPr>
              <w:pBdr>
                <w:bottom w:val="single" w:sz="4" w:space="8" w:color="FFFFFF"/>
              </w:pBdr>
              <w:jc w:val="both"/>
              <w:textAlignment w:val="baseline"/>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tcPr>
          <w:p w:rsidR="005C2592" w:rsidRPr="008F6B20" w:rsidRDefault="005C2592" w:rsidP="008F6B20">
            <w:pPr>
              <w:pBdr>
                <w:bottom w:val="single" w:sz="4" w:space="8" w:color="FFFFFF"/>
              </w:pBdr>
              <w:jc w:val="both"/>
              <w:textAlignment w:val="baseline"/>
              <w:rPr>
                <w:rFonts w:cs="Arial"/>
                <w:color w:val="000000"/>
                <w:spacing w:val="2"/>
                <w:sz w:val="20"/>
              </w:rPr>
            </w:pPr>
            <w:r w:rsidRPr="008F6B20">
              <w:rPr>
                <w:rFonts w:cs="Arial"/>
                <w:color w:val="000000"/>
                <w:spacing w:val="2"/>
                <w:sz w:val="20"/>
              </w:rPr>
              <w:t>МЮ РК</w:t>
            </w:r>
          </w:p>
        </w:tc>
        <w:tc>
          <w:tcPr>
            <w:tcW w:w="2693" w:type="dxa"/>
            <w:shd w:val="clear" w:color="auto" w:fill="auto"/>
            <w:tcMar>
              <w:top w:w="45" w:type="dxa"/>
              <w:left w:w="75" w:type="dxa"/>
              <w:bottom w:w="45" w:type="dxa"/>
              <w:right w:w="75" w:type="dxa"/>
            </w:tcMar>
          </w:tcPr>
          <w:p w:rsidR="005C2592" w:rsidRPr="008F6B20" w:rsidRDefault="005C2592" w:rsidP="008F6B20">
            <w:pPr>
              <w:pBdr>
                <w:bottom w:val="single" w:sz="4" w:space="8" w:color="FFFFFF"/>
              </w:pBdr>
              <w:jc w:val="both"/>
              <w:textAlignment w:val="baseline"/>
              <w:rPr>
                <w:rFonts w:cs="Arial"/>
                <w:color w:val="000000"/>
                <w:spacing w:val="2"/>
                <w:sz w:val="20"/>
              </w:rPr>
            </w:pPr>
            <w:r w:rsidRPr="008F6B20">
              <w:rPr>
                <w:rFonts w:cs="Arial"/>
                <w:color w:val="000000"/>
                <w:spacing w:val="2"/>
                <w:sz w:val="20"/>
              </w:rPr>
              <w:t xml:space="preserve">Проект Постановления правительства РК о внесении изменений в ППРК от 09.10.2014 г. № 1070 «О некоторых вопросах возмещения расходов лицам, понесенных при производстве по </w:t>
            </w:r>
            <w:r w:rsidRPr="008F6B20">
              <w:rPr>
                <w:rFonts w:cs="Arial"/>
                <w:color w:val="000000"/>
                <w:spacing w:val="2"/>
                <w:sz w:val="20"/>
              </w:rPr>
              <w:lastRenderedPageBreak/>
              <w:t>уголовному делу»</w:t>
            </w:r>
          </w:p>
        </w:tc>
        <w:tc>
          <w:tcPr>
            <w:tcW w:w="2268" w:type="dxa"/>
            <w:shd w:val="clear" w:color="auto" w:fill="auto"/>
            <w:tcMar>
              <w:top w:w="45" w:type="dxa"/>
              <w:left w:w="75" w:type="dxa"/>
              <w:bottom w:w="45" w:type="dxa"/>
              <w:right w:w="75" w:type="dxa"/>
            </w:tcMar>
          </w:tcPr>
          <w:p w:rsidR="005C2592" w:rsidRPr="008F6B20" w:rsidRDefault="005C2592" w:rsidP="008F6B20">
            <w:pPr>
              <w:jc w:val="center"/>
              <w:rPr>
                <w:rFonts w:cs="Arial"/>
                <w:sz w:val="20"/>
                <w:lang w:val="kk-KZ"/>
              </w:rPr>
            </w:pPr>
            <w:r w:rsidRPr="008F6B20">
              <w:rPr>
                <w:rFonts w:cs="Arial"/>
                <w:sz w:val="20"/>
                <w:lang w:val="kk-KZ"/>
              </w:rPr>
              <w:lastRenderedPageBreak/>
              <w:t>В пределах установленного бюджета</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11.3</w:t>
            </w:r>
          </w:p>
        </w:tc>
        <w:tc>
          <w:tcPr>
            <w:tcW w:w="496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Обеспечение возможности доступа судебным экспертам к  электронному паспорту здоровья граждан РК при производстве судебных экспертиз</w:t>
            </w:r>
          </w:p>
        </w:tc>
        <w:tc>
          <w:tcPr>
            <w:tcW w:w="2128"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t>декабрь 2019</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sz w:val="20"/>
                <w:lang w:val="kk-KZ"/>
              </w:rPr>
            </w:pPr>
            <w:r w:rsidRPr="008F6B20">
              <w:rPr>
                <w:rFonts w:cs="Arial"/>
                <w:sz w:val="20"/>
                <w:lang w:val="kk-KZ"/>
              </w:rPr>
              <w:t>МЮ РК, МЗ РК</w:t>
            </w:r>
          </w:p>
        </w:tc>
        <w:tc>
          <w:tcPr>
            <w:tcW w:w="2693" w:type="dxa"/>
            <w:shd w:val="clear" w:color="auto" w:fill="auto"/>
            <w:tcMar>
              <w:top w:w="45" w:type="dxa"/>
              <w:left w:w="75" w:type="dxa"/>
              <w:bottom w:w="45" w:type="dxa"/>
              <w:right w:w="75" w:type="dxa"/>
            </w:tcMar>
          </w:tcPr>
          <w:p w:rsidR="005C2592" w:rsidRPr="008F6B20" w:rsidRDefault="005C2592" w:rsidP="008F6B20">
            <w:pPr>
              <w:tabs>
                <w:tab w:val="left" w:pos="4887"/>
              </w:tabs>
              <w:ind w:right="208"/>
              <w:jc w:val="center"/>
              <w:textAlignment w:val="baseline"/>
              <w:rPr>
                <w:rFonts w:cs="Arial"/>
                <w:sz w:val="20"/>
                <w:lang w:val="kk-KZ"/>
              </w:rPr>
            </w:pPr>
            <w:r w:rsidRPr="008F6B20">
              <w:rPr>
                <w:rFonts w:cs="Arial"/>
                <w:sz w:val="20"/>
                <w:lang w:val="kk-KZ"/>
              </w:rPr>
              <w:t xml:space="preserve">Проект </w:t>
            </w:r>
            <w:r w:rsidRPr="008F6B20">
              <w:rPr>
                <w:rFonts w:cs="Arial"/>
                <w:color w:val="000000"/>
                <w:spacing w:val="2"/>
                <w:sz w:val="20"/>
              </w:rPr>
              <w:t>нормативных правовых актов</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color w:val="000000"/>
                <w:spacing w:val="2"/>
                <w:sz w:val="20"/>
              </w:rPr>
            </w:pPr>
            <w:r w:rsidRPr="008F6B20">
              <w:rPr>
                <w:rFonts w:cs="Arial"/>
                <w:color w:val="000000"/>
                <w:spacing w:val="2"/>
                <w:sz w:val="20"/>
              </w:rPr>
              <w:t xml:space="preserve">Республиканский бюджет на услуги специалистов </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11.5</w:t>
            </w:r>
          </w:p>
        </w:tc>
        <w:tc>
          <w:tcPr>
            <w:tcW w:w="496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 xml:space="preserve">Разработка нормативного правового акта совместно с органами, назначающими экспертизы и Республиканской коллегией адвокатов по порядку доведения до заинтересованных сторон сведений о проведении судебной экспертизы (с включением сроков, места и времени проведения экспертизы и ответственных лиц) </w:t>
            </w:r>
          </w:p>
        </w:tc>
        <w:tc>
          <w:tcPr>
            <w:tcW w:w="2128"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апрель 2018</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МВД РК, МЮ РК, ГП РК, КНБ РК, АДГСПК, КГД, Республиканская нотариальная плата РК, Республиканская коллегия адвокатов,Палата судебных экспертов РК</w:t>
            </w:r>
          </w:p>
        </w:tc>
        <w:tc>
          <w:tcPr>
            <w:tcW w:w="2693"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Нормативный правовой акт</w:t>
            </w:r>
          </w:p>
        </w:tc>
        <w:tc>
          <w:tcPr>
            <w:tcW w:w="2268"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11.6</w:t>
            </w:r>
          </w:p>
        </w:tc>
        <w:tc>
          <w:tcPr>
            <w:tcW w:w="496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Создание банка данных образцов наркотических средств, психотропных веществ и их аналогов</w:t>
            </w:r>
          </w:p>
        </w:tc>
        <w:tc>
          <w:tcPr>
            <w:tcW w:w="2128"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(сроки внедрения Е-экспертизы)</w:t>
            </w:r>
          </w:p>
        </w:tc>
        <w:tc>
          <w:tcPr>
            <w:tcW w:w="2552"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МЮ РК,</w:t>
            </w:r>
          </w:p>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МВД РК</w:t>
            </w:r>
          </w:p>
        </w:tc>
        <w:tc>
          <w:tcPr>
            <w:tcW w:w="2693"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Электронный банк данных</w:t>
            </w:r>
          </w:p>
        </w:tc>
        <w:tc>
          <w:tcPr>
            <w:tcW w:w="2268" w:type="dxa"/>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color w:val="000000"/>
                <w:spacing w:val="2"/>
                <w:sz w:val="20"/>
              </w:rPr>
            </w:pPr>
            <w:r w:rsidRPr="008F6B20">
              <w:rPr>
                <w:rFonts w:cs="Arial"/>
                <w:color w:val="000000"/>
                <w:spacing w:val="2"/>
                <w:sz w:val="20"/>
              </w:rPr>
              <w:t>Республиканский бюджет</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b/>
                <w:sz w:val="20"/>
                <w:lang w:val="kk-KZ"/>
              </w:rPr>
            </w:pPr>
            <w:r w:rsidRPr="008F6B20">
              <w:rPr>
                <w:rFonts w:cs="Arial"/>
                <w:b/>
                <w:sz w:val="20"/>
                <w:lang w:val="kk-KZ"/>
              </w:rPr>
              <w:t>12</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center"/>
              <w:textAlignment w:val="baseline"/>
              <w:rPr>
                <w:rFonts w:eastAsiaTheme="minorEastAsia" w:cs="Arial"/>
                <w:b/>
                <w:sz w:val="20"/>
              </w:rPr>
            </w:pPr>
            <w:r w:rsidRPr="008F6B20">
              <w:rPr>
                <w:rFonts w:eastAsiaTheme="minorEastAsia" w:cs="Arial"/>
                <w:b/>
                <w:sz w:val="20"/>
              </w:rPr>
              <w:t>Повышение качества судебно-экспертных исследований</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12.1</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rPr>
              <w:t>Составление плана поэтапного перехода к аккредитации территориальных подразделений органа судебной экспертизы</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12.1.1</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Разработка типовых материалов аккредитации и документации согласно ISO/IEC 17025 для территориальных подразделений на примере аккредитованных лабораторий РГКП «ЦСЭ МЮ РК»</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Март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rPr>
              <w:t>типовые материалы аккредитации и документация согласно ISO/IEC 17025</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12.1.2</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Поэтапное внедрение типовых материалов аккредитации и документации согласно ISO/IEC 17025 для всех территориальных подразделений РГКП «ЦСЭ МЮ РК»</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2019-2021</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rPr>
              <w:t>Типовые материалы аккредитации и документация согласно ISO/IEC 17025</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12.1.3</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Подготовка к аккредитации территориальных подразделений РГКП «ЦСЭ МЮ РК» (при соответствии материально-технической базы)</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2019-2021</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rPr>
              <w:t>План по подготовке к аккредитации</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Республиканский бюджет</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12.1.4</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Поэтапная аккредитация территориальных подразделений РГКП «ЦСЭ МЮ РК» (при соответствии материально-технической базы)</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2019-2021</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rPr>
              <w:t>Аттестат аккредитации</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Республиканский бюджет</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t>12.1.5</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 xml:space="preserve">Стимулирование лабораторий различных форм собственности по направлениям к аккредитации </w:t>
            </w:r>
            <w:r w:rsidRPr="008F6B20">
              <w:rPr>
                <w:rFonts w:cs="Arial"/>
                <w:sz w:val="20"/>
              </w:rPr>
              <w:lastRenderedPageBreak/>
              <w:t>по ISO/IEC 17025, сертификации персонала и дальнейшем участии в судебно-экспертных исследованиях (круглые столы, информативные письма, участие в конференциях и прочее)</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rPr>
                <w:rFonts w:cs="Arial"/>
                <w:sz w:val="20"/>
              </w:rPr>
            </w:pPr>
            <w:r w:rsidRPr="008F6B20">
              <w:rPr>
                <w:rFonts w:cs="Arial"/>
                <w:sz w:val="20"/>
              </w:rPr>
              <w:lastRenderedPageBreak/>
              <w:t>2018-2019</w:t>
            </w:r>
          </w:p>
        </w:tc>
        <w:tc>
          <w:tcPr>
            <w:tcW w:w="2552"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t>МЮ РК,</w:t>
            </w:r>
          </w:p>
          <w:p w:rsidR="005C2592" w:rsidRPr="008F6B20" w:rsidRDefault="005C2592" w:rsidP="008F6B20">
            <w:pPr>
              <w:textAlignment w:val="baseline"/>
              <w:rPr>
                <w:rFonts w:cs="Arial"/>
                <w:sz w:val="20"/>
                <w:lang w:val="kk-KZ"/>
              </w:rPr>
            </w:pPr>
            <w:r w:rsidRPr="008F6B20">
              <w:rPr>
                <w:rFonts w:cs="Arial"/>
                <w:sz w:val="20"/>
                <w:lang w:val="kk-KZ"/>
              </w:rPr>
              <w:t>МЗ РК</w:t>
            </w:r>
          </w:p>
          <w:p w:rsidR="005C2592" w:rsidRPr="008F6B20" w:rsidRDefault="005C2592" w:rsidP="008F6B20">
            <w:pPr>
              <w:textAlignment w:val="baseline"/>
              <w:rPr>
                <w:rFonts w:cs="Arial"/>
                <w:sz w:val="20"/>
                <w:lang w:val="kk-KZ"/>
              </w:rPr>
            </w:pPr>
            <w:r w:rsidRPr="008F6B20">
              <w:rPr>
                <w:rFonts w:cs="Arial"/>
                <w:sz w:val="20"/>
                <w:lang w:val="kk-KZ"/>
              </w:rPr>
              <w:lastRenderedPageBreak/>
              <w:t xml:space="preserve">МИР РК, </w:t>
            </w:r>
          </w:p>
          <w:p w:rsidR="005C2592" w:rsidRPr="008F6B20" w:rsidRDefault="005C2592" w:rsidP="008F6B20">
            <w:pPr>
              <w:textAlignment w:val="baseline"/>
              <w:rPr>
                <w:rFonts w:cs="Arial"/>
                <w:sz w:val="20"/>
                <w:lang w:val="kk-KZ"/>
              </w:rPr>
            </w:pPr>
            <w:r w:rsidRPr="008F6B20">
              <w:rPr>
                <w:rFonts w:cs="Arial"/>
                <w:sz w:val="20"/>
                <w:lang w:val="kk-KZ"/>
              </w:rPr>
              <w:t>Палата судебных экспертов</w:t>
            </w:r>
          </w:p>
        </w:tc>
        <w:tc>
          <w:tcPr>
            <w:tcW w:w="2693" w:type="dxa"/>
            <w:shd w:val="clear" w:color="auto" w:fill="auto"/>
            <w:tcMar>
              <w:top w:w="45" w:type="dxa"/>
              <w:left w:w="75" w:type="dxa"/>
              <w:bottom w:w="45" w:type="dxa"/>
              <w:right w:w="75" w:type="dxa"/>
            </w:tcMar>
          </w:tcPr>
          <w:p w:rsidR="005C2592" w:rsidRPr="008F6B20" w:rsidRDefault="005C2592" w:rsidP="008F6B20">
            <w:pPr>
              <w:rPr>
                <w:rFonts w:cs="Arial"/>
                <w:sz w:val="20"/>
                <w:lang w:val="kk-KZ"/>
              </w:rPr>
            </w:pPr>
            <w:r w:rsidRPr="008F6B20">
              <w:rPr>
                <w:rFonts w:cs="Arial"/>
                <w:sz w:val="20"/>
                <w:lang w:val="kk-KZ"/>
              </w:rPr>
              <w:lastRenderedPageBreak/>
              <w:t>План мероприятий</w:t>
            </w:r>
          </w:p>
          <w:p w:rsidR="005C2592" w:rsidRPr="008F6B20" w:rsidRDefault="005C2592" w:rsidP="008F6B20">
            <w:pPr>
              <w:rPr>
                <w:rFonts w:cs="Arial"/>
                <w:sz w:val="20"/>
                <w:lang w:val="kk-KZ"/>
              </w:rPr>
            </w:pPr>
            <w:r w:rsidRPr="008F6B20">
              <w:rPr>
                <w:rFonts w:cs="Arial"/>
                <w:sz w:val="20"/>
                <w:lang w:val="kk-KZ"/>
              </w:rPr>
              <w:t xml:space="preserve">Отчет по исполнению </w:t>
            </w:r>
            <w:r w:rsidRPr="008F6B20">
              <w:rPr>
                <w:rFonts w:cs="Arial"/>
                <w:sz w:val="20"/>
                <w:lang w:val="kk-KZ"/>
              </w:rPr>
              <w:lastRenderedPageBreak/>
              <w:t>плана мероприятий</w:t>
            </w:r>
          </w:p>
        </w:tc>
        <w:tc>
          <w:tcPr>
            <w:tcW w:w="2268" w:type="dxa"/>
            <w:shd w:val="clear" w:color="auto" w:fill="auto"/>
            <w:tcMar>
              <w:top w:w="45" w:type="dxa"/>
              <w:left w:w="75" w:type="dxa"/>
              <w:bottom w:w="45" w:type="dxa"/>
              <w:right w:w="75" w:type="dxa"/>
            </w:tcMar>
          </w:tcPr>
          <w:p w:rsidR="005C2592" w:rsidRPr="008F6B20" w:rsidRDefault="005C2592" w:rsidP="008F6B20">
            <w:pPr>
              <w:textAlignment w:val="baseline"/>
              <w:rPr>
                <w:rFonts w:cs="Arial"/>
                <w:sz w:val="20"/>
                <w:lang w:val="kk-KZ"/>
              </w:rPr>
            </w:pPr>
            <w:r w:rsidRPr="008F6B20">
              <w:rPr>
                <w:rFonts w:cs="Arial"/>
                <w:sz w:val="20"/>
                <w:lang w:val="kk-KZ"/>
              </w:rPr>
              <w:lastRenderedPageBreak/>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lastRenderedPageBreak/>
              <w:t>12.2</w:t>
            </w:r>
          </w:p>
        </w:tc>
        <w:tc>
          <w:tcPr>
            <w:tcW w:w="14603" w:type="dxa"/>
            <w:gridSpan w:val="5"/>
            <w:shd w:val="clear" w:color="auto" w:fill="auto"/>
            <w:tcMar>
              <w:top w:w="45" w:type="dxa"/>
              <w:left w:w="75" w:type="dxa"/>
              <w:bottom w:w="45" w:type="dxa"/>
              <w:right w:w="75" w:type="dxa"/>
            </w:tcMar>
          </w:tcPr>
          <w:p w:rsidR="005C2592" w:rsidRPr="008F6B20" w:rsidRDefault="005C2592" w:rsidP="008F6B20">
            <w:pPr>
              <w:jc w:val="both"/>
              <w:textAlignment w:val="baseline"/>
              <w:rPr>
                <w:rFonts w:cs="Arial"/>
                <w:sz w:val="20"/>
                <w:lang w:val="kk-KZ"/>
              </w:rPr>
            </w:pPr>
            <w:r w:rsidRPr="008F6B20">
              <w:rPr>
                <w:rFonts w:cs="Arial"/>
                <w:sz w:val="20"/>
              </w:rPr>
              <w:t>Разработка и внедрение механизма внутреннего контроля качества судебных экспертиз посредством закрепления обязательного предварительного рецензирования заключения эксперта, а также пост-рецензирования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12.2.1</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Разработка и утверждение Правил рецензирования заключений судебных экспертов Республики Казахстан с учетом международной практики:</w:t>
            </w:r>
          </w:p>
          <w:p w:rsidR="005C2592" w:rsidRPr="008F6B20" w:rsidRDefault="005C2592" w:rsidP="008F6B20">
            <w:pPr>
              <w:pStyle w:val="a5"/>
              <w:tabs>
                <w:tab w:val="left" w:pos="317"/>
              </w:tabs>
              <w:ind w:left="33"/>
              <w:jc w:val="both"/>
              <w:rPr>
                <w:rFonts w:cs="Arial"/>
                <w:sz w:val="20"/>
              </w:rPr>
            </w:pPr>
            <w:r w:rsidRPr="008F6B20">
              <w:rPr>
                <w:rFonts w:cs="Arial"/>
                <w:color w:val="000000"/>
                <w:spacing w:val="2"/>
                <w:sz w:val="20"/>
              </w:rPr>
              <w:t xml:space="preserve">- </w:t>
            </w:r>
            <w:r w:rsidRPr="008F6B20">
              <w:rPr>
                <w:rFonts w:cs="Arial"/>
                <w:sz w:val="20"/>
              </w:rPr>
              <w:t xml:space="preserve">обязательное предварительное рецензирование </w:t>
            </w:r>
            <w:r w:rsidRPr="008F6B20">
              <w:rPr>
                <w:rFonts w:cs="Arial"/>
                <w:color w:val="000000"/>
                <w:spacing w:val="2"/>
                <w:sz w:val="20"/>
              </w:rPr>
              <w:t>производства судебных экспертиз</w:t>
            </w:r>
            <w:r w:rsidRPr="008F6B20">
              <w:rPr>
                <w:rFonts w:cs="Arial"/>
                <w:sz w:val="20"/>
              </w:rPr>
              <w:t xml:space="preserve"> до выдачи экспертного заключения;</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sz w:val="20"/>
              </w:rPr>
              <w:t>- пост-рецензирования заключений судебных экспертов методами шифрованных заключений, поэтапного рецензирования</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май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Палата судебных экспертов</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Проекты нормативных правовых актов</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12.2.2</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Поэтапное внедрение</w:t>
            </w:r>
            <w:r w:rsidRPr="008F6B20">
              <w:rPr>
                <w:rFonts w:cs="Arial"/>
                <w:sz w:val="20"/>
              </w:rPr>
              <w:t xml:space="preserve"> предварительного </w:t>
            </w:r>
            <w:r w:rsidRPr="008F6B20">
              <w:rPr>
                <w:rFonts w:cs="Arial"/>
                <w:color w:val="000000"/>
                <w:spacing w:val="2"/>
                <w:sz w:val="20"/>
              </w:rPr>
              <w:t>рецензирования производства судебных экспертиз в пилотных  территориальных подразделениях  органа судебной экспер</w:t>
            </w:r>
            <w:r w:rsidR="00475B95" w:rsidRPr="008F6B20">
              <w:rPr>
                <w:rFonts w:cs="Arial"/>
                <w:color w:val="000000"/>
                <w:spacing w:val="2"/>
                <w:sz w:val="20"/>
              </w:rPr>
              <w:t>т</w:t>
            </w:r>
            <w:r w:rsidRPr="008F6B20">
              <w:rPr>
                <w:rFonts w:cs="Arial"/>
                <w:color w:val="000000"/>
                <w:spacing w:val="2"/>
                <w:sz w:val="20"/>
              </w:rPr>
              <w:t>изы</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июнь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(филиалы)</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Приказы, графики, отчеты</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12.2.3</w:t>
            </w:r>
          </w:p>
        </w:tc>
        <w:tc>
          <w:tcPr>
            <w:tcW w:w="4962" w:type="dxa"/>
            <w:shd w:val="clear" w:color="auto" w:fill="auto"/>
            <w:tcMar>
              <w:top w:w="45" w:type="dxa"/>
              <w:left w:w="75" w:type="dxa"/>
              <w:bottom w:w="45" w:type="dxa"/>
              <w:right w:w="75" w:type="dxa"/>
            </w:tcMar>
          </w:tcPr>
          <w:p w:rsidR="005C2592" w:rsidRPr="008F6B20" w:rsidRDefault="00475B95" w:rsidP="008F6B20">
            <w:pPr>
              <w:pStyle w:val="a5"/>
              <w:tabs>
                <w:tab w:val="left" w:pos="317"/>
              </w:tabs>
              <w:ind w:left="33"/>
              <w:jc w:val="both"/>
              <w:rPr>
                <w:rFonts w:cs="Arial"/>
                <w:color w:val="000000"/>
                <w:spacing w:val="2"/>
                <w:sz w:val="20"/>
                <w:lang w:val="kk-KZ"/>
              </w:rPr>
            </w:pPr>
            <w:r w:rsidRPr="008F6B20">
              <w:rPr>
                <w:rFonts w:cs="Arial"/>
                <w:color w:val="000000"/>
                <w:spacing w:val="2"/>
                <w:sz w:val="20"/>
                <w:lang w:val="kk-KZ"/>
              </w:rPr>
              <w:t xml:space="preserve">Поэтапная </w:t>
            </w:r>
            <w:r w:rsidRPr="008F6B20">
              <w:rPr>
                <w:rFonts w:cs="Arial"/>
                <w:color w:val="000000"/>
                <w:spacing w:val="2"/>
                <w:sz w:val="20"/>
              </w:rPr>
              <w:t>разработка</w:t>
            </w:r>
            <w:r w:rsidR="005C2592" w:rsidRPr="008F6B20">
              <w:rPr>
                <w:rFonts w:cs="Arial"/>
                <w:color w:val="000000"/>
                <w:spacing w:val="2"/>
                <w:sz w:val="20"/>
              </w:rPr>
              <w:t xml:space="preserve"> алгоритмов отдельных судебно-экспертных исследований</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(НИИСЭ, филиалы)</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Приказы, отчеты, графики</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1277"/>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12.2.4</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Автоматизация системы</w:t>
            </w:r>
            <w:r w:rsidRPr="008F6B20">
              <w:rPr>
                <w:rFonts w:cs="Arial"/>
                <w:sz w:val="20"/>
              </w:rPr>
              <w:t xml:space="preserve"> обязательного предварительного</w:t>
            </w:r>
            <w:r w:rsidRPr="008F6B20">
              <w:rPr>
                <w:rFonts w:cs="Arial"/>
                <w:color w:val="000000"/>
                <w:spacing w:val="2"/>
                <w:sz w:val="20"/>
              </w:rPr>
              <w:t xml:space="preserve"> рецензирования производства судебных экспертиз</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декабрь 2019</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(НИИСЭ, филиалы)</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Информационная система</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Республиканский бюджет</w:t>
            </w:r>
          </w:p>
        </w:tc>
      </w:tr>
      <w:tr w:rsidR="005C2592" w:rsidRPr="008F6B20" w:rsidTr="00475B95">
        <w:trPr>
          <w:trHeight w:val="1108"/>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12.2.5</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Внедрение процедуры </w:t>
            </w:r>
            <w:r w:rsidRPr="008F6B20">
              <w:rPr>
                <w:rFonts w:cs="Arial"/>
                <w:sz w:val="20"/>
              </w:rPr>
              <w:t>пост-рецензирования заключений судебных экспертов методами шифрованных заключений, поэтапного рецензирования</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декабрь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Палата судебных экспертов</w:t>
            </w:r>
          </w:p>
        </w:tc>
        <w:tc>
          <w:tcPr>
            <w:tcW w:w="2693"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Приказы, графики, отчеты</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Финансовых затрат не требуется</w:t>
            </w:r>
          </w:p>
        </w:tc>
      </w:tr>
      <w:tr w:rsidR="005C2592" w:rsidRPr="008F6B20" w:rsidTr="00D6498C">
        <w:trPr>
          <w:trHeight w:val="276"/>
        </w:trPr>
        <w:tc>
          <w:tcPr>
            <w:tcW w:w="925"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12.3</w:t>
            </w:r>
          </w:p>
        </w:tc>
        <w:tc>
          <w:tcPr>
            <w:tcW w:w="496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sz w:val="20"/>
              </w:rPr>
            </w:pPr>
            <w:r w:rsidRPr="008F6B20">
              <w:rPr>
                <w:rFonts w:cs="Arial"/>
                <w:sz w:val="20"/>
              </w:rPr>
              <w:t xml:space="preserve">Организация системы внешнего контроля качества судебных экспертиз путем участия в </w:t>
            </w:r>
            <w:r w:rsidRPr="008F6B20">
              <w:rPr>
                <w:rFonts w:cs="Arial"/>
                <w:sz w:val="20"/>
              </w:rPr>
              <w:lastRenderedPageBreak/>
              <w:t xml:space="preserve">международных программах </w:t>
            </w:r>
            <w:hyperlink r:id="rId21" w:history="1">
              <w:r w:rsidRPr="008F6B20">
                <w:rPr>
                  <w:rFonts w:cs="Arial"/>
                  <w:sz w:val="20"/>
                </w:rPr>
                <w:t>межлабораторных сравнительных испытани</w:t>
              </w:r>
            </w:hyperlink>
            <w:r w:rsidRPr="008F6B20">
              <w:rPr>
                <w:rFonts w:cs="Arial"/>
                <w:sz w:val="20"/>
              </w:rPr>
              <w:t xml:space="preserve">й, а также разработка и внедрение процедуры </w:t>
            </w:r>
            <w:hyperlink r:id="rId22" w:history="1">
              <w:r w:rsidRPr="008F6B20">
                <w:rPr>
                  <w:rFonts w:cs="Arial"/>
                  <w:sz w:val="20"/>
                </w:rPr>
                <w:t>межлабораторных сравнительных испытани</w:t>
              </w:r>
            </w:hyperlink>
            <w:r w:rsidRPr="008F6B20">
              <w:rPr>
                <w:rFonts w:cs="Arial"/>
                <w:sz w:val="20"/>
              </w:rPr>
              <w:t>й между лабораториями территориальных подразделения органа судебной экспертизы и физическими лицами, осуществляющими деятельность на основании лицензии</w:t>
            </w:r>
          </w:p>
        </w:tc>
        <w:tc>
          <w:tcPr>
            <w:tcW w:w="2128"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lastRenderedPageBreak/>
              <w:t>июнь 2018</w:t>
            </w:r>
          </w:p>
        </w:tc>
        <w:tc>
          <w:tcPr>
            <w:tcW w:w="2552" w:type="dxa"/>
            <w:shd w:val="clear" w:color="auto" w:fill="auto"/>
            <w:tcMar>
              <w:top w:w="45" w:type="dxa"/>
              <w:left w:w="75" w:type="dxa"/>
              <w:bottom w:w="45" w:type="dxa"/>
              <w:right w:w="75" w:type="dxa"/>
            </w:tcMar>
          </w:tcPr>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 xml:space="preserve">МЮ РК, </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t>ЦСЭ МЮ РК,</w:t>
            </w:r>
          </w:p>
          <w:p w:rsidR="005C2592" w:rsidRPr="008F6B20" w:rsidRDefault="005C2592" w:rsidP="008F6B20">
            <w:pPr>
              <w:pStyle w:val="a5"/>
              <w:tabs>
                <w:tab w:val="left" w:pos="317"/>
              </w:tabs>
              <w:ind w:left="33"/>
              <w:jc w:val="both"/>
              <w:rPr>
                <w:rFonts w:cs="Arial"/>
                <w:color w:val="000000"/>
                <w:spacing w:val="2"/>
                <w:sz w:val="20"/>
              </w:rPr>
            </w:pPr>
            <w:r w:rsidRPr="008F6B20">
              <w:rPr>
                <w:rFonts w:cs="Arial"/>
                <w:color w:val="000000"/>
                <w:spacing w:val="2"/>
                <w:sz w:val="20"/>
              </w:rPr>
              <w:lastRenderedPageBreak/>
              <w:t>Палата судебных экспертов</w:t>
            </w:r>
          </w:p>
          <w:p w:rsidR="005C2592" w:rsidRPr="008F6B20" w:rsidRDefault="005C2592" w:rsidP="008F6B20">
            <w:pPr>
              <w:pStyle w:val="a5"/>
              <w:tabs>
                <w:tab w:val="left" w:pos="317"/>
              </w:tabs>
              <w:ind w:left="33"/>
              <w:jc w:val="both"/>
              <w:rPr>
                <w:rFonts w:cs="Arial"/>
                <w:color w:val="000000"/>
                <w:spacing w:val="2"/>
                <w:sz w:val="20"/>
              </w:rPr>
            </w:pPr>
          </w:p>
        </w:tc>
        <w:tc>
          <w:tcPr>
            <w:tcW w:w="2693" w:type="dxa"/>
            <w:shd w:val="clear" w:color="auto" w:fill="auto"/>
            <w:tcMar>
              <w:top w:w="45" w:type="dxa"/>
              <w:left w:w="75" w:type="dxa"/>
              <w:bottom w:w="45" w:type="dxa"/>
              <w:right w:w="75" w:type="dxa"/>
            </w:tcMar>
          </w:tcPr>
          <w:p w:rsidR="005C2592" w:rsidRPr="008F6B20" w:rsidRDefault="005C2592" w:rsidP="008F6B20">
            <w:pPr>
              <w:jc w:val="both"/>
              <w:rPr>
                <w:rFonts w:cs="Arial"/>
                <w:sz w:val="20"/>
                <w:lang w:val="kk-KZ"/>
              </w:rPr>
            </w:pPr>
            <w:r w:rsidRPr="008F6B20">
              <w:rPr>
                <w:rFonts w:cs="Arial"/>
                <w:color w:val="000000"/>
                <w:spacing w:val="2"/>
                <w:sz w:val="20"/>
              </w:rPr>
              <w:lastRenderedPageBreak/>
              <w:t>Приказы, графики, отчеты</w:t>
            </w:r>
          </w:p>
        </w:tc>
        <w:tc>
          <w:tcPr>
            <w:tcW w:w="2268" w:type="dxa"/>
            <w:shd w:val="clear" w:color="auto" w:fill="auto"/>
            <w:tcMar>
              <w:top w:w="45" w:type="dxa"/>
              <w:left w:w="75" w:type="dxa"/>
              <w:bottom w:w="45" w:type="dxa"/>
              <w:right w:w="75" w:type="dxa"/>
            </w:tcMar>
          </w:tcPr>
          <w:p w:rsidR="005C2592" w:rsidRPr="008F6B20" w:rsidRDefault="005C2592" w:rsidP="008F6B20">
            <w:pPr>
              <w:jc w:val="center"/>
              <w:textAlignment w:val="baseline"/>
              <w:rPr>
                <w:rFonts w:cs="Arial"/>
                <w:sz w:val="20"/>
                <w:lang w:val="kk-KZ"/>
              </w:rPr>
            </w:pPr>
            <w:r w:rsidRPr="008F6B20">
              <w:rPr>
                <w:rFonts w:cs="Arial"/>
                <w:sz w:val="20"/>
                <w:lang w:val="kk-KZ"/>
              </w:rPr>
              <w:t xml:space="preserve">Республиканский бюджет </w:t>
            </w:r>
          </w:p>
          <w:p w:rsidR="005C2592" w:rsidRPr="008F6B20" w:rsidRDefault="005C2592" w:rsidP="008F6B20">
            <w:pPr>
              <w:jc w:val="center"/>
              <w:textAlignment w:val="baseline"/>
              <w:rPr>
                <w:rFonts w:cs="Arial"/>
                <w:sz w:val="20"/>
                <w:lang w:val="kk-KZ"/>
              </w:rPr>
            </w:pPr>
            <w:r w:rsidRPr="008F6B20">
              <w:rPr>
                <w:rFonts w:cs="Arial"/>
                <w:sz w:val="20"/>
                <w:lang w:val="kk-KZ"/>
              </w:rPr>
              <w:lastRenderedPageBreak/>
              <w:t>Бюджет Палаты СЭ</w:t>
            </w:r>
          </w:p>
        </w:tc>
      </w:tr>
    </w:tbl>
    <w:p w:rsidR="00A20E9B" w:rsidRPr="009833F8" w:rsidRDefault="00A20E9B" w:rsidP="00A20E9B">
      <w:pPr>
        <w:pStyle w:val="1"/>
        <w:spacing w:before="0" w:line="210" w:lineRule="atLeast"/>
        <w:rPr>
          <w:rFonts w:ascii="Tahoma" w:hAnsi="Tahoma" w:cs="Tahoma"/>
          <w:b w:val="0"/>
          <w:bCs w:val="0"/>
          <w:color w:val="000000"/>
          <w:sz w:val="16"/>
          <w:szCs w:val="18"/>
        </w:rPr>
      </w:pPr>
    </w:p>
    <w:p w:rsidR="00A20E9B" w:rsidRPr="009833F8" w:rsidRDefault="00A20E9B" w:rsidP="000E7405">
      <w:pPr>
        <w:rPr>
          <w:rFonts w:cs="Arial"/>
          <w:sz w:val="24"/>
        </w:rPr>
      </w:pPr>
    </w:p>
    <w:sectPr w:rsidR="00A20E9B" w:rsidRPr="009833F8" w:rsidSect="008F6B20">
      <w:headerReference w:type="default" r:id="rId23"/>
      <w:pgSz w:w="16838" w:h="11906" w:orient="landscape"/>
      <w:pgMar w:top="851" w:right="1134" w:bottom="567" w:left="851" w:header="56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86" w:rsidRDefault="000D4A86" w:rsidP="00162BB6">
      <w:r>
        <w:separator/>
      </w:r>
    </w:p>
  </w:endnote>
  <w:endnote w:type="continuationSeparator" w:id="0">
    <w:p w:rsidR="000D4A86" w:rsidRDefault="000D4A86" w:rsidP="0016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86" w:rsidRDefault="000D4A86" w:rsidP="00162BB6">
      <w:r>
        <w:separator/>
      </w:r>
    </w:p>
  </w:footnote>
  <w:footnote w:type="continuationSeparator" w:id="0">
    <w:p w:rsidR="000D4A86" w:rsidRDefault="000D4A86" w:rsidP="00162BB6">
      <w:r>
        <w:continuationSeparator/>
      </w:r>
    </w:p>
  </w:footnote>
  <w:footnote w:id="1">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Касательно мирового опыта. В данном отчете приводятся примеры на мировом опыте стран, которые ранее не были изучены и проанализированы в Отчете Субкомпонента </w:t>
      </w:r>
      <w:r w:rsidRPr="001D0975">
        <w:rPr>
          <w:rFonts w:ascii="Arial" w:hAnsi="Arial" w:cs="Arial"/>
          <w:sz w:val="20"/>
          <w:szCs w:val="20"/>
          <w:lang w:val="en-US"/>
        </w:rPr>
        <w:t>D</w:t>
      </w:r>
      <w:r w:rsidRPr="001D0975">
        <w:rPr>
          <w:rFonts w:ascii="Arial" w:hAnsi="Arial" w:cs="Arial"/>
          <w:sz w:val="20"/>
          <w:szCs w:val="20"/>
        </w:rPr>
        <w:t xml:space="preserve">2 в виду того, что разработанные рекомендации в данном отчете по решению проблемных вопросов, раскрытых в Отчете по Субкомпоненту </w:t>
      </w:r>
      <w:r w:rsidRPr="001D0975">
        <w:rPr>
          <w:rFonts w:ascii="Arial" w:hAnsi="Arial" w:cs="Arial"/>
          <w:sz w:val="20"/>
          <w:szCs w:val="20"/>
          <w:lang w:val="en-US"/>
        </w:rPr>
        <w:t>D</w:t>
      </w:r>
      <w:r w:rsidRPr="001D0975">
        <w:rPr>
          <w:rFonts w:ascii="Arial" w:hAnsi="Arial" w:cs="Arial"/>
          <w:sz w:val="20"/>
          <w:szCs w:val="20"/>
        </w:rPr>
        <w:t>1 выходят за рамки Технического задания к Контракту №</w:t>
      </w:r>
      <w:r w:rsidRPr="001D0975">
        <w:rPr>
          <w:rFonts w:ascii="Arial" w:hAnsi="Arial" w:cs="Arial"/>
          <w:sz w:val="20"/>
          <w:szCs w:val="20"/>
          <w:lang w:val="en-US"/>
        </w:rPr>
        <w:t>KZJSISP</w:t>
      </w:r>
      <w:r w:rsidRPr="001D0975">
        <w:rPr>
          <w:rFonts w:ascii="Arial" w:hAnsi="Arial" w:cs="Arial"/>
          <w:sz w:val="20"/>
          <w:szCs w:val="20"/>
        </w:rPr>
        <w:t>/</w:t>
      </w:r>
      <w:r w:rsidRPr="001D0975">
        <w:rPr>
          <w:rFonts w:ascii="Arial" w:hAnsi="Arial" w:cs="Arial"/>
          <w:sz w:val="20"/>
          <w:szCs w:val="20"/>
          <w:lang w:val="en-US"/>
        </w:rPr>
        <w:t>CBS</w:t>
      </w:r>
      <w:r w:rsidRPr="001D0975">
        <w:rPr>
          <w:rFonts w:ascii="Arial" w:hAnsi="Arial" w:cs="Arial"/>
          <w:sz w:val="20"/>
          <w:szCs w:val="20"/>
        </w:rPr>
        <w:t xml:space="preserve">-06 от 14 октября 2016г. Кроме того, не все проблемные вопросы, освещенные в Отчете по Субкомпоненту </w:t>
      </w:r>
      <w:r w:rsidRPr="001D0975">
        <w:rPr>
          <w:rFonts w:ascii="Arial" w:hAnsi="Arial" w:cs="Arial"/>
          <w:sz w:val="20"/>
          <w:szCs w:val="20"/>
          <w:lang w:val="en-US"/>
        </w:rPr>
        <w:t>D</w:t>
      </w:r>
      <w:r w:rsidRPr="001D0975">
        <w:rPr>
          <w:rFonts w:ascii="Arial" w:hAnsi="Arial" w:cs="Arial"/>
          <w:sz w:val="20"/>
          <w:szCs w:val="20"/>
        </w:rPr>
        <w:t>1 отражены в мировом опыте за счет специфичности вопросов.</w:t>
      </w:r>
    </w:p>
  </w:footnote>
  <w:footnote w:id="2">
    <w:p w:rsidR="009833F8" w:rsidRPr="001D0975" w:rsidRDefault="009833F8" w:rsidP="001D0975">
      <w:pPr>
        <w:pStyle w:val="afd"/>
        <w:jc w:val="both"/>
        <w:rPr>
          <w:rFonts w:ascii="Arial" w:hAnsi="Arial" w:cs="Arial"/>
          <w:sz w:val="20"/>
          <w:szCs w:val="20"/>
          <w:highlight w:val="cyan"/>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Министерства юстиции Латвии, </w:t>
      </w:r>
      <w:r w:rsidRPr="001D0975">
        <w:rPr>
          <w:rFonts w:ascii="Arial" w:hAnsi="Arial" w:cs="Arial"/>
          <w:sz w:val="20"/>
          <w:szCs w:val="20"/>
          <w:lang w:val="en-US"/>
        </w:rPr>
        <w:t>URL</w:t>
      </w:r>
      <w:r w:rsidRPr="001D0975">
        <w:rPr>
          <w:rFonts w:ascii="Arial" w:hAnsi="Arial" w:cs="Arial"/>
          <w:sz w:val="20"/>
          <w:szCs w:val="20"/>
        </w:rPr>
        <w:t xml:space="preserve">: </w:t>
      </w:r>
      <w:hyperlink r:id="rId1" w:history="1">
        <w:r w:rsidRPr="001D0975">
          <w:rPr>
            <w:rStyle w:val="ad"/>
            <w:rFonts w:ascii="Arial" w:hAnsi="Arial" w:cs="Arial"/>
            <w:sz w:val="20"/>
            <w:szCs w:val="20"/>
          </w:rPr>
          <w:t>https://www.tm.gov.lv/en/ministry/structure</w:t>
        </w:r>
      </w:hyperlink>
      <w:r w:rsidRPr="001D0975">
        <w:rPr>
          <w:rFonts w:ascii="Arial" w:hAnsi="Arial" w:cs="Arial"/>
          <w:sz w:val="20"/>
          <w:szCs w:val="20"/>
        </w:rPr>
        <w:t xml:space="preserve"> (Дата обращения 24.08.2017)</w:t>
      </w:r>
    </w:p>
  </w:footnote>
  <w:footnote w:id="3">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Министерства юстиции Эстонии, </w:t>
      </w:r>
      <w:r w:rsidRPr="001D0975">
        <w:rPr>
          <w:rFonts w:ascii="Arial" w:hAnsi="Arial" w:cs="Arial"/>
          <w:sz w:val="20"/>
          <w:szCs w:val="20"/>
          <w:lang w:val="en-US"/>
        </w:rPr>
        <w:t>URL</w:t>
      </w:r>
      <w:r w:rsidRPr="001D0975">
        <w:rPr>
          <w:rFonts w:ascii="Arial" w:hAnsi="Arial" w:cs="Arial"/>
          <w:sz w:val="20"/>
          <w:szCs w:val="20"/>
        </w:rPr>
        <w:t xml:space="preserve">: </w:t>
      </w:r>
      <w:hyperlink r:id="rId2" w:history="1">
        <w:r w:rsidRPr="001D0975">
          <w:rPr>
            <w:rStyle w:val="ad"/>
            <w:rFonts w:ascii="Arial" w:hAnsi="Arial" w:cs="Arial"/>
            <w:sz w:val="20"/>
            <w:szCs w:val="20"/>
          </w:rPr>
          <w:t>http://www.just.ee/en</w:t>
        </w:r>
      </w:hyperlink>
      <w:r w:rsidRPr="001D0975">
        <w:rPr>
          <w:rFonts w:ascii="Arial" w:hAnsi="Arial" w:cs="Arial"/>
          <w:sz w:val="20"/>
          <w:szCs w:val="20"/>
        </w:rPr>
        <w:t xml:space="preserve"> (Дата обращения 24.08.2017)</w:t>
      </w:r>
    </w:p>
  </w:footnote>
  <w:footnote w:id="4">
    <w:p w:rsidR="009833F8" w:rsidRPr="001D0975" w:rsidRDefault="009833F8" w:rsidP="001D0975">
      <w:pPr>
        <w:pStyle w:val="afd"/>
        <w:jc w:val="both"/>
        <w:rPr>
          <w:rFonts w:ascii="Arial" w:hAnsi="Arial" w:cs="Arial"/>
          <w:sz w:val="20"/>
          <w:szCs w:val="20"/>
          <w:lang w:val="en-US"/>
        </w:rPr>
      </w:pPr>
      <w:r w:rsidRPr="001D0975">
        <w:rPr>
          <w:rStyle w:val="aff7"/>
          <w:rFonts w:ascii="Arial" w:hAnsi="Arial" w:cs="Arial"/>
          <w:sz w:val="20"/>
          <w:szCs w:val="20"/>
        </w:rPr>
        <w:footnoteRef/>
      </w:r>
      <w:r w:rsidRPr="001D0975">
        <w:rPr>
          <w:rFonts w:ascii="Arial" w:hAnsi="Arial" w:cs="Arial"/>
          <w:sz w:val="20"/>
          <w:szCs w:val="20"/>
          <w:lang w:val="en-US"/>
        </w:rPr>
        <w:t xml:space="preserve"> National Code of Ethics and Professional Responsibility for the Forensic Sciences, </w:t>
      </w:r>
    </w:p>
    <w:p w:rsidR="009833F8" w:rsidRPr="001D0975" w:rsidRDefault="009833F8" w:rsidP="001D0975">
      <w:pPr>
        <w:pStyle w:val="afd"/>
        <w:jc w:val="both"/>
        <w:rPr>
          <w:rFonts w:ascii="Arial" w:hAnsi="Arial" w:cs="Arial"/>
          <w:sz w:val="20"/>
          <w:szCs w:val="20"/>
          <w:highlight w:val="cyan"/>
        </w:rPr>
      </w:pPr>
      <w:r w:rsidRPr="001D0975">
        <w:rPr>
          <w:rFonts w:ascii="Arial" w:hAnsi="Arial" w:cs="Arial"/>
          <w:sz w:val="20"/>
          <w:szCs w:val="20"/>
          <w:lang w:val="en-US"/>
        </w:rPr>
        <w:t>URL</w:t>
      </w:r>
      <w:r w:rsidRPr="001D0975">
        <w:rPr>
          <w:rFonts w:ascii="Arial" w:hAnsi="Arial" w:cs="Arial"/>
          <w:sz w:val="20"/>
          <w:szCs w:val="20"/>
        </w:rPr>
        <w:t xml:space="preserve">: </w:t>
      </w:r>
      <w:hyperlink r:id="rId3" w:history="1">
        <w:r w:rsidRPr="001D0975">
          <w:rPr>
            <w:rStyle w:val="ad"/>
            <w:rFonts w:ascii="Arial" w:hAnsi="Arial" w:cs="Arial"/>
            <w:sz w:val="20"/>
            <w:szCs w:val="20"/>
            <w:lang w:val="en-US"/>
          </w:rPr>
          <w:t>https</w:t>
        </w:r>
        <w:r w:rsidRPr="001D0975">
          <w:rPr>
            <w:rStyle w:val="ad"/>
            <w:rFonts w:ascii="Arial" w:hAnsi="Arial" w:cs="Arial"/>
            <w:sz w:val="20"/>
            <w:szCs w:val="20"/>
          </w:rPr>
          <w:t>://</w:t>
        </w:r>
        <w:r w:rsidRPr="001D0975">
          <w:rPr>
            <w:rStyle w:val="ad"/>
            <w:rFonts w:ascii="Arial" w:hAnsi="Arial" w:cs="Arial"/>
            <w:sz w:val="20"/>
            <w:szCs w:val="20"/>
            <w:lang w:val="en-US"/>
          </w:rPr>
          <w:t>www</w:t>
        </w:r>
        <w:r w:rsidRPr="001D0975">
          <w:rPr>
            <w:rStyle w:val="ad"/>
            <w:rFonts w:ascii="Arial" w:hAnsi="Arial" w:cs="Arial"/>
            <w:sz w:val="20"/>
            <w:szCs w:val="20"/>
          </w:rPr>
          <w:t>.</w:t>
        </w:r>
        <w:r w:rsidRPr="001D0975">
          <w:rPr>
            <w:rStyle w:val="ad"/>
            <w:rFonts w:ascii="Arial" w:hAnsi="Arial" w:cs="Arial"/>
            <w:sz w:val="20"/>
            <w:szCs w:val="20"/>
            <w:lang w:val="en-US"/>
          </w:rPr>
          <w:t>justice</w:t>
        </w:r>
        <w:r w:rsidRPr="001D0975">
          <w:rPr>
            <w:rStyle w:val="ad"/>
            <w:rFonts w:ascii="Arial" w:hAnsi="Arial" w:cs="Arial"/>
            <w:sz w:val="20"/>
            <w:szCs w:val="20"/>
          </w:rPr>
          <w:t>.</w:t>
        </w:r>
        <w:r w:rsidRPr="001D0975">
          <w:rPr>
            <w:rStyle w:val="ad"/>
            <w:rFonts w:ascii="Arial" w:hAnsi="Arial" w:cs="Arial"/>
            <w:sz w:val="20"/>
            <w:szCs w:val="20"/>
            <w:lang w:val="en-US"/>
          </w:rPr>
          <w:t>gov</w:t>
        </w:r>
        <w:r w:rsidRPr="001D0975">
          <w:rPr>
            <w:rStyle w:val="ad"/>
            <w:rFonts w:ascii="Arial" w:hAnsi="Arial" w:cs="Arial"/>
            <w:sz w:val="20"/>
            <w:szCs w:val="20"/>
          </w:rPr>
          <w:t>/</w:t>
        </w:r>
        <w:r w:rsidRPr="001D0975">
          <w:rPr>
            <w:rStyle w:val="ad"/>
            <w:rFonts w:ascii="Arial" w:hAnsi="Arial" w:cs="Arial"/>
            <w:sz w:val="20"/>
            <w:szCs w:val="20"/>
            <w:lang w:val="en-US"/>
          </w:rPr>
          <w:t>archives</w:t>
        </w:r>
        <w:r w:rsidRPr="001D0975">
          <w:rPr>
            <w:rStyle w:val="ad"/>
            <w:rFonts w:ascii="Arial" w:hAnsi="Arial" w:cs="Arial"/>
            <w:sz w:val="20"/>
            <w:szCs w:val="20"/>
          </w:rPr>
          <w:t>/</w:t>
        </w:r>
        <w:r w:rsidRPr="001D0975">
          <w:rPr>
            <w:rStyle w:val="ad"/>
            <w:rFonts w:ascii="Arial" w:hAnsi="Arial" w:cs="Arial"/>
            <w:sz w:val="20"/>
            <w:szCs w:val="20"/>
            <w:lang w:val="en-US"/>
          </w:rPr>
          <w:t>ncfs</w:t>
        </w:r>
        <w:r w:rsidRPr="001D0975">
          <w:rPr>
            <w:rStyle w:val="ad"/>
            <w:rFonts w:ascii="Arial" w:hAnsi="Arial" w:cs="Arial"/>
            <w:sz w:val="20"/>
            <w:szCs w:val="20"/>
          </w:rPr>
          <w:t>/</w:t>
        </w:r>
        <w:r w:rsidRPr="001D0975">
          <w:rPr>
            <w:rStyle w:val="ad"/>
            <w:rFonts w:ascii="Arial" w:hAnsi="Arial" w:cs="Arial"/>
            <w:sz w:val="20"/>
            <w:szCs w:val="20"/>
            <w:lang w:val="en-US"/>
          </w:rPr>
          <w:t>page</w:t>
        </w:r>
        <w:r w:rsidRPr="001D0975">
          <w:rPr>
            <w:rStyle w:val="ad"/>
            <w:rFonts w:ascii="Arial" w:hAnsi="Arial" w:cs="Arial"/>
            <w:sz w:val="20"/>
            <w:szCs w:val="20"/>
          </w:rPr>
          <w:t>/</w:t>
        </w:r>
        <w:r w:rsidRPr="001D0975">
          <w:rPr>
            <w:rStyle w:val="ad"/>
            <w:rFonts w:ascii="Arial" w:hAnsi="Arial" w:cs="Arial"/>
            <w:sz w:val="20"/>
            <w:szCs w:val="20"/>
            <w:lang w:val="en-US"/>
          </w:rPr>
          <w:t>file</w:t>
        </w:r>
        <w:r w:rsidRPr="001D0975">
          <w:rPr>
            <w:rStyle w:val="ad"/>
            <w:rFonts w:ascii="Arial" w:hAnsi="Arial" w:cs="Arial"/>
            <w:sz w:val="20"/>
            <w:szCs w:val="20"/>
          </w:rPr>
          <w:t>/788576/</w:t>
        </w:r>
        <w:r w:rsidRPr="001D0975">
          <w:rPr>
            <w:rStyle w:val="ad"/>
            <w:rFonts w:ascii="Arial" w:hAnsi="Arial" w:cs="Arial"/>
            <w:sz w:val="20"/>
            <w:szCs w:val="20"/>
            <w:lang w:val="en-US"/>
          </w:rPr>
          <w:t>download</w:t>
        </w:r>
      </w:hyperlink>
      <w:r w:rsidRPr="001D0975">
        <w:rPr>
          <w:rFonts w:ascii="Arial" w:hAnsi="Arial" w:cs="Arial"/>
          <w:sz w:val="20"/>
          <w:szCs w:val="20"/>
        </w:rPr>
        <w:t xml:space="preserve"> (Дата обращения 25.07.2017)</w:t>
      </w:r>
    </w:p>
  </w:footnote>
  <w:footnote w:id="5">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Европейская комиссия по эффективности правосудия. Организация. Деятельность. Развитие: науч. издание / Ж.-П. Жан, Р.А. Гурбанов. – М.: ЮНИТИ-ДАНА, 2015. – 331 с., на русском языке, </w:t>
      </w:r>
      <w:r w:rsidRPr="001D0975">
        <w:rPr>
          <w:rFonts w:ascii="Arial" w:hAnsi="Arial" w:cs="Arial"/>
          <w:sz w:val="20"/>
          <w:szCs w:val="20"/>
          <w:lang w:val="en-US"/>
        </w:rPr>
        <w:t>URL</w:t>
      </w:r>
      <w:r w:rsidRPr="001D0975">
        <w:rPr>
          <w:rFonts w:ascii="Arial" w:hAnsi="Arial" w:cs="Arial"/>
          <w:sz w:val="20"/>
          <w:szCs w:val="20"/>
        </w:rPr>
        <w:t xml:space="preserve">: </w:t>
      </w:r>
      <w:hyperlink r:id="rId4" w:history="1">
        <w:r w:rsidRPr="001D0975">
          <w:rPr>
            <w:rStyle w:val="ad"/>
            <w:rFonts w:ascii="Arial" w:hAnsi="Arial" w:cs="Arial"/>
            <w:sz w:val="20"/>
            <w:szCs w:val="20"/>
          </w:rPr>
          <w:t>https://www.coe.int/t/dghl/cooperation/cepej/textes/CEPEJ_Study22_RUS.pdf</w:t>
        </w:r>
      </w:hyperlink>
      <w:r w:rsidRPr="001D0975">
        <w:rPr>
          <w:rFonts w:ascii="Arial" w:hAnsi="Arial" w:cs="Arial"/>
          <w:sz w:val="20"/>
          <w:szCs w:val="20"/>
        </w:rPr>
        <w:t xml:space="preserve"> (Дата обращения 10.06.2017) </w:t>
      </w:r>
    </w:p>
  </w:footnote>
  <w:footnote w:id="6">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на английском языке, </w:t>
      </w:r>
      <w:r w:rsidRPr="001D0975">
        <w:rPr>
          <w:rFonts w:ascii="Arial" w:hAnsi="Arial" w:cs="Arial"/>
          <w:sz w:val="20"/>
          <w:szCs w:val="20"/>
          <w:lang w:val="en-US"/>
        </w:rPr>
        <w:t>URL</w:t>
      </w:r>
      <w:r w:rsidRPr="001D0975">
        <w:rPr>
          <w:rFonts w:ascii="Arial" w:hAnsi="Arial" w:cs="Arial"/>
          <w:sz w:val="20"/>
          <w:szCs w:val="20"/>
        </w:rPr>
        <w:t xml:space="preserve">: </w:t>
      </w:r>
      <w:hyperlink r:id="rId5" w:history="1">
        <w:r w:rsidRPr="001D0975">
          <w:rPr>
            <w:rStyle w:val="ad"/>
            <w:rFonts w:ascii="Arial" w:hAnsi="Arial" w:cs="Arial"/>
            <w:sz w:val="20"/>
            <w:szCs w:val="20"/>
            <w:lang w:val="en-US"/>
          </w:rPr>
          <w:t>https</w:t>
        </w:r>
        <w:r w:rsidRPr="001D0975">
          <w:rPr>
            <w:rStyle w:val="ad"/>
            <w:rFonts w:ascii="Arial" w:hAnsi="Arial" w:cs="Arial"/>
            <w:sz w:val="20"/>
            <w:szCs w:val="20"/>
          </w:rPr>
          <w:t>://</w:t>
        </w:r>
        <w:r w:rsidRPr="001D0975">
          <w:rPr>
            <w:rStyle w:val="ad"/>
            <w:rFonts w:ascii="Arial" w:hAnsi="Arial" w:cs="Arial"/>
            <w:sz w:val="20"/>
            <w:szCs w:val="20"/>
            <w:lang w:val="en-US"/>
          </w:rPr>
          <w:t>www</w:t>
        </w:r>
        <w:r w:rsidRPr="001D0975">
          <w:rPr>
            <w:rStyle w:val="ad"/>
            <w:rFonts w:ascii="Arial" w:hAnsi="Arial" w:cs="Arial"/>
            <w:sz w:val="20"/>
            <w:szCs w:val="20"/>
          </w:rPr>
          <w:t>.</w:t>
        </w:r>
        <w:r w:rsidRPr="001D0975">
          <w:rPr>
            <w:rStyle w:val="ad"/>
            <w:rFonts w:ascii="Arial" w:hAnsi="Arial" w:cs="Arial"/>
            <w:sz w:val="20"/>
            <w:szCs w:val="20"/>
            <w:lang w:val="en-US"/>
          </w:rPr>
          <w:t>coe</w:t>
        </w:r>
        <w:r w:rsidRPr="001D0975">
          <w:rPr>
            <w:rStyle w:val="ad"/>
            <w:rFonts w:ascii="Arial" w:hAnsi="Arial" w:cs="Arial"/>
            <w:sz w:val="20"/>
            <w:szCs w:val="20"/>
          </w:rPr>
          <w:t>.</w:t>
        </w:r>
        <w:r w:rsidRPr="001D0975">
          <w:rPr>
            <w:rStyle w:val="ad"/>
            <w:rFonts w:ascii="Arial" w:hAnsi="Arial" w:cs="Arial"/>
            <w:sz w:val="20"/>
            <w:szCs w:val="20"/>
            <w:lang w:val="en-US"/>
          </w:rPr>
          <w:t>int</w:t>
        </w:r>
        <w:r w:rsidRPr="001D0975">
          <w:rPr>
            <w:rStyle w:val="ad"/>
            <w:rFonts w:ascii="Arial" w:hAnsi="Arial" w:cs="Arial"/>
            <w:sz w:val="20"/>
            <w:szCs w:val="20"/>
          </w:rPr>
          <w:t>/</w:t>
        </w:r>
        <w:r w:rsidRPr="001D0975">
          <w:rPr>
            <w:rStyle w:val="ad"/>
            <w:rFonts w:ascii="Arial" w:hAnsi="Arial" w:cs="Arial"/>
            <w:sz w:val="20"/>
            <w:szCs w:val="20"/>
            <w:lang w:val="en-US"/>
          </w:rPr>
          <w:t>t</w:t>
        </w:r>
        <w:r w:rsidRPr="001D0975">
          <w:rPr>
            <w:rStyle w:val="ad"/>
            <w:rFonts w:ascii="Arial" w:hAnsi="Arial" w:cs="Arial"/>
            <w:sz w:val="20"/>
            <w:szCs w:val="20"/>
          </w:rPr>
          <w:t>/</w:t>
        </w:r>
        <w:r w:rsidRPr="001D0975">
          <w:rPr>
            <w:rStyle w:val="ad"/>
            <w:rFonts w:ascii="Arial" w:hAnsi="Arial" w:cs="Arial"/>
            <w:sz w:val="20"/>
            <w:szCs w:val="20"/>
            <w:lang w:val="en-US"/>
          </w:rPr>
          <w:t>dghl</w:t>
        </w:r>
        <w:r w:rsidRPr="001D0975">
          <w:rPr>
            <w:rStyle w:val="ad"/>
            <w:rFonts w:ascii="Arial" w:hAnsi="Arial" w:cs="Arial"/>
            <w:sz w:val="20"/>
            <w:szCs w:val="20"/>
          </w:rPr>
          <w:t>/</w:t>
        </w:r>
        <w:r w:rsidRPr="001D0975">
          <w:rPr>
            <w:rStyle w:val="ad"/>
            <w:rFonts w:ascii="Arial" w:hAnsi="Arial" w:cs="Arial"/>
            <w:sz w:val="20"/>
            <w:szCs w:val="20"/>
            <w:lang w:val="en-US"/>
          </w:rPr>
          <w:t>cooperation</w:t>
        </w:r>
        <w:r w:rsidRPr="001D0975">
          <w:rPr>
            <w:rStyle w:val="ad"/>
            <w:rFonts w:ascii="Arial" w:hAnsi="Arial" w:cs="Arial"/>
            <w:sz w:val="20"/>
            <w:szCs w:val="20"/>
          </w:rPr>
          <w:t>/</w:t>
        </w:r>
        <w:r w:rsidRPr="001D0975">
          <w:rPr>
            <w:rStyle w:val="ad"/>
            <w:rFonts w:ascii="Arial" w:hAnsi="Arial" w:cs="Arial"/>
            <w:sz w:val="20"/>
            <w:szCs w:val="20"/>
            <w:lang w:val="en-US"/>
          </w:rPr>
          <w:t>cepej</w:t>
        </w:r>
        <w:r w:rsidRPr="001D0975">
          <w:rPr>
            <w:rStyle w:val="ad"/>
            <w:rFonts w:ascii="Arial" w:hAnsi="Arial" w:cs="Arial"/>
            <w:sz w:val="20"/>
            <w:szCs w:val="20"/>
          </w:rPr>
          <w:t>/</w:t>
        </w:r>
        <w:r w:rsidRPr="001D0975">
          <w:rPr>
            <w:rStyle w:val="ad"/>
            <w:rFonts w:ascii="Arial" w:hAnsi="Arial" w:cs="Arial"/>
            <w:sz w:val="20"/>
            <w:szCs w:val="20"/>
            <w:lang w:val="en-US"/>
          </w:rPr>
          <w:t>textes</w:t>
        </w:r>
        <w:r w:rsidRPr="001D0975">
          <w:rPr>
            <w:rStyle w:val="ad"/>
            <w:rFonts w:ascii="Arial" w:hAnsi="Arial" w:cs="Arial"/>
            <w:sz w:val="20"/>
            <w:szCs w:val="20"/>
          </w:rPr>
          <w:t>/</w:t>
        </w:r>
        <w:r w:rsidRPr="001D0975">
          <w:rPr>
            <w:rStyle w:val="ad"/>
            <w:rFonts w:ascii="Arial" w:hAnsi="Arial" w:cs="Arial"/>
            <w:sz w:val="20"/>
            <w:szCs w:val="20"/>
            <w:lang w:val="en-US"/>
          </w:rPr>
          <w:t>CEPEJ</w:t>
        </w:r>
        <w:r w:rsidRPr="001D0975">
          <w:rPr>
            <w:rStyle w:val="ad"/>
            <w:rFonts w:ascii="Arial" w:hAnsi="Arial" w:cs="Arial"/>
            <w:sz w:val="20"/>
            <w:szCs w:val="20"/>
          </w:rPr>
          <w:t>_</w:t>
        </w:r>
        <w:r w:rsidRPr="001D0975">
          <w:rPr>
            <w:rStyle w:val="ad"/>
            <w:rFonts w:ascii="Arial" w:hAnsi="Arial" w:cs="Arial"/>
            <w:sz w:val="20"/>
            <w:szCs w:val="20"/>
            <w:lang w:val="en-US"/>
          </w:rPr>
          <w:t>Study</w:t>
        </w:r>
        <w:r w:rsidRPr="001D0975">
          <w:rPr>
            <w:rStyle w:val="ad"/>
            <w:rFonts w:ascii="Arial" w:hAnsi="Arial" w:cs="Arial"/>
            <w:sz w:val="20"/>
            <w:szCs w:val="20"/>
          </w:rPr>
          <w:t>22_</w:t>
        </w:r>
        <w:r w:rsidRPr="001D0975">
          <w:rPr>
            <w:rStyle w:val="ad"/>
            <w:rFonts w:ascii="Arial" w:hAnsi="Arial" w:cs="Arial"/>
            <w:sz w:val="20"/>
            <w:szCs w:val="20"/>
            <w:lang w:val="en-US"/>
          </w:rPr>
          <w:t>EN</w:t>
        </w:r>
        <w:r w:rsidRPr="001D0975">
          <w:rPr>
            <w:rStyle w:val="ad"/>
            <w:rFonts w:ascii="Arial" w:hAnsi="Arial" w:cs="Arial"/>
            <w:sz w:val="20"/>
            <w:szCs w:val="20"/>
          </w:rPr>
          <w:t>.</w:t>
        </w:r>
        <w:r w:rsidRPr="001D0975">
          <w:rPr>
            <w:rStyle w:val="ad"/>
            <w:rFonts w:ascii="Arial" w:hAnsi="Arial" w:cs="Arial"/>
            <w:sz w:val="20"/>
            <w:szCs w:val="20"/>
            <w:lang w:val="en-US"/>
          </w:rPr>
          <w:t>pdf</w:t>
        </w:r>
      </w:hyperlink>
      <w:r w:rsidRPr="001D0975">
        <w:rPr>
          <w:rFonts w:ascii="Arial" w:hAnsi="Arial" w:cs="Arial"/>
          <w:sz w:val="20"/>
          <w:szCs w:val="20"/>
        </w:rPr>
        <w:t xml:space="preserve"> (Дата обращения 10.06.2017)</w:t>
      </w:r>
    </w:p>
  </w:footnote>
  <w:footnote w:id="7">
    <w:p w:rsidR="009833F8" w:rsidRPr="001D0975" w:rsidRDefault="009833F8" w:rsidP="001D0975">
      <w:pPr>
        <w:jc w:val="both"/>
        <w:rPr>
          <w:rFonts w:cs="Arial"/>
          <w:sz w:val="20"/>
          <w:szCs w:val="20"/>
        </w:rPr>
      </w:pPr>
      <w:r w:rsidRPr="001D0975">
        <w:rPr>
          <w:rStyle w:val="aff7"/>
          <w:rFonts w:cs="Arial"/>
          <w:sz w:val="20"/>
          <w:szCs w:val="20"/>
        </w:rPr>
        <w:footnoteRef/>
      </w:r>
      <w:r w:rsidRPr="001D0975">
        <w:rPr>
          <w:rFonts w:cs="Arial"/>
          <w:sz w:val="20"/>
          <w:szCs w:val="20"/>
        </w:rPr>
        <w:t xml:space="preserve"> Типы судебных аналитиков, </w:t>
      </w:r>
      <w:r w:rsidRPr="001D0975">
        <w:rPr>
          <w:rFonts w:cs="Arial"/>
          <w:sz w:val="20"/>
          <w:szCs w:val="20"/>
          <w:lang w:val="en-US"/>
        </w:rPr>
        <w:t>URL</w:t>
      </w:r>
      <w:r w:rsidRPr="001D0975">
        <w:rPr>
          <w:rFonts w:cs="Arial"/>
          <w:sz w:val="20"/>
          <w:szCs w:val="20"/>
        </w:rPr>
        <w:t xml:space="preserve">: </w:t>
      </w:r>
      <w:hyperlink r:id="rId6" w:history="1">
        <w:r w:rsidRPr="001D0975">
          <w:rPr>
            <w:rStyle w:val="ad"/>
            <w:rFonts w:eastAsiaTheme="majorEastAsia" w:cs="Arial"/>
            <w:color w:val="0070C0"/>
            <w:sz w:val="20"/>
            <w:szCs w:val="20"/>
            <w:lang w:val="en-US"/>
          </w:rPr>
          <w:t>http</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www</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forensicanalyst</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org</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Types</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of</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Forensic</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Analysts</w:t>
        </w:r>
        <w:r w:rsidRPr="001D0975">
          <w:rPr>
            <w:rStyle w:val="ad"/>
            <w:rFonts w:eastAsiaTheme="majorEastAsia" w:cs="Arial"/>
            <w:color w:val="0070C0"/>
            <w:sz w:val="20"/>
            <w:szCs w:val="20"/>
          </w:rPr>
          <w:t>.</w:t>
        </w:r>
        <w:r w:rsidRPr="001D0975">
          <w:rPr>
            <w:rStyle w:val="ad"/>
            <w:rFonts w:eastAsiaTheme="majorEastAsia" w:cs="Arial"/>
            <w:color w:val="0070C0"/>
            <w:sz w:val="20"/>
            <w:szCs w:val="20"/>
            <w:lang w:val="en-US"/>
          </w:rPr>
          <w:t>html</w:t>
        </w:r>
      </w:hyperlink>
      <w:r w:rsidRPr="001D0975">
        <w:rPr>
          <w:rFonts w:cs="Arial"/>
          <w:sz w:val="20"/>
          <w:szCs w:val="20"/>
        </w:rPr>
        <w:t xml:space="preserve"> </w:t>
      </w:r>
    </w:p>
    <w:p w:rsidR="009833F8" w:rsidRPr="001D0975" w:rsidRDefault="009833F8" w:rsidP="001D0975">
      <w:pPr>
        <w:jc w:val="both"/>
        <w:rPr>
          <w:rFonts w:cs="Arial"/>
          <w:sz w:val="20"/>
          <w:szCs w:val="20"/>
          <w:highlight w:val="cyan"/>
          <w:lang w:val="en-US"/>
        </w:rPr>
      </w:pPr>
      <w:r w:rsidRPr="001D0975">
        <w:rPr>
          <w:rFonts w:cs="Arial"/>
          <w:sz w:val="20"/>
          <w:szCs w:val="20"/>
          <w:lang w:val="en-US"/>
        </w:rPr>
        <w:t>(</w:t>
      </w:r>
      <w:r w:rsidRPr="001D0975">
        <w:rPr>
          <w:rFonts w:cs="Arial"/>
          <w:sz w:val="20"/>
          <w:szCs w:val="20"/>
        </w:rPr>
        <w:t>Дата</w:t>
      </w:r>
      <w:r w:rsidRPr="001D0975">
        <w:rPr>
          <w:rFonts w:cs="Arial"/>
          <w:sz w:val="20"/>
          <w:szCs w:val="20"/>
          <w:lang w:val="en-US"/>
        </w:rPr>
        <w:t xml:space="preserve"> </w:t>
      </w:r>
      <w:r w:rsidRPr="001D0975">
        <w:rPr>
          <w:rFonts w:cs="Arial"/>
          <w:sz w:val="20"/>
          <w:szCs w:val="20"/>
        </w:rPr>
        <w:t>обращения</w:t>
      </w:r>
      <w:r w:rsidRPr="001D0975">
        <w:rPr>
          <w:rFonts w:cs="Arial"/>
          <w:sz w:val="20"/>
          <w:szCs w:val="20"/>
          <w:lang w:val="en-US"/>
        </w:rPr>
        <w:t xml:space="preserve"> 25.07.2017)</w:t>
      </w:r>
    </w:p>
  </w:footnote>
  <w:footnote w:id="8">
    <w:p w:rsidR="009833F8" w:rsidRPr="001D0975" w:rsidRDefault="009833F8" w:rsidP="001D0975">
      <w:pPr>
        <w:jc w:val="both"/>
        <w:rPr>
          <w:rFonts w:cs="Arial"/>
          <w:sz w:val="20"/>
          <w:szCs w:val="20"/>
          <w:lang w:val="en-US"/>
        </w:rPr>
      </w:pPr>
      <w:r w:rsidRPr="001D0975">
        <w:rPr>
          <w:rStyle w:val="aff7"/>
          <w:rFonts w:cs="Arial"/>
          <w:sz w:val="20"/>
          <w:szCs w:val="20"/>
        </w:rPr>
        <w:footnoteRef/>
      </w:r>
      <w:r w:rsidRPr="001D0975">
        <w:rPr>
          <w:rFonts w:cs="Arial"/>
          <w:sz w:val="20"/>
          <w:szCs w:val="20"/>
          <w:lang w:val="en-US"/>
        </w:rPr>
        <w:t xml:space="preserve">Forensic Science Strategy: A national approach to forensic science delivery in the criminal justice system,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lang w:val="en-US"/>
        </w:rPr>
        <w:t>URL</w:t>
      </w:r>
      <w:r w:rsidRPr="001D0975">
        <w:rPr>
          <w:rFonts w:ascii="Arial" w:hAnsi="Arial" w:cs="Arial"/>
          <w:sz w:val="20"/>
          <w:szCs w:val="20"/>
        </w:rPr>
        <w:t xml:space="preserve">: </w:t>
      </w:r>
      <w:hyperlink r:id="rId7" w:history="1">
        <w:r w:rsidRPr="001D0975">
          <w:rPr>
            <w:rStyle w:val="ad"/>
            <w:rFonts w:ascii="Arial" w:hAnsi="Arial" w:cs="Arial"/>
            <w:sz w:val="20"/>
            <w:szCs w:val="20"/>
            <w:lang w:val="en-US"/>
          </w:rPr>
          <w:t>https</w:t>
        </w:r>
        <w:r w:rsidRPr="001D0975">
          <w:rPr>
            <w:rStyle w:val="ad"/>
            <w:rFonts w:ascii="Arial" w:hAnsi="Arial" w:cs="Arial"/>
            <w:sz w:val="20"/>
            <w:szCs w:val="20"/>
          </w:rPr>
          <w:t>://</w:t>
        </w:r>
        <w:r w:rsidRPr="001D0975">
          <w:rPr>
            <w:rStyle w:val="ad"/>
            <w:rFonts w:ascii="Arial" w:hAnsi="Arial" w:cs="Arial"/>
            <w:sz w:val="20"/>
            <w:szCs w:val="20"/>
            <w:lang w:val="en-US"/>
          </w:rPr>
          <w:t>www</w:t>
        </w:r>
        <w:r w:rsidRPr="001D0975">
          <w:rPr>
            <w:rStyle w:val="ad"/>
            <w:rFonts w:ascii="Arial" w:hAnsi="Arial" w:cs="Arial"/>
            <w:sz w:val="20"/>
            <w:szCs w:val="20"/>
          </w:rPr>
          <w:t>.</w:t>
        </w:r>
        <w:r w:rsidRPr="001D0975">
          <w:rPr>
            <w:rStyle w:val="ad"/>
            <w:rFonts w:ascii="Arial" w:hAnsi="Arial" w:cs="Arial"/>
            <w:sz w:val="20"/>
            <w:szCs w:val="20"/>
            <w:lang w:val="en-US"/>
          </w:rPr>
          <w:t>gov</w:t>
        </w:r>
        <w:r w:rsidRPr="001D0975">
          <w:rPr>
            <w:rStyle w:val="ad"/>
            <w:rFonts w:ascii="Arial" w:hAnsi="Arial" w:cs="Arial"/>
            <w:sz w:val="20"/>
            <w:szCs w:val="20"/>
          </w:rPr>
          <w:t>.</w:t>
        </w:r>
        <w:r w:rsidRPr="001D0975">
          <w:rPr>
            <w:rStyle w:val="ad"/>
            <w:rFonts w:ascii="Arial" w:hAnsi="Arial" w:cs="Arial"/>
            <w:sz w:val="20"/>
            <w:szCs w:val="20"/>
            <w:lang w:val="en-US"/>
          </w:rPr>
          <w:t>uk</w:t>
        </w:r>
        <w:r w:rsidRPr="001D0975">
          <w:rPr>
            <w:rStyle w:val="ad"/>
            <w:rFonts w:ascii="Arial" w:hAnsi="Arial" w:cs="Arial"/>
            <w:sz w:val="20"/>
            <w:szCs w:val="20"/>
          </w:rPr>
          <w:t>/</w:t>
        </w:r>
        <w:r w:rsidRPr="001D0975">
          <w:rPr>
            <w:rStyle w:val="ad"/>
            <w:rFonts w:ascii="Arial" w:hAnsi="Arial" w:cs="Arial"/>
            <w:sz w:val="20"/>
            <w:szCs w:val="20"/>
            <w:lang w:val="en-US"/>
          </w:rPr>
          <w:t>government</w:t>
        </w:r>
        <w:r w:rsidRPr="001D0975">
          <w:rPr>
            <w:rStyle w:val="ad"/>
            <w:rFonts w:ascii="Arial" w:hAnsi="Arial" w:cs="Arial"/>
            <w:sz w:val="20"/>
            <w:szCs w:val="20"/>
          </w:rPr>
          <w:t>/</w:t>
        </w:r>
        <w:r w:rsidRPr="001D0975">
          <w:rPr>
            <w:rStyle w:val="ad"/>
            <w:rFonts w:ascii="Arial" w:hAnsi="Arial" w:cs="Arial"/>
            <w:sz w:val="20"/>
            <w:szCs w:val="20"/>
            <w:lang w:val="en-US"/>
          </w:rPr>
          <w:t>uploads</w:t>
        </w:r>
        <w:r w:rsidRPr="001D0975">
          <w:rPr>
            <w:rStyle w:val="ad"/>
            <w:rFonts w:ascii="Arial" w:hAnsi="Arial" w:cs="Arial"/>
            <w:sz w:val="20"/>
            <w:szCs w:val="20"/>
          </w:rPr>
          <w:t>/</w:t>
        </w:r>
        <w:r w:rsidRPr="001D0975">
          <w:rPr>
            <w:rStyle w:val="ad"/>
            <w:rFonts w:ascii="Arial" w:hAnsi="Arial" w:cs="Arial"/>
            <w:sz w:val="20"/>
            <w:szCs w:val="20"/>
            <w:lang w:val="en-US"/>
          </w:rPr>
          <w:t>system</w:t>
        </w:r>
        <w:r w:rsidRPr="001D0975">
          <w:rPr>
            <w:rStyle w:val="ad"/>
            <w:rFonts w:ascii="Arial" w:hAnsi="Arial" w:cs="Arial"/>
            <w:sz w:val="20"/>
            <w:szCs w:val="20"/>
          </w:rPr>
          <w:t>/</w:t>
        </w:r>
        <w:r w:rsidRPr="001D0975">
          <w:rPr>
            <w:rStyle w:val="ad"/>
            <w:rFonts w:ascii="Arial" w:hAnsi="Arial" w:cs="Arial"/>
            <w:sz w:val="20"/>
            <w:szCs w:val="20"/>
            <w:lang w:val="en-US"/>
          </w:rPr>
          <w:t>uploads</w:t>
        </w:r>
        <w:r w:rsidRPr="001D0975">
          <w:rPr>
            <w:rStyle w:val="ad"/>
            <w:rFonts w:ascii="Arial" w:hAnsi="Arial" w:cs="Arial"/>
            <w:sz w:val="20"/>
            <w:szCs w:val="20"/>
          </w:rPr>
          <w:t>/</w:t>
        </w:r>
        <w:r w:rsidRPr="001D0975">
          <w:rPr>
            <w:rStyle w:val="ad"/>
            <w:rFonts w:ascii="Arial" w:hAnsi="Arial" w:cs="Arial"/>
            <w:sz w:val="20"/>
            <w:szCs w:val="20"/>
            <w:lang w:val="en-US"/>
          </w:rPr>
          <w:t>attachment</w:t>
        </w:r>
        <w:r w:rsidRPr="001D0975">
          <w:rPr>
            <w:rStyle w:val="ad"/>
            <w:rFonts w:ascii="Arial" w:hAnsi="Arial" w:cs="Arial"/>
            <w:sz w:val="20"/>
            <w:szCs w:val="20"/>
          </w:rPr>
          <w:t>_</w:t>
        </w:r>
        <w:r w:rsidRPr="001D0975">
          <w:rPr>
            <w:rStyle w:val="ad"/>
            <w:rFonts w:ascii="Arial" w:hAnsi="Arial" w:cs="Arial"/>
            <w:sz w:val="20"/>
            <w:szCs w:val="20"/>
            <w:lang w:val="en-US"/>
          </w:rPr>
          <w:t>data</w:t>
        </w:r>
        <w:r w:rsidRPr="001D0975">
          <w:rPr>
            <w:rStyle w:val="ad"/>
            <w:rFonts w:ascii="Arial" w:hAnsi="Arial" w:cs="Arial"/>
            <w:sz w:val="20"/>
            <w:szCs w:val="20"/>
          </w:rPr>
          <w:t>/</w:t>
        </w:r>
        <w:r w:rsidRPr="001D0975">
          <w:rPr>
            <w:rStyle w:val="ad"/>
            <w:rFonts w:ascii="Arial" w:hAnsi="Arial" w:cs="Arial"/>
            <w:sz w:val="20"/>
            <w:szCs w:val="20"/>
            <w:lang w:val="en-US"/>
          </w:rPr>
          <w:t>file</w:t>
        </w:r>
        <w:r w:rsidRPr="001D0975">
          <w:rPr>
            <w:rStyle w:val="ad"/>
            <w:rFonts w:ascii="Arial" w:hAnsi="Arial" w:cs="Arial"/>
            <w:sz w:val="20"/>
            <w:szCs w:val="20"/>
          </w:rPr>
          <w:t>/506652/54493_</w:t>
        </w:r>
        <w:r w:rsidRPr="001D0975">
          <w:rPr>
            <w:rStyle w:val="ad"/>
            <w:rFonts w:ascii="Arial" w:hAnsi="Arial" w:cs="Arial"/>
            <w:sz w:val="20"/>
            <w:szCs w:val="20"/>
            <w:lang w:val="en-US"/>
          </w:rPr>
          <w:t>Cm</w:t>
        </w:r>
        <w:r w:rsidRPr="001D0975">
          <w:rPr>
            <w:rStyle w:val="ad"/>
            <w:rFonts w:ascii="Arial" w:hAnsi="Arial" w:cs="Arial"/>
            <w:sz w:val="20"/>
            <w:szCs w:val="20"/>
          </w:rPr>
          <w:t>_9217_</w:t>
        </w:r>
        <w:r w:rsidRPr="001D0975">
          <w:rPr>
            <w:rStyle w:val="ad"/>
            <w:rFonts w:ascii="Arial" w:hAnsi="Arial" w:cs="Arial"/>
            <w:sz w:val="20"/>
            <w:szCs w:val="20"/>
            <w:lang w:val="en-US"/>
          </w:rPr>
          <w:t>Forensic</w:t>
        </w:r>
        <w:r w:rsidRPr="001D0975">
          <w:rPr>
            <w:rStyle w:val="ad"/>
            <w:rFonts w:ascii="Arial" w:hAnsi="Arial" w:cs="Arial"/>
            <w:sz w:val="20"/>
            <w:szCs w:val="20"/>
          </w:rPr>
          <w:t>_</w:t>
        </w:r>
        <w:r w:rsidRPr="001D0975">
          <w:rPr>
            <w:rStyle w:val="ad"/>
            <w:rFonts w:ascii="Arial" w:hAnsi="Arial" w:cs="Arial"/>
            <w:sz w:val="20"/>
            <w:szCs w:val="20"/>
            <w:lang w:val="en-US"/>
          </w:rPr>
          <w:t>Science</w:t>
        </w:r>
        <w:r w:rsidRPr="001D0975">
          <w:rPr>
            <w:rStyle w:val="ad"/>
            <w:rFonts w:ascii="Arial" w:hAnsi="Arial" w:cs="Arial"/>
            <w:sz w:val="20"/>
            <w:szCs w:val="20"/>
          </w:rPr>
          <w:t>_</w:t>
        </w:r>
        <w:r w:rsidRPr="001D0975">
          <w:rPr>
            <w:rStyle w:val="ad"/>
            <w:rFonts w:ascii="Arial" w:hAnsi="Arial" w:cs="Arial"/>
            <w:sz w:val="20"/>
            <w:szCs w:val="20"/>
            <w:lang w:val="en-US"/>
          </w:rPr>
          <w:t>Strategy</w:t>
        </w:r>
        <w:r w:rsidRPr="001D0975">
          <w:rPr>
            <w:rStyle w:val="ad"/>
            <w:rFonts w:ascii="Arial" w:hAnsi="Arial" w:cs="Arial"/>
            <w:sz w:val="20"/>
            <w:szCs w:val="20"/>
          </w:rPr>
          <w:t>_</w:t>
        </w:r>
        <w:r w:rsidRPr="001D0975">
          <w:rPr>
            <w:rStyle w:val="ad"/>
            <w:rFonts w:ascii="Arial" w:hAnsi="Arial" w:cs="Arial"/>
            <w:sz w:val="20"/>
            <w:szCs w:val="20"/>
            <w:lang w:val="en-US"/>
          </w:rPr>
          <w:t>Accessible</w:t>
        </w:r>
        <w:r w:rsidRPr="001D0975">
          <w:rPr>
            <w:rStyle w:val="ad"/>
            <w:rFonts w:ascii="Arial" w:hAnsi="Arial" w:cs="Arial"/>
            <w:sz w:val="20"/>
            <w:szCs w:val="20"/>
          </w:rPr>
          <w:t>.</w:t>
        </w:r>
        <w:r w:rsidRPr="001D0975">
          <w:rPr>
            <w:rStyle w:val="ad"/>
            <w:rFonts w:ascii="Arial" w:hAnsi="Arial" w:cs="Arial"/>
            <w:sz w:val="20"/>
            <w:szCs w:val="20"/>
            <w:lang w:val="en-US"/>
          </w:rPr>
          <w:t>pdf</w:t>
        </w:r>
      </w:hyperlink>
      <w:r w:rsidRPr="001D0975">
        <w:rPr>
          <w:rFonts w:ascii="Arial" w:hAnsi="Arial" w:cs="Arial"/>
          <w:sz w:val="20"/>
          <w:szCs w:val="20"/>
        </w:rPr>
        <w:t xml:space="preserve"> (Дата обращения 23.08.2017)</w:t>
      </w:r>
    </w:p>
    <w:p w:rsidR="009833F8" w:rsidRPr="001D0975" w:rsidRDefault="009833F8" w:rsidP="001D0975">
      <w:pPr>
        <w:pStyle w:val="afd"/>
        <w:jc w:val="both"/>
        <w:rPr>
          <w:rFonts w:ascii="Arial" w:hAnsi="Arial" w:cs="Arial"/>
          <w:sz w:val="20"/>
          <w:szCs w:val="20"/>
          <w:highlight w:val="cyan"/>
        </w:rPr>
      </w:pPr>
    </w:p>
  </w:footnote>
  <w:footnote w:id="9">
    <w:p w:rsidR="009833F8" w:rsidRPr="001D0975" w:rsidRDefault="009833F8" w:rsidP="001D0975">
      <w:pPr>
        <w:pStyle w:val="1"/>
        <w:spacing w:before="0"/>
        <w:jc w:val="both"/>
        <w:rPr>
          <w:rFonts w:ascii="Arial" w:hAnsi="Arial" w:cs="Arial"/>
          <w:b w:val="0"/>
          <w:color w:val="auto"/>
          <w:sz w:val="20"/>
          <w:szCs w:val="20"/>
          <w:lang w:val="en-US"/>
        </w:rPr>
      </w:pPr>
      <w:r w:rsidRPr="001D0975">
        <w:rPr>
          <w:rStyle w:val="aff7"/>
          <w:rFonts w:ascii="Arial" w:hAnsi="Arial" w:cs="Arial"/>
          <w:color w:val="auto"/>
          <w:sz w:val="20"/>
          <w:szCs w:val="20"/>
        </w:rPr>
        <w:footnoteRef/>
      </w:r>
      <w:r w:rsidRPr="001D0975">
        <w:rPr>
          <w:rFonts w:ascii="Arial" w:hAnsi="Arial" w:cs="Arial"/>
          <w:b w:val="0"/>
          <w:color w:val="auto"/>
          <w:sz w:val="20"/>
          <w:szCs w:val="20"/>
          <w:lang w:val="en-US"/>
        </w:rPr>
        <w:t>Forensic Science &amp; Identification Services Key Performance Indicators, URL:</w:t>
      </w:r>
    </w:p>
    <w:p w:rsidR="009833F8" w:rsidRPr="001D0975" w:rsidRDefault="009833F8" w:rsidP="001D0975">
      <w:pPr>
        <w:pStyle w:val="a5"/>
        <w:ind w:left="0"/>
        <w:jc w:val="both"/>
        <w:rPr>
          <w:rFonts w:cs="Arial"/>
          <w:sz w:val="20"/>
          <w:szCs w:val="20"/>
          <w:highlight w:val="cyan"/>
        </w:rPr>
      </w:pPr>
      <w:r w:rsidRPr="001D0975">
        <w:rPr>
          <w:rFonts w:cs="Arial"/>
          <w:sz w:val="20"/>
          <w:szCs w:val="20"/>
          <w:lang w:val="en-US"/>
        </w:rPr>
        <w:t xml:space="preserve"> </w:t>
      </w:r>
      <w:hyperlink r:id="rId8" w:history="1">
        <w:r w:rsidRPr="001D0975">
          <w:rPr>
            <w:rStyle w:val="ad"/>
            <w:rFonts w:cs="Arial"/>
            <w:sz w:val="20"/>
            <w:szCs w:val="20"/>
            <w:lang w:val="en-US"/>
          </w:rPr>
          <w:t>http</w:t>
        </w:r>
        <w:r w:rsidRPr="001D0975">
          <w:rPr>
            <w:rStyle w:val="ad"/>
            <w:rFonts w:cs="Arial"/>
            <w:sz w:val="20"/>
            <w:szCs w:val="20"/>
          </w:rPr>
          <w:t>://</w:t>
        </w:r>
        <w:r w:rsidRPr="001D0975">
          <w:rPr>
            <w:rStyle w:val="ad"/>
            <w:rFonts w:cs="Arial"/>
            <w:sz w:val="20"/>
            <w:szCs w:val="20"/>
            <w:lang w:val="en-US"/>
          </w:rPr>
          <w:t>www</w:t>
        </w:r>
        <w:r w:rsidRPr="001D0975">
          <w:rPr>
            <w:rStyle w:val="ad"/>
            <w:rFonts w:cs="Arial"/>
            <w:sz w:val="20"/>
            <w:szCs w:val="20"/>
          </w:rPr>
          <w:t>.</w:t>
        </w:r>
        <w:r w:rsidRPr="001D0975">
          <w:rPr>
            <w:rStyle w:val="ad"/>
            <w:rFonts w:cs="Arial"/>
            <w:sz w:val="20"/>
            <w:szCs w:val="20"/>
            <w:lang w:val="en-US"/>
          </w:rPr>
          <w:t>rcmp</w:t>
        </w:r>
        <w:r w:rsidRPr="001D0975">
          <w:rPr>
            <w:rStyle w:val="ad"/>
            <w:rFonts w:cs="Arial"/>
            <w:sz w:val="20"/>
            <w:szCs w:val="20"/>
          </w:rPr>
          <w:t>-</w:t>
        </w:r>
        <w:r w:rsidRPr="001D0975">
          <w:rPr>
            <w:rStyle w:val="ad"/>
            <w:rFonts w:cs="Arial"/>
            <w:sz w:val="20"/>
            <w:szCs w:val="20"/>
            <w:lang w:val="en-US"/>
          </w:rPr>
          <w:t>grc</w:t>
        </w:r>
        <w:r w:rsidRPr="001D0975">
          <w:rPr>
            <w:rStyle w:val="ad"/>
            <w:rFonts w:cs="Arial"/>
            <w:sz w:val="20"/>
            <w:szCs w:val="20"/>
          </w:rPr>
          <w:t>.</w:t>
        </w:r>
        <w:r w:rsidRPr="001D0975">
          <w:rPr>
            <w:rStyle w:val="ad"/>
            <w:rFonts w:cs="Arial"/>
            <w:sz w:val="20"/>
            <w:szCs w:val="20"/>
            <w:lang w:val="en-US"/>
          </w:rPr>
          <w:t>gc</w:t>
        </w:r>
        <w:r w:rsidRPr="001D0975">
          <w:rPr>
            <w:rStyle w:val="ad"/>
            <w:rFonts w:cs="Arial"/>
            <w:sz w:val="20"/>
            <w:szCs w:val="20"/>
          </w:rPr>
          <w:t>.</w:t>
        </w:r>
        <w:r w:rsidRPr="001D0975">
          <w:rPr>
            <w:rStyle w:val="ad"/>
            <w:rFonts w:cs="Arial"/>
            <w:sz w:val="20"/>
            <w:szCs w:val="20"/>
            <w:lang w:val="en-US"/>
          </w:rPr>
          <w:t>ca</w:t>
        </w:r>
        <w:r w:rsidRPr="001D0975">
          <w:rPr>
            <w:rStyle w:val="ad"/>
            <w:rFonts w:cs="Arial"/>
            <w:sz w:val="20"/>
            <w:szCs w:val="20"/>
          </w:rPr>
          <w:t>/</w:t>
        </w:r>
        <w:r w:rsidRPr="001D0975">
          <w:rPr>
            <w:rStyle w:val="ad"/>
            <w:rFonts w:cs="Arial"/>
            <w:sz w:val="20"/>
            <w:szCs w:val="20"/>
            <w:lang w:val="en-US"/>
          </w:rPr>
          <w:t>en</w:t>
        </w:r>
        <w:r w:rsidRPr="001D0975">
          <w:rPr>
            <w:rStyle w:val="ad"/>
            <w:rFonts w:cs="Arial"/>
            <w:sz w:val="20"/>
            <w:szCs w:val="20"/>
          </w:rPr>
          <w:t>/</w:t>
        </w:r>
        <w:r w:rsidRPr="001D0975">
          <w:rPr>
            <w:rStyle w:val="ad"/>
            <w:rFonts w:cs="Arial"/>
            <w:sz w:val="20"/>
            <w:szCs w:val="20"/>
            <w:lang w:val="en-US"/>
          </w:rPr>
          <w:t>forensic</w:t>
        </w:r>
        <w:r w:rsidRPr="001D0975">
          <w:rPr>
            <w:rStyle w:val="ad"/>
            <w:rFonts w:cs="Arial"/>
            <w:sz w:val="20"/>
            <w:szCs w:val="20"/>
          </w:rPr>
          <w:t>-</w:t>
        </w:r>
        <w:r w:rsidRPr="001D0975">
          <w:rPr>
            <w:rStyle w:val="ad"/>
            <w:rFonts w:cs="Arial"/>
            <w:sz w:val="20"/>
            <w:szCs w:val="20"/>
            <w:lang w:val="en-US"/>
          </w:rPr>
          <w:t>science</w:t>
        </w:r>
        <w:r w:rsidRPr="001D0975">
          <w:rPr>
            <w:rStyle w:val="ad"/>
            <w:rFonts w:cs="Arial"/>
            <w:sz w:val="20"/>
            <w:szCs w:val="20"/>
          </w:rPr>
          <w:t>-</w:t>
        </w:r>
        <w:r w:rsidRPr="001D0975">
          <w:rPr>
            <w:rStyle w:val="ad"/>
            <w:rFonts w:cs="Arial"/>
            <w:sz w:val="20"/>
            <w:szCs w:val="20"/>
            <w:lang w:val="en-US"/>
          </w:rPr>
          <w:t>identification</w:t>
        </w:r>
        <w:r w:rsidRPr="001D0975">
          <w:rPr>
            <w:rStyle w:val="ad"/>
            <w:rFonts w:cs="Arial"/>
            <w:sz w:val="20"/>
            <w:szCs w:val="20"/>
          </w:rPr>
          <w:t>-</w:t>
        </w:r>
        <w:r w:rsidRPr="001D0975">
          <w:rPr>
            <w:rStyle w:val="ad"/>
            <w:rFonts w:cs="Arial"/>
            <w:sz w:val="20"/>
            <w:szCs w:val="20"/>
            <w:lang w:val="en-US"/>
          </w:rPr>
          <w:t>services</w:t>
        </w:r>
        <w:r w:rsidRPr="001D0975">
          <w:rPr>
            <w:rStyle w:val="ad"/>
            <w:rFonts w:cs="Arial"/>
            <w:sz w:val="20"/>
            <w:szCs w:val="20"/>
          </w:rPr>
          <w:t>-</w:t>
        </w:r>
        <w:r w:rsidRPr="001D0975">
          <w:rPr>
            <w:rStyle w:val="ad"/>
            <w:rFonts w:cs="Arial"/>
            <w:sz w:val="20"/>
            <w:szCs w:val="20"/>
            <w:lang w:val="en-US"/>
          </w:rPr>
          <w:t>key</w:t>
        </w:r>
        <w:r w:rsidRPr="001D0975">
          <w:rPr>
            <w:rStyle w:val="ad"/>
            <w:rFonts w:cs="Arial"/>
            <w:sz w:val="20"/>
            <w:szCs w:val="20"/>
          </w:rPr>
          <w:t>-</w:t>
        </w:r>
        <w:r w:rsidRPr="001D0975">
          <w:rPr>
            <w:rStyle w:val="ad"/>
            <w:rFonts w:cs="Arial"/>
            <w:sz w:val="20"/>
            <w:szCs w:val="20"/>
            <w:lang w:val="en-US"/>
          </w:rPr>
          <w:t>performance</w:t>
        </w:r>
        <w:r w:rsidRPr="001D0975">
          <w:rPr>
            <w:rStyle w:val="ad"/>
            <w:rFonts w:cs="Arial"/>
            <w:sz w:val="20"/>
            <w:szCs w:val="20"/>
          </w:rPr>
          <w:t>-</w:t>
        </w:r>
        <w:r w:rsidRPr="001D0975">
          <w:rPr>
            <w:rStyle w:val="ad"/>
            <w:rFonts w:cs="Arial"/>
            <w:sz w:val="20"/>
            <w:szCs w:val="20"/>
            <w:lang w:val="en-US"/>
          </w:rPr>
          <w:t>indicators</w:t>
        </w:r>
      </w:hyperlink>
      <w:r w:rsidRPr="001D0975">
        <w:rPr>
          <w:rFonts w:cs="Arial"/>
          <w:sz w:val="20"/>
          <w:szCs w:val="20"/>
        </w:rPr>
        <w:t xml:space="preserve"> (Дата обращения 23.08.2017)</w:t>
      </w:r>
    </w:p>
  </w:footnote>
  <w:footnote w:id="10">
    <w:p w:rsidR="009833F8" w:rsidRPr="001D0975" w:rsidRDefault="009833F8" w:rsidP="001D0975">
      <w:pPr>
        <w:pStyle w:val="afd"/>
        <w:jc w:val="both"/>
        <w:rPr>
          <w:rFonts w:ascii="Arial" w:hAnsi="Arial" w:cs="Arial"/>
          <w:sz w:val="20"/>
          <w:szCs w:val="20"/>
          <w:highlight w:val="cyan"/>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ANZPAA NIFS, </w:t>
      </w:r>
      <w:r w:rsidRPr="001D0975">
        <w:rPr>
          <w:rFonts w:ascii="Arial" w:hAnsi="Arial" w:cs="Arial"/>
          <w:sz w:val="20"/>
          <w:szCs w:val="20"/>
          <w:lang w:val="en-US"/>
        </w:rPr>
        <w:t>URL</w:t>
      </w:r>
      <w:r w:rsidRPr="001D0975">
        <w:rPr>
          <w:rFonts w:ascii="Arial" w:hAnsi="Arial" w:cs="Arial"/>
          <w:sz w:val="20"/>
          <w:szCs w:val="20"/>
        </w:rPr>
        <w:t xml:space="preserve">: </w:t>
      </w:r>
      <w:hyperlink r:id="rId9" w:history="1">
        <w:r w:rsidRPr="001D0975">
          <w:rPr>
            <w:rStyle w:val="ad"/>
            <w:rFonts w:ascii="Arial" w:hAnsi="Arial" w:cs="Arial"/>
            <w:sz w:val="20"/>
            <w:szCs w:val="20"/>
          </w:rPr>
          <w:t>https://www.anzpaa.org.au/nifs</w:t>
        </w:r>
      </w:hyperlink>
      <w:r w:rsidRPr="001D0975">
        <w:rPr>
          <w:rFonts w:ascii="Arial" w:hAnsi="Arial" w:cs="Arial"/>
          <w:sz w:val="20"/>
          <w:szCs w:val="20"/>
        </w:rPr>
        <w:t xml:space="preserve"> (Дата обращения 24.07.2017)</w:t>
      </w:r>
    </w:p>
  </w:footnote>
  <w:footnote w:id="11">
    <w:p w:rsidR="009833F8" w:rsidRPr="001D0975" w:rsidRDefault="009833F8" w:rsidP="001D0975">
      <w:pPr>
        <w:jc w:val="both"/>
        <w:rPr>
          <w:rFonts w:cs="Arial"/>
          <w:sz w:val="20"/>
          <w:szCs w:val="20"/>
          <w:lang w:val="en-US"/>
        </w:rPr>
      </w:pPr>
      <w:r w:rsidRPr="001D0975">
        <w:rPr>
          <w:rStyle w:val="aff7"/>
          <w:rFonts w:cs="Arial"/>
          <w:sz w:val="20"/>
          <w:szCs w:val="20"/>
        </w:rPr>
        <w:footnoteRef/>
      </w:r>
      <w:r w:rsidRPr="001D0975">
        <w:rPr>
          <w:rFonts w:cs="Arial"/>
          <w:sz w:val="20"/>
          <w:szCs w:val="20"/>
          <w:lang w:val="en-US"/>
        </w:rPr>
        <w:t xml:space="preserve"> FSS Second Report of Session 2013–14. Ordered by the House of Commons to be printed 17 July 2013, URL: </w:t>
      </w:r>
      <w:hyperlink r:id="rId10" w:history="1">
        <w:r w:rsidRPr="001D0975">
          <w:rPr>
            <w:rStyle w:val="ad"/>
            <w:rFonts w:cs="Arial"/>
            <w:sz w:val="20"/>
            <w:szCs w:val="20"/>
            <w:lang w:val="en-US"/>
          </w:rPr>
          <w:t>https://www.publications.parliament.uk/pa/cm201314/cmselect/cmsctech/610/610.pdf</w:t>
        </w:r>
      </w:hyperlink>
      <w:r w:rsidRPr="001D0975">
        <w:rPr>
          <w:rFonts w:cs="Arial"/>
          <w:sz w:val="20"/>
          <w:szCs w:val="20"/>
          <w:lang w:val="en-US"/>
        </w:rPr>
        <w:t xml:space="preserve"> (</w:t>
      </w:r>
      <w:r w:rsidRPr="001D0975">
        <w:rPr>
          <w:rFonts w:cs="Arial"/>
          <w:sz w:val="20"/>
          <w:szCs w:val="20"/>
        </w:rPr>
        <w:t>Дата</w:t>
      </w:r>
      <w:r w:rsidRPr="001D0975">
        <w:rPr>
          <w:rFonts w:cs="Arial"/>
          <w:sz w:val="20"/>
          <w:szCs w:val="20"/>
          <w:lang w:val="en-US"/>
        </w:rPr>
        <w:t xml:space="preserve"> </w:t>
      </w:r>
      <w:r w:rsidRPr="001D0975">
        <w:rPr>
          <w:rFonts w:cs="Arial"/>
          <w:sz w:val="20"/>
          <w:szCs w:val="20"/>
        </w:rPr>
        <w:t>обращения</w:t>
      </w:r>
      <w:r w:rsidRPr="001D0975">
        <w:rPr>
          <w:rFonts w:cs="Arial"/>
          <w:sz w:val="20"/>
          <w:szCs w:val="20"/>
          <w:lang w:val="en-US"/>
        </w:rPr>
        <w:t xml:space="preserve"> 07.07.2017)</w:t>
      </w:r>
    </w:p>
  </w:footnote>
  <w:footnote w:id="12">
    <w:p w:rsidR="009833F8" w:rsidRPr="001D0975" w:rsidRDefault="009833F8" w:rsidP="001D0975">
      <w:pPr>
        <w:tabs>
          <w:tab w:val="left" w:pos="0"/>
          <w:tab w:val="left" w:pos="993"/>
          <w:tab w:val="left" w:pos="1134"/>
        </w:tabs>
        <w:jc w:val="both"/>
        <w:rPr>
          <w:rFonts w:cs="Arial"/>
          <w:sz w:val="20"/>
          <w:szCs w:val="20"/>
        </w:rPr>
      </w:pPr>
      <w:r w:rsidRPr="001D0975">
        <w:rPr>
          <w:rStyle w:val="aff7"/>
          <w:rFonts w:cs="Arial"/>
          <w:sz w:val="20"/>
          <w:szCs w:val="20"/>
        </w:rPr>
        <w:footnoteRef/>
      </w:r>
      <w:r w:rsidRPr="001D0975">
        <w:rPr>
          <w:rFonts w:cs="Arial"/>
          <w:sz w:val="20"/>
          <w:szCs w:val="20"/>
        </w:rPr>
        <w:t xml:space="preserve"> Приказ Министра юстиции Республики Казахстан от 24 декабря 2015 года №641 «Об утверждении Реестра должностей гражданских служащих Министерства юстиции Республики Казахстан»</w:t>
      </w:r>
    </w:p>
  </w:footnote>
  <w:footnote w:id="13">
    <w:p w:rsidR="009833F8" w:rsidRPr="001D0975" w:rsidRDefault="009833F8" w:rsidP="001D0975">
      <w:pPr>
        <w:pStyle w:val="12"/>
        <w:shd w:val="clear" w:color="auto" w:fill="FFFFFF"/>
        <w:tabs>
          <w:tab w:val="clear" w:pos="3142"/>
          <w:tab w:val="left" w:pos="851"/>
          <w:tab w:val="left" w:pos="1134"/>
        </w:tabs>
        <w:spacing w:before="0"/>
        <w:ind w:left="0" w:firstLine="0"/>
        <w:rPr>
          <w:rFonts w:cs="Arial"/>
          <w:szCs w:val="20"/>
        </w:rPr>
      </w:pPr>
      <w:r w:rsidRPr="001D0975">
        <w:rPr>
          <w:rStyle w:val="aff7"/>
          <w:rFonts w:cs="Arial"/>
          <w:szCs w:val="20"/>
        </w:rPr>
        <w:footnoteRef/>
      </w:r>
      <w:r w:rsidRPr="001D0975">
        <w:rPr>
          <w:rFonts w:cs="Arial"/>
          <w:szCs w:val="20"/>
        </w:rPr>
        <w:t xml:space="preserve"> Приказ и.о. Министра здравоохранения Республики Казахстан от 26 ноября 2009 года №791 «Об утверждении квалификационных характеристик должностей работников здравоохранения»</w:t>
      </w:r>
    </w:p>
  </w:footnote>
  <w:footnote w:id="14">
    <w:p w:rsidR="009833F8" w:rsidRPr="001D0975" w:rsidRDefault="009833F8" w:rsidP="005D1F9B">
      <w:pPr>
        <w:tabs>
          <w:tab w:val="left" w:pos="0"/>
          <w:tab w:val="left" w:pos="993"/>
          <w:tab w:val="left" w:pos="1134"/>
        </w:tabs>
        <w:jc w:val="both"/>
        <w:rPr>
          <w:rFonts w:cs="Arial"/>
          <w:sz w:val="20"/>
          <w:szCs w:val="20"/>
        </w:rPr>
      </w:pPr>
      <w:r w:rsidRPr="001D0975">
        <w:rPr>
          <w:rFonts w:cs="Arial"/>
          <w:sz w:val="20"/>
          <w:szCs w:val="20"/>
        </w:rPr>
        <w:footnoteRef/>
      </w:r>
      <w:r w:rsidRPr="001D0975">
        <w:rPr>
          <w:rFonts w:cs="Arial"/>
          <w:sz w:val="20"/>
          <w:szCs w:val="20"/>
        </w:rPr>
        <w:t xml:space="preserve"> Приказ Министра здравоохранения Республики Казахстан от 15 октября 2012 года №714 «О внесении дополнений в приказ Министра здравоохранения Республики Казахстан от 7 апреля 2010 года №238 «Об утверждении типовых штатов и штатных нормативов организаций здравоохранения»</w:t>
      </w:r>
    </w:p>
  </w:footnote>
  <w:footnote w:id="15">
    <w:p w:rsidR="009833F8" w:rsidRPr="001D0975" w:rsidRDefault="009833F8" w:rsidP="00B2189B">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Приказ Министра юстиции Республики Казахстан от 24 декабря 2015 года №641 «Об утверждении Реестра должностей гражданских служащих Министерства юстиции Республики Казахстан»</w:t>
      </w:r>
    </w:p>
  </w:footnote>
  <w:footnote w:id="16">
    <w:p w:rsidR="009833F8" w:rsidRPr="001D0975" w:rsidRDefault="009833F8" w:rsidP="001D0975">
      <w:pPr>
        <w:pStyle w:val="a7"/>
        <w:shd w:val="clear" w:color="auto" w:fill="FFFFFF"/>
        <w:jc w:val="both"/>
        <w:rPr>
          <w:rFonts w:ascii="Arial" w:hAnsi="Arial" w:cs="Arial"/>
          <w:sz w:val="20"/>
          <w:szCs w:val="20"/>
        </w:rPr>
      </w:pPr>
      <w:r w:rsidRPr="001D0975">
        <w:rPr>
          <w:rStyle w:val="aff7"/>
          <w:rFonts w:ascii="Arial" w:hAnsi="Arial" w:cs="Arial"/>
          <w:sz w:val="20"/>
          <w:szCs w:val="20"/>
          <w:lang w:eastAsia="ru-RU"/>
        </w:rPr>
        <w:footnoteRef/>
      </w:r>
      <w:r w:rsidRPr="001D0975">
        <w:rPr>
          <w:rFonts w:ascii="Arial" w:eastAsiaTheme="minorEastAsia" w:hAnsi="Arial" w:cs="Arial"/>
          <w:sz w:val="20"/>
          <w:szCs w:val="20"/>
          <w:lang w:eastAsia="ru-RU"/>
        </w:rPr>
        <w:t xml:space="preserve"> Приказ Министра здравоохранения Республики Казахстан от 24 ноября 2009 года №774 «Об утверждении Номенклатуры медицинских и фармацевтических специальностей» </w:t>
      </w:r>
    </w:p>
  </w:footnote>
  <w:footnote w:id="17">
    <w:p w:rsidR="009833F8" w:rsidRPr="001D0975" w:rsidRDefault="009833F8" w:rsidP="001D0975">
      <w:pPr>
        <w:pStyle w:val="afd"/>
        <w:jc w:val="both"/>
        <w:rPr>
          <w:rFonts w:ascii="Arial" w:hAnsi="Arial" w:cs="Arial"/>
          <w:sz w:val="20"/>
          <w:szCs w:val="20"/>
        </w:rPr>
      </w:pPr>
      <w:r w:rsidRPr="001D0975">
        <w:rPr>
          <w:rStyle w:val="aff7"/>
          <w:rFonts w:ascii="Arial" w:eastAsia="Calibri" w:hAnsi="Arial" w:cs="Arial"/>
          <w:sz w:val="20"/>
          <w:szCs w:val="20"/>
        </w:rPr>
        <w:footnoteRef/>
      </w:r>
      <w:r w:rsidRPr="001D0975">
        <w:rPr>
          <w:rStyle w:val="aff7"/>
          <w:rFonts w:ascii="Arial" w:eastAsia="Calibri" w:hAnsi="Arial" w:cs="Arial"/>
          <w:sz w:val="20"/>
          <w:szCs w:val="20"/>
        </w:rPr>
        <w:t xml:space="preserve"> </w:t>
      </w:r>
      <w:r w:rsidRPr="001D0975">
        <w:rPr>
          <w:rFonts w:ascii="Arial" w:hAnsi="Arial" w:cs="Arial"/>
          <w:sz w:val="20"/>
          <w:szCs w:val="20"/>
        </w:rPr>
        <w:t>Приказ и.о. Министра здравоохранения Республики Казахстан от 11 ноября 2009 года №691 «Об утверждении Правил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w:t>
      </w:r>
    </w:p>
  </w:footnote>
  <w:footnote w:id="18">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footnote>
  <w:footnote w:id="19">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Приказ Министра здравоохранения и социального развития Республики Казахстан от 28 декабря 2015 года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p>
  </w:footnote>
  <w:footnote w:id="20">
    <w:p w:rsidR="009833F8" w:rsidRPr="001D0975" w:rsidRDefault="009833F8" w:rsidP="001D0975">
      <w:pPr>
        <w:jc w:val="both"/>
        <w:rPr>
          <w:rFonts w:cs="Arial"/>
          <w:sz w:val="20"/>
          <w:szCs w:val="20"/>
          <w:lang w:val="en-US"/>
        </w:rPr>
      </w:pPr>
      <w:r w:rsidRPr="001D0975">
        <w:rPr>
          <w:rStyle w:val="aff7"/>
          <w:rFonts w:cs="Arial"/>
          <w:sz w:val="20"/>
          <w:szCs w:val="20"/>
        </w:rPr>
        <w:footnoteRef/>
      </w:r>
      <w:r w:rsidRPr="001D0975">
        <w:rPr>
          <w:rFonts w:cs="Arial"/>
          <w:sz w:val="20"/>
          <w:szCs w:val="20"/>
          <w:lang w:val="en-US"/>
        </w:rPr>
        <w:t xml:space="preserve"> FSS Second Report of Session 2013–14. Ordered by the House of Commons to be printed 17 July 2013, URL: </w:t>
      </w:r>
      <w:hyperlink r:id="rId11" w:history="1">
        <w:r w:rsidRPr="001D0975">
          <w:rPr>
            <w:rStyle w:val="ad"/>
            <w:rFonts w:cs="Arial"/>
            <w:sz w:val="20"/>
            <w:szCs w:val="20"/>
            <w:lang w:val="en-US"/>
          </w:rPr>
          <w:t>https://www.publications.parliament.uk/pa/cm201314/cmselect/cmsctech/610/610.pdf</w:t>
        </w:r>
      </w:hyperlink>
      <w:r w:rsidRPr="001D0975">
        <w:rPr>
          <w:rFonts w:cs="Arial"/>
          <w:sz w:val="20"/>
          <w:szCs w:val="20"/>
          <w:lang w:val="en-US"/>
        </w:rPr>
        <w:t xml:space="preserve"> (</w:t>
      </w:r>
      <w:r w:rsidRPr="001D0975">
        <w:rPr>
          <w:rFonts w:cs="Arial"/>
          <w:sz w:val="20"/>
          <w:szCs w:val="20"/>
        </w:rPr>
        <w:t>Дата</w:t>
      </w:r>
      <w:r w:rsidRPr="001D0975">
        <w:rPr>
          <w:rFonts w:cs="Arial"/>
          <w:sz w:val="20"/>
          <w:szCs w:val="20"/>
          <w:lang w:val="en-US"/>
        </w:rPr>
        <w:t xml:space="preserve"> </w:t>
      </w:r>
      <w:r w:rsidRPr="001D0975">
        <w:rPr>
          <w:rFonts w:cs="Arial"/>
          <w:sz w:val="20"/>
          <w:szCs w:val="20"/>
        </w:rPr>
        <w:t>обращения</w:t>
      </w:r>
      <w:r w:rsidRPr="001D0975">
        <w:rPr>
          <w:rFonts w:cs="Arial"/>
          <w:sz w:val="20"/>
          <w:szCs w:val="20"/>
          <w:lang w:val="en-US"/>
        </w:rPr>
        <w:t xml:space="preserve"> 07.07.2017)</w:t>
      </w:r>
    </w:p>
  </w:footnote>
  <w:footnote w:id="21">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Регулятора судебной экспертизы Великобритании,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lang w:val="en-US"/>
        </w:rPr>
        <w:t>URL</w:t>
      </w:r>
      <w:r w:rsidRPr="001D0975">
        <w:rPr>
          <w:rFonts w:ascii="Arial" w:hAnsi="Arial" w:cs="Arial"/>
          <w:sz w:val="20"/>
          <w:szCs w:val="20"/>
        </w:rPr>
        <w:t xml:space="preserve">: </w:t>
      </w:r>
      <w:hyperlink r:id="rId12" w:history="1">
        <w:r w:rsidRPr="001D0975">
          <w:rPr>
            <w:rStyle w:val="ad"/>
            <w:rFonts w:ascii="Arial" w:hAnsi="Arial" w:cs="Arial"/>
            <w:sz w:val="20"/>
            <w:szCs w:val="20"/>
          </w:rPr>
          <w:t>https://www.gov.uk/government/organisations/forensic-science-regulator</w:t>
        </w:r>
      </w:hyperlink>
      <w:r w:rsidRPr="001D0975">
        <w:rPr>
          <w:rFonts w:ascii="Arial" w:hAnsi="Arial" w:cs="Arial"/>
          <w:sz w:val="20"/>
          <w:szCs w:val="20"/>
        </w:rPr>
        <w:t xml:space="preserve"> (Дата обращения 08.06.2017)</w:t>
      </w:r>
    </w:p>
  </w:footnote>
  <w:footnote w:id="22">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lang w:val="en-US"/>
        </w:rPr>
        <w:t> </w:t>
      </w:r>
      <w:r w:rsidRPr="001D0975">
        <w:rPr>
          <w:rFonts w:ascii="Arial" w:hAnsi="Arial" w:cs="Arial"/>
          <w:sz w:val="20"/>
          <w:szCs w:val="20"/>
        </w:rPr>
        <w:t>Институт судебной экспертизы Федеральной криминальной полиции (</w:t>
      </w:r>
      <w:r w:rsidRPr="001D0975">
        <w:rPr>
          <w:rFonts w:ascii="Arial" w:hAnsi="Arial" w:cs="Arial"/>
          <w:sz w:val="20"/>
          <w:szCs w:val="20"/>
          <w:lang w:val="en-US"/>
        </w:rPr>
        <w:t>Bundeskriminalamt</w:t>
      </w:r>
      <w:r w:rsidRPr="001D0975">
        <w:rPr>
          <w:rFonts w:ascii="Arial" w:hAnsi="Arial" w:cs="Arial"/>
          <w:sz w:val="20"/>
          <w:szCs w:val="20"/>
        </w:rPr>
        <w:t xml:space="preserve"> (</w:t>
      </w:r>
      <w:r w:rsidRPr="001D0975">
        <w:rPr>
          <w:rFonts w:ascii="Arial" w:hAnsi="Arial" w:cs="Arial"/>
          <w:sz w:val="20"/>
          <w:szCs w:val="20"/>
          <w:lang w:val="en-US"/>
        </w:rPr>
        <w:t>BKA</w:t>
      </w:r>
      <w:r w:rsidRPr="001D0975">
        <w:rPr>
          <w:rFonts w:ascii="Arial" w:hAnsi="Arial" w:cs="Arial"/>
          <w:sz w:val="20"/>
          <w:szCs w:val="20"/>
        </w:rPr>
        <w:t xml:space="preserve">), </w:t>
      </w:r>
      <w:r w:rsidRPr="001D0975">
        <w:rPr>
          <w:rFonts w:ascii="Arial" w:hAnsi="Arial" w:cs="Arial"/>
          <w:sz w:val="20"/>
          <w:szCs w:val="20"/>
          <w:lang w:val="en-US"/>
        </w:rPr>
        <w:t>Kriminaltechnisches</w:t>
      </w:r>
      <w:r w:rsidRPr="001D0975">
        <w:rPr>
          <w:rFonts w:ascii="Arial" w:hAnsi="Arial" w:cs="Arial"/>
          <w:sz w:val="20"/>
          <w:szCs w:val="20"/>
        </w:rPr>
        <w:t xml:space="preserve"> </w:t>
      </w:r>
      <w:r w:rsidRPr="001D0975">
        <w:rPr>
          <w:rFonts w:ascii="Arial" w:hAnsi="Arial" w:cs="Arial"/>
          <w:sz w:val="20"/>
          <w:szCs w:val="20"/>
          <w:lang w:val="en-US"/>
        </w:rPr>
        <w:t>Institut</w:t>
      </w:r>
      <w:r w:rsidRPr="001D0975">
        <w:rPr>
          <w:rFonts w:ascii="Arial" w:hAnsi="Arial" w:cs="Arial"/>
          <w:sz w:val="20"/>
          <w:szCs w:val="20"/>
        </w:rPr>
        <w:t xml:space="preserve"> (</w:t>
      </w:r>
      <w:r w:rsidRPr="001D0975">
        <w:rPr>
          <w:rFonts w:ascii="Arial" w:hAnsi="Arial" w:cs="Arial"/>
          <w:sz w:val="20"/>
          <w:szCs w:val="20"/>
          <w:lang w:val="en-US"/>
        </w:rPr>
        <w:t>KTI</w:t>
      </w:r>
      <w:r w:rsidRPr="001D0975">
        <w:rPr>
          <w:rFonts w:ascii="Arial" w:hAnsi="Arial" w:cs="Arial"/>
          <w:sz w:val="20"/>
          <w:szCs w:val="20"/>
        </w:rPr>
        <w:t xml:space="preserve">), </w:t>
      </w:r>
      <w:r w:rsidRPr="001D0975">
        <w:rPr>
          <w:rFonts w:ascii="Arial" w:hAnsi="Arial" w:cs="Arial"/>
          <w:sz w:val="20"/>
          <w:szCs w:val="20"/>
          <w:lang w:val="en-US"/>
        </w:rPr>
        <w:t>URL</w:t>
      </w:r>
      <w:r w:rsidRPr="001D0975">
        <w:rPr>
          <w:rFonts w:ascii="Arial" w:hAnsi="Arial" w:cs="Arial"/>
          <w:sz w:val="20"/>
          <w:szCs w:val="20"/>
        </w:rPr>
        <w:t>:</w:t>
      </w:r>
    </w:p>
    <w:p w:rsidR="009833F8" w:rsidRPr="001D0975" w:rsidRDefault="000D4A86" w:rsidP="001D0975">
      <w:pPr>
        <w:pStyle w:val="afd"/>
        <w:jc w:val="both"/>
        <w:rPr>
          <w:rFonts w:ascii="Arial" w:hAnsi="Arial" w:cs="Arial"/>
          <w:sz w:val="20"/>
          <w:szCs w:val="20"/>
        </w:rPr>
      </w:pPr>
      <w:hyperlink r:id="rId13" w:history="1">
        <w:r w:rsidR="009833F8" w:rsidRPr="001D0975">
          <w:rPr>
            <w:rStyle w:val="ad"/>
            <w:rFonts w:ascii="Arial" w:hAnsi="Arial" w:cs="Arial"/>
            <w:sz w:val="20"/>
            <w:szCs w:val="20"/>
          </w:rPr>
          <w:t>https://www.bka.de/EN/OurTasks/SupportOfInvestigationAndPrevention/ForensicScience/forensicscience_node.html</w:t>
        </w:r>
      </w:hyperlink>
      <w:r w:rsidR="009833F8" w:rsidRPr="001D0975">
        <w:rPr>
          <w:rFonts w:ascii="Arial" w:hAnsi="Arial" w:cs="Arial"/>
          <w:sz w:val="20"/>
          <w:szCs w:val="20"/>
        </w:rPr>
        <w:t xml:space="preserve"> (Дата обращения 05.06.2017)</w:t>
      </w:r>
    </w:p>
  </w:footnote>
  <w:footnote w:id="23">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Федерального министерства внутренних дел Германии,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rPr>
        <w:t xml:space="preserve">URL: </w:t>
      </w:r>
      <w:hyperlink r:id="rId14" w:history="1">
        <w:r w:rsidRPr="001D0975">
          <w:rPr>
            <w:rStyle w:val="ad"/>
            <w:rFonts w:ascii="Arial" w:hAnsi="Arial" w:cs="Arial"/>
            <w:sz w:val="20"/>
            <w:szCs w:val="20"/>
          </w:rPr>
          <w:t>http://www.bmi.bund.de/DE/Ministerium/ministerium_node.html</w:t>
        </w:r>
      </w:hyperlink>
      <w:r w:rsidRPr="001D0975">
        <w:rPr>
          <w:rFonts w:ascii="Arial" w:hAnsi="Arial" w:cs="Arial"/>
          <w:sz w:val="20"/>
          <w:szCs w:val="20"/>
        </w:rPr>
        <w:t xml:space="preserve"> (Дата обращения 06.06.2017)</w:t>
      </w:r>
    </w:p>
  </w:footnote>
  <w:footnote w:id="24">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ENFSI, подтверждающий членство </w:t>
      </w:r>
      <w:r w:rsidRPr="001D0975">
        <w:rPr>
          <w:rFonts w:ascii="Arial" w:hAnsi="Arial" w:cs="Arial"/>
          <w:sz w:val="20"/>
          <w:szCs w:val="20"/>
          <w:lang w:val="en-US"/>
        </w:rPr>
        <w:t>KTI</w:t>
      </w:r>
      <w:r w:rsidRPr="001D0975">
        <w:rPr>
          <w:rFonts w:ascii="Arial" w:hAnsi="Arial" w:cs="Arial"/>
          <w:sz w:val="20"/>
          <w:szCs w:val="20"/>
        </w:rPr>
        <w:t xml:space="preserve">, URL: </w:t>
      </w:r>
      <w:hyperlink r:id="rId15" w:history="1">
        <w:r w:rsidRPr="001D0975">
          <w:rPr>
            <w:rStyle w:val="ad"/>
            <w:rFonts w:ascii="Arial" w:hAnsi="Arial" w:cs="Arial"/>
            <w:sz w:val="20"/>
            <w:szCs w:val="20"/>
          </w:rPr>
          <w:t>http://enfsi.eu/member/member-federal-criminal-police-office-forensic-science-institute-wiesbaden-germany/</w:t>
        </w:r>
      </w:hyperlink>
      <w:r w:rsidRPr="001D0975">
        <w:rPr>
          <w:rFonts w:ascii="Arial" w:hAnsi="Arial" w:cs="Arial"/>
          <w:sz w:val="20"/>
          <w:szCs w:val="20"/>
        </w:rPr>
        <w:t xml:space="preserve"> (Дата обращения 06.06.2017)</w:t>
      </w:r>
    </w:p>
  </w:footnote>
  <w:footnote w:id="25">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Организационная структура Министерства юстиции Латвии,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rPr>
        <w:t xml:space="preserve">URL: </w:t>
      </w:r>
      <w:hyperlink r:id="rId16" w:history="1">
        <w:r w:rsidRPr="001D0975">
          <w:rPr>
            <w:rStyle w:val="ad"/>
            <w:rFonts w:ascii="Arial" w:hAnsi="Arial" w:cs="Arial"/>
            <w:sz w:val="20"/>
            <w:szCs w:val="20"/>
          </w:rPr>
          <w:t>https://www.tm.gov.lv/en/ministry/structure</w:t>
        </w:r>
      </w:hyperlink>
      <w:r w:rsidRPr="001D0975">
        <w:rPr>
          <w:rFonts w:ascii="Arial" w:hAnsi="Arial" w:cs="Arial"/>
          <w:sz w:val="20"/>
          <w:szCs w:val="20"/>
        </w:rPr>
        <w:t xml:space="preserve"> (Дата обращения: 05.06.2017)</w:t>
      </w:r>
    </w:p>
  </w:footnote>
  <w:footnote w:id="26">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Буклет Департамента судебной экспертизы при Государственной полиции Латвии,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rPr>
        <w:t xml:space="preserve">URL: </w:t>
      </w:r>
      <w:hyperlink r:id="rId17" w:history="1">
        <w:r w:rsidRPr="001D0975">
          <w:rPr>
            <w:rStyle w:val="ad"/>
            <w:rFonts w:ascii="Arial" w:hAnsi="Arial" w:cs="Arial"/>
            <w:sz w:val="20"/>
            <w:szCs w:val="20"/>
          </w:rPr>
          <w:t>http://www.ekspertize.vp.gov.lv/en/text/kreisais/aktualitates/booklet_eng.pdf</w:t>
        </w:r>
      </w:hyperlink>
      <w:r w:rsidRPr="001D0975">
        <w:rPr>
          <w:rFonts w:ascii="Arial" w:hAnsi="Arial" w:cs="Arial"/>
          <w:sz w:val="20"/>
          <w:szCs w:val="20"/>
        </w:rPr>
        <w:t xml:space="preserve"> (Дата обращения 05.06.2017)</w:t>
      </w:r>
    </w:p>
  </w:footnote>
  <w:footnote w:id="27">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CrimTrac, </w:t>
      </w:r>
      <w:r w:rsidRPr="001D0975">
        <w:rPr>
          <w:rFonts w:ascii="Arial" w:hAnsi="Arial" w:cs="Arial"/>
          <w:sz w:val="20"/>
          <w:szCs w:val="20"/>
          <w:lang w:val="en-US"/>
        </w:rPr>
        <w:t>URL</w:t>
      </w:r>
      <w:r w:rsidRPr="001D0975">
        <w:rPr>
          <w:rFonts w:ascii="Arial" w:hAnsi="Arial" w:cs="Arial"/>
          <w:sz w:val="20"/>
          <w:szCs w:val="20"/>
        </w:rPr>
        <w:t>:</w:t>
      </w:r>
      <w:hyperlink w:history="1">
        <w:r w:rsidRPr="001D0975">
          <w:rPr>
            <w:rStyle w:val="ad"/>
            <w:rFonts w:ascii="Arial" w:hAnsi="Arial" w:cs="Arial"/>
            <w:sz w:val="20"/>
            <w:szCs w:val="20"/>
          </w:rPr>
          <w:t xml:space="preserve"> www.nata.com.au</w:t>
        </w:r>
      </w:hyperlink>
      <w:r w:rsidRPr="001D0975">
        <w:rPr>
          <w:rStyle w:val="HTML1"/>
          <w:rFonts w:ascii="Arial" w:hAnsi="Arial" w:cs="Arial"/>
          <w:sz w:val="20"/>
          <w:szCs w:val="20"/>
        </w:rPr>
        <w:t xml:space="preserve"> </w:t>
      </w:r>
      <w:r w:rsidRPr="001D0975">
        <w:rPr>
          <w:rFonts w:ascii="Arial" w:hAnsi="Arial" w:cs="Arial"/>
          <w:sz w:val="20"/>
          <w:szCs w:val="20"/>
        </w:rPr>
        <w:t>(Дата обращения 24.07.2017)</w:t>
      </w:r>
    </w:p>
  </w:footnote>
  <w:footnote w:id="28">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Отчет и рекомендации, подготовленные Комитетом по системной инфраструктуре Научная рабочая группа по судебно-медицинской экспертизе трупа (</w:t>
      </w:r>
      <w:r w:rsidRPr="001D0975">
        <w:rPr>
          <w:rFonts w:ascii="Arial" w:hAnsi="Arial" w:cs="Arial"/>
          <w:sz w:val="20"/>
          <w:szCs w:val="20"/>
          <w:lang w:val="en-US"/>
        </w:rPr>
        <w:t>SWGMDI</w:t>
      </w:r>
      <w:r w:rsidRPr="001D0975">
        <w:rPr>
          <w:rFonts w:ascii="Arial" w:hAnsi="Arial" w:cs="Arial"/>
          <w:sz w:val="20"/>
          <w:szCs w:val="20"/>
        </w:rPr>
        <w:t>),</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lang w:val="en-US"/>
        </w:rPr>
        <w:t>URL</w:t>
      </w:r>
      <w:r w:rsidRPr="001D0975">
        <w:rPr>
          <w:rFonts w:ascii="Arial" w:hAnsi="Arial" w:cs="Arial"/>
          <w:sz w:val="20"/>
          <w:szCs w:val="20"/>
        </w:rPr>
        <w:t xml:space="preserve">: </w:t>
      </w:r>
      <w:hyperlink r:id="rId18" w:history="1">
        <w:r w:rsidRPr="001D0975">
          <w:rPr>
            <w:rStyle w:val="ad"/>
            <w:rFonts w:ascii="Arial" w:hAnsi="Arial" w:cs="Arial"/>
            <w:sz w:val="20"/>
            <w:szCs w:val="20"/>
            <w:lang w:val="en-US"/>
          </w:rPr>
          <w:t>http</w:t>
        </w:r>
        <w:r w:rsidRPr="001D0975">
          <w:rPr>
            <w:rStyle w:val="ad"/>
            <w:rFonts w:ascii="Arial" w:hAnsi="Arial" w:cs="Arial"/>
            <w:sz w:val="20"/>
            <w:szCs w:val="20"/>
          </w:rPr>
          <w:t>://</w:t>
        </w:r>
        <w:r w:rsidRPr="001D0975">
          <w:rPr>
            <w:rStyle w:val="ad"/>
            <w:rFonts w:ascii="Arial" w:hAnsi="Arial" w:cs="Arial"/>
            <w:sz w:val="20"/>
            <w:szCs w:val="20"/>
            <w:lang w:val="en-US"/>
          </w:rPr>
          <w:t>www</w:t>
        </w:r>
        <w:r w:rsidRPr="001D0975">
          <w:rPr>
            <w:rStyle w:val="ad"/>
            <w:rFonts w:ascii="Arial" w:hAnsi="Arial" w:cs="Arial"/>
            <w:sz w:val="20"/>
            <w:szCs w:val="20"/>
          </w:rPr>
          <w:t>.</w:t>
        </w:r>
        <w:r w:rsidRPr="001D0975">
          <w:rPr>
            <w:rStyle w:val="ad"/>
            <w:rFonts w:ascii="Arial" w:hAnsi="Arial" w:cs="Arial"/>
            <w:sz w:val="20"/>
            <w:szCs w:val="20"/>
            <w:lang w:val="en-US"/>
          </w:rPr>
          <w:t>swgmdi</w:t>
        </w:r>
        <w:r w:rsidRPr="001D0975">
          <w:rPr>
            <w:rStyle w:val="ad"/>
            <w:rFonts w:ascii="Arial" w:hAnsi="Arial" w:cs="Arial"/>
            <w:sz w:val="20"/>
            <w:szCs w:val="20"/>
          </w:rPr>
          <w:t>.</w:t>
        </w:r>
        <w:r w:rsidRPr="001D0975">
          <w:rPr>
            <w:rStyle w:val="ad"/>
            <w:rFonts w:ascii="Arial" w:hAnsi="Arial" w:cs="Arial"/>
            <w:sz w:val="20"/>
            <w:szCs w:val="20"/>
            <w:lang w:val="en-US"/>
          </w:rPr>
          <w:t>org</w:t>
        </w:r>
        <w:r w:rsidRPr="001D0975">
          <w:rPr>
            <w:rStyle w:val="ad"/>
            <w:rFonts w:ascii="Arial" w:hAnsi="Arial" w:cs="Arial"/>
            <w:sz w:val="20"/>
            <w:szCs w:val="20"/>
          </w:rPr>
          <w:t>/</w:t>
        </w:r>
        <w:r w:rsidRPr="001D0975">
          <w:rPr>
            <w:rStyle w:val="ad"/>
            <w:rFonts w:ascii="Arial" w:hAnsi="Arial" w:cs="Arial"/>
            <w:sz w:val="20"/>
            <w:szCs w:val="20"/>
            <w:lang w:val="en-US"/>
          </w:rPr>
          <w:t>images</w:t>
        </w:r>
        <w:r w:rsidRPr="001D0975">
          <w:rPr>
            <w:rStyle w:val="ad"/>
            <w:rFonts w:ascii="Arial" w:hAnsi="Arial" w:cs="Arial"/>
            <w:sz w:val="20"/>
            <w:szCs w:val="20"/>
          </w:rPr>
          <w:t>/</w:t>
        </w:r>
        <w:r w:rsidRPr="001D0975">
          <w:rPr>
            <w:rStyle w:val="ad"/>
            <w:rFonts w:ascii="Arial" w:hAnsi="Arial" w:cs="Arial"/>
            <w:sz w:val="20"/>
            <w:szCs w:val="20"/>
            <w:lang w:val="en-US"/>
          </w:rPr>
          <w:t>si</w:t>
        </w:r>
        <w:r w:rsidRPr="001D0975">
          <w:rPr>
            <w:rStyle w:val="ad"/>
            <w:rFonts w:ascii="Arial" w:hAnsi="Arial" w:cs="Arial"/>
            <w:sz w:val="20"/>
            <w:szCs w:val="20"/>
          </w:rPr>
          <w:t>6.</w:t>
        </w:r>
        <w:r w:rsidRPr="001D0975">
          <w:rPr>
            <w:rStyle w:val="ad"/>
            <w:rFonts w:ascii="Arial" w:hAnsi="Arial" w:cs="Arial"/>
            <w:sz w:val="20"/>
            <w:szCs w:val="20"/>
            <w:lang w:val="en-US"/>
          </w:rPr>
          <w:t>facilityconstruction</w:t>
        </w:r>
        <w:r w:rsidRPr="001D0975">
          <w:rPr>
            <w:rStyle w:val="ad"/>
            <w:rFonts w:ascii="Arial" w:hAnsi="Arial" w:cs="Arial"/>
            <w:sz w:val="20"/>
            <w:szCs w:val="20"/>
          </w:rPr>
          <w:t>.</w:t>
        </w:r>
        <w:r w:rsidRPr="001D0975">
          <w:rPr>
            <w:rStyle w:val="ad"/>
            <w:rFonts w:ascii="Arial" w:hAnsi="Arial" w:cs="Arial"/>
            <w:sz w:val="20"/>
            <w:szCs w:val="20"/>
            <w:lang w:val="en-US"/>
          </w:rPr>
          <w:t>published</w:t>
        </w:r>
        <w:r w:rsidRPr="001D0975">
          <w:rPr>
            <w:rStyle w:val="ad"/>
            <w:rFonts w:ascii="Arial" w:hAnsi="Arial" w:cs="Arial"/>
            <w:sz w:val="20"/>
            <w:szCs w:val="20"/>
          </w:rPr>
          <w:t>.9-17-13.</w:t>
        </w:r>
        <w:r w:rsidRPr="001D0975">
          <w:rPr>
            <w:rStyle w:val="ad"/>
            <w:rFonts w:ascii="Arial" w:hAnsi="Arial" w:cs="Arial"/>
            <w:sz w:val="20"/>
            <w:szCs w:val="20"/>
            <w:lang w:val="en-US"/>
          </w:rPr>
          <w:t>pdf</w:t>
        </w:r>
      </w:hyperlink>
      <w:r w:rsidRPr="001D0975">
        <w:rPr>
          <w:rFonts w:ascii="Arial" w:hAnsi="Arial" w:cs="Arial"/>
          <w:sz w:val="20"/>
          <w:szCs w:val="20"/>
        </w:rPr>
        <w:t xml:space="preserve"> (Дата обращения 03.07.2017)</w:t>
      </w:r>
    </w:p>
  </w:footnote>
  <w:footnote w:id="29">
    <w:p w:rsidR="009833F8" w:rsidRPr="001D0975" w:rsidRDefault="009833F8" w:rsidP="001D0975">
      <w:pPr>
        <w:pStyle w:val="a5"/>
        <w:tabs>
          <w:tab w:val="left" w:pos="993"/>
          <w:tab w:val="left" w:pos="1134"/>
        </w:tabs>
        <w:autoSpaceDE w:val="0"/>
        <w:autoSpaceDN w:val="0"/>
        <w:adjustRightInd w:val="0"/>
        <w:ind w:left="0"/>
        <w:jc w:val="both"/>
        <w:outlineLvl w:val="0"/>
        <w:rPr>
          <w:rFonts w:eastAsiaTheme="minorHAnsi" w:cs="Arial"/>
          <w:sz w:val="20"/>
          <w:szCs w:val="20"/>
          <w:lang w:val="en-US" w:eastAsia="en-US"/>
        </w:rPr>
      </w:pPr>
      <w:r w:rsidRPr="001D0975">
        <w:rPr>
          <w:rStyle w:val="aff7"/>
          <w:rFonts w:cs="Arial"/>
          <w:sz w:val="20"/>
          <w:szCs w:val="20"/>
        </w:rPr>
        <w:footnoteRef/>
      </w:r>
      <w:r w:rsidRPr="001D0975">
        <w:rPr>
          <w:rFonts w:cs="Arial"/>
          <w:sz w:val="20"/>
          <w:szCs w:val="20"/>
          <w:lang w:val="en-US"/>
        </w:rPr>
        <w:t xml:space="preserve"> Staff skill requirements and equipment recommendations for forensic science laboratories, URL: </w:t>
      </w:r>
      <w:hyperlink r:id="rId19" w:history="1">
        <w:r w:rsidRPr="001D0975">
          <w:rPr>
            <w:rStyle w:val="ad"/>
            <w:rFonts w:eastAsiaTheme="minorHAnsi" w:cs="Arial"/>
            <w:sz w:val="20"/>
            <w:szCs w:val="20"/>
            <w:lang w:val="en-US" w:eastAsia="en-US"/>
          </w:rPr>
          <w:t>https://www.unodc.org/documents/scientific/Ebook_STNAR_02Rev1_E.pdf</w:t>
        </w:r>
      </w:hyperlink>
      <w:r w:rsidRPr="001D0975">
        <w:rPr>
          <w:rFonts w:cs="Arial"/>
          <w:sz w:val="20"/>
          <w:szCs w:val="20"/>
          <w:lang w:val="en-US"/>
        </w:rPr>
        <w:t xml:space="preserve"> (</w:t>
      </w:r>
      <w:r w:rsidRPr="001D0975">
        <w:rPr>
          <w:rFonts w:cs="Arial"/>
          <w:sz w:val="20"/>
          <w:szCs w:val="20"/>
        </w:rPr>
        <w:t>Дата</w:t>
      </w:r>
      <w:r w:rsidRPr="001D0975">
        <w:rPr>
          <w:rFonts w:cs="Arial"/>
          <w:sz w:val="20"/>
          <w:szCs w:val="20"/>
          <w:lang w:val="en-US"/>
        </w:rPr>
        <w:t xml:space="preserve"> </w:t>
      </w:r>
      <w:r w:rsidRPr="001D0975">
        <w:rPr>
          <w:rFonts w:cs="Arial"/>
          <w:sz w:val="20"/>
          <w:szCs w:val="20"/>
        </w:rPr>
        <w:t>обращения</w:t>
      </w:r>
      <w:r w:rsidRPr="001D0975">
        <w:rPr>
          <w:rFonts w:cs="Arial"/>
          <w:sz w:val="20"/>
          <w:szCs w:val="20"/>
          <w:lang w:val="en-US"/>
        </w:rPr>
        <w:t xml:space="preserve"> 02.06.17)</w:t>
      </w:r>
    </w:p>
    <w:p w:rsidR="009833F8" w:rsidRPr="001D0975" w:rsidRDefault="009833F8" w:rsidP="001D0975">
      <w:pPr>
        <w:pStyle w:val="afd"/>
        <w:jc w:val="both"/>
        <w:rPr>
          <w:rFonts w:ascii="Arial" w:hAnsi="Arial" w:cs="Arial"/>
          <w:sz w:val="20"/>
          <w:szCs w:val="20"/>
          <w:lang w:val="en-US"/>
        </w:rPr>
      </w:pPr>
    </w:p>
  </w:footnote>
  <w:footnote w:id="30">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Немецкого общества судебной медицины, URL: </w:t>
      </w:r>
      <w:hyperlink r:id="rId20" w:history="1">
        <w:r w:rsidRPr="001D0975">
          <w:rPr>
            <w:rStyle w:val="ad"/>
            <w:rFonts w:ascii="Arial" w:hAnsi="Arial" w:cs="Arial"/>
            <w:sz w:val="20"/>
            <w:szCs w:val="20"/>
          </w:rPr>
          <w:t>https://www.dgrm.de/startseite/</w:t>
        </w:r>
      </w:hyperlink>
      <w:r w:rsidRPr="001D0975">
        <w:rPr>
          <w:rFonts w:ascii="Arial" w:hAnsi="Arial" w:cs="Arial"/>
          <w:sz w:val="20"/>
          <w:szCs w:val="20"/>
        </w:rPr>
        <w:t xml:space="preserve"> (Дата обращения: 06.06.2017)</w:t>
      </w:r>
    </w:p>
  </w:footnote>
  <w:footnote w:id="31">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Регулятора судебной экспертизы Великобритании,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lang w:val="en-US"/>
        </w:rPr>
        <w:t>URL</w:t>
      </w:r>
      <w:r w:rsidRPr="001D0975">
        <w:rPr>
          <w:rFonts w:ascii="Arial" w:hAnsi="Arial" w:cs="Arial"/>
          <w:sz w:val="20"/>
          <w:szCs w:val="20"/>
        </w:rPr>
        <w:t xml:space="preserve">: </w:t>
      </w:r>
      <w:hyperlink r:id="rId21" w:history="1">
        <w:r w:rsidRPr="001D0975">
          <w:rPr>
            <w:rStyle w:val="ad"/>
            <w:rFonts w:ascii="Arial" w:hAnsi="Arial" w:cs="Arial"/>
            <w:sz w:val="20"/>
            <w:szCs w:val="20"/>
          </w:rPr>
          <w:t>https://www.gov.uk/government/organisations/forensic-science-regulator</w:t>
        </w:r>
      </w:hyperlink>
      <w:r w:rsidRPr="001D0975">
        <w:rPr>
          <w:rFonts w:ascii="Arial" w:hAnsi="Arial" w:cs="Arial"/>
          <w:sz w:val="20"/>
          <w:szCs w:val="20"/>
        </w:rPr>
        <w:t xml:space="preserve"> (Дата обращения 08.06.2017)</w:t>
      </w:r>
    </w:p>
  </w:footnote>
  <w:footnote w:id="32">
    <w:p w:rsidR="009833F8" w:rsidRPr="001D0975" w:rsidRDefault="009833F8" w:rsidP="001D0975">
      <w:pPr>
        <w:pStyle w:val="afd"/>
        <w:jc w:val="both"/>
        <w:rPr>
          <w:rFonts w:ascii="Arial" w:hAnsi="Arial" w:cs="Arial"/>
          <w:sz w:val="20"/>
          <w:szCs w:val="20"/>
          <w:lang w:val="en-US"/>
        </w:rPr>
      </w:pPr>
      <w:r w:rsidRPr="001D0975">
        <w:rPr>
          <w:rStyle w:val="aff7"/>
          <w:rFonts w:ascii="Arial" w:hAnsi="Arial" w:cs="Arial"/>
          <w:sz w:val="20"/>
          <w:szCs w:val="20"/>
        </w:rPr>
        <w:footnoteRef/>
      </w:r>
      <w:r w:rsidRPr="001D0975">
        <w:rPr>
          <w:rFonts w:ascii="Arial" w:hAnsi="Arial" w:cs="Arial"/>
          <w:sz w:val="20"/>
          <w:szCs w:val="20"/>
          <w:lang w:val="en-US"/>
        </w:rPr>
        <w:t xml:space="preserve"> Code of practice and performance standards for forensic pathology in England, Wales and Northern Ireland, URL: </w:t>
      </w:r>
      <w:hyperlink r:id="rId22" w:history="1">
        <w:r w:rsidRPr="001D0975">
          <w:rPr>
            <w:rStyle w:val="ad"/>
            <w:rFonts w:ascii="Arial" w:hAnsi="Arial" w:cs="Arial"/>
            <w:sz w:val="20"/>
            <w:szCs w:val="20"/>
            <w:lang w:val="en-US"/>
          </w:rPr>
          <w:t>https://www.gov.uk/government/uploads/system/uploads/attachment_data/file/115698/code-practice-forensic-pathology.pdf</w:t>
        </w:r>
      </w:hyperlink>
      <w:r w:rsidRPr="001D0975">
        <w:rPr>
          <w:rFonts w:ascii="Arial" w:hAnsi="Arial" w:cs="Arial"/>
          <w:sz w:val="20"/>
          <w:szCs w:val="20"/>
          <w:lang w:val="en-US"/>
        </w:rPr>
        <w:t xml:space="preserve"> (</w:t>
      </w:r>
      <w:r w:rsidRPr="001D0975">
        <w:rPr>
          <w:rFonts w:ascii="Arial" w:hAnsi="Arial" w:cs="Arial"/>
          <w:sz w:val="20"/>
          <w:szCs w:val="20"/>
        </w:rPr>
        <w:t>Дата</w:t>
      </w:r>
      <w:r w:rsidRPr="001D0975">
        <w:rPr>
          <w:rFonts w:ascii="Arial" w:hAnsi="Arial" w:cs="Arial"/>
          <w:sz w:val="20"/>
          <w:szCs w:val="20"/>
          <w:lang w:val="en-US"/>
        </w:rPr>
        <w:t xml:space="preserve"> </w:t>
      </w:r>
      <w:r w:rsidRPr="001D0975">
        <w:rPr>
          <w:rFonts w:ascii="Arial" w:hAnsi="Arial" w:cs="Arial"/>
          <w:sz w:val="20"/>
          <w:szCs w:val="20"/>
        </w:rPr>
        <w:t>обращения</w:t>
      </w:r>
      <w:r w:rsidRPr="001D0975">
        <w:rPr>
          <w:rFonts w:ascii="Arial" w:hAnsi="Arial" w:cs="Arial"/>
          <w:sz w:val="20"/>
          <w:szCs w:val="20"/>
          <w:lang w:val="en-US"/>
        </w:rPr>
        <w:t xml:space="preserve"> 11.06.2017)</w:t>
      </w:r>
    </w:p>
  </w:footnote>
  <w:footnote w:id="33">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Организационная структура Министерства торговли США, </w:t>
      </w:r>
    </w:p>
    <w:p w:rsidR="009833F8" w:rsidRPr="001D0975" w:rsidRDefault="009833F8" w:rsidP="001D0975">
      <w:pPr>
        <w:pStyle w:val="afd"/>
        <w:jc w:val="both"/>
        <w:rPr>
          <w:rFonts w:ascii="Arial" w:hAnsi="Arial" w:cs="Arial"/>
          <w:sz w:val="20"/>
          <w:szCs w:val="20"/>
          <w:lang w:val="en-US"/>
        </w:rPr>
      </w:pPr>
      <w:r w:rsidRPr="001D0975">
        <w:rPr>
          <w:rFonts w:ascii="Arial" w:hAnsi="Arial" w:cs="Arial"/>
          <w:sz w:val="20"/>
          <w:szCs w:val="20"/>
          <w:lang w:val="en-US"/>
        </w:rPr>
        <w:t xml:space="preserve">URL: </w:t>
      </w:r>
      <w:hyperlink r:id="rId23" w:history="1">
        <w:r w:rsidRPr="001D0975">
          <w:rPr>
            <w:rStyle w:val="ad"/>
            <w:rFonts w:ascii="Arial" w:hAnsi="Arial" w:cs="Arial"/>
            <w:sz w:val="20"/>
            <w:szCs w:val="20"/>
            <w:lang w:val="en-US"/>
          </w:rPr>
          <w:t>https://www.commerce.gov/sites/commerce.gov/files/media/files/2015/docorgchartfinal.pdf</w:t>
        </w:r>
      </w:hyperlink>
      <w:r w:rsidRPr="001D0975">
        <w:rPr>
          <w:rFonts w:ascii="Arial" w:hAnsi="Arial" w:cs="Arial"/>
          <w:sz w:val="20"/>
          <w:szCs w:val="20"/>
          <w:lang w:val="en-US"/>
        </w:rPr>
        <w:t xml:space="preserve">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rPr>
        <w:t>(Дата обращения 08.06.2017)</w:t>
      </w:r>
    </w:p>
  </w:footnote>
  <w:footnote w:id="34">
    <w:p w:rsidR="009833F8" w:rsidRPr="001D0975" w:rsidRDefault="009833F8" w:rsidP="001D0975">
      <w:pPr>
        <w:pStyle w:val="afd"/>
        <w:jc w:val="both"/>
        <w:rPr>
          <w:rFonts w:ascii="Arial" w:eastAsia="Georgia"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w:t>
      </w:r>
      <w:r w:rsidRPr="001D0975">
        <w:rPr>
          <w:rFonts w:ascii="Arial" w:eastAsia="Georgia" w:hAnsi="Arial" w:cs="Arial"/>
          <w:sz w:val="20"/>
          <w:szCs w:val="20"/>
        </w:rPr>
        <w:t xml:space="preserve">Организации комитетов по научным областям, </w:t>
      </w:r>
    </w:p>
    <w:p w:rsidR="009833F8" w:rsidRPr="001D0975" w:rsidRDefault="009833F8" w:rsidP="001D0975">
      <w:pPr>
        <w:pStyle w:val="afd"/>
        <w:jc w:val="both"/>
        <w:rPr>
          <w:rFonts w:ascii="Arial" w:hAnsi="Arial" w:cs="Arial"/>
          <w:sz w:val="20"/>
          <w:szCs w:val="20"/>
        </w:rPr>
      </w:pPr>
      <w:r w:rsidRPr="001D0975">
        <w:rPr>
          <w:rFonts w:ascii="Arial" w:eastAsia="Georgia" w:hAnsi="Arial" w:cs="Arial"/>
          <w:sz w:val="20"/>
          <w:szCs w:val="20"/>
          <w:lang w:val="en-US"/>
        </w:rPr>
        <w:t>URL</w:t>
      </w:r>
      <w:r w:rsidRPr="001D0975">
        <w:rPr>
          <w:rFonts w:ascii="Arial" w:eastAsia="Georgia" w:hAnsi="Arial" w:cs="Arial"/>
          <w:sz w:val="20"/>
          <w:szCs w:val="20"/>
        </w:rPr>
        <w:t xml:space="preserve">: </w:t>
      </w:r>
      <w:hyperlink r:id="rId24" w:history="1">
        <w:r w:rsidRPr="001D0975">
          <w:rPr>
            <w:rStyle w:val="ad"/>
            <w:rFonts w:ascii="Arial" w:hAnsi="Arial" w:cs="Arial"/>
            <w:sz w:val="20"/>
            <w:szCs w:val="20"/>
          </w:rPr>
          <w:t>https://www.nist.gov/topics/forensic-science/about-osac</w:t>
        </w:r>
      </w:hyperlink>
      <w:r w:rsidRPr="001D0975">
        <w:rPr>
          <w:rFonts w:ascii="Arial" w:hAnsi="Arial" w:cs="Arial"/>
          <w:sz w:val="20"/>
          <w:szCs w:val="20"/>
        </w:rPr>
        <w:t xml:space="preserve"> (Дата обращения 08.06.2017)</w:t>
      </w:r>
    </w:p>
  </w:footnote>
  <w:footnote w:id="35">
    <w:p w:rsidR="009833F8" w:rsidRPr="001D0975" w:rsidRDefault="009833F8" w:rsidP="001D0975">
      <w:pPr>
        <w:pStyle w:val="afd"/>
        <w:jc w:val="both"/>
        <w:rPr>
          <w:rFonts w:ascii="Arial" w:hAnsi="Arial" w:cs="Arial"/>
          <w:sz w:val="20"/>
          <w:szCs w:val="20"/>
          <w:lang w:val="en-US"/>
        </w:rPr>
      </w:pPr>
      <w:r w:rsidRPr="001D0975">
        <w:rPr>
          <w:rStyle w:val="aff7"/>
          <w:rFonts w:ascii="Arial" w:hAnsi="Arial" w:cs="Arial"/>
          <w:sz w:val="20"/>
          <w:szCs w:val="20"/>
        </w:rPr>
        <w:footnoteRef/>
      </w:r>
      <w:r w:rsidRPr="001D0975">
        <w:rPr>
          <w:rFonts w:ascii="Arial" w:hAnsi="Arial" w:cs="Arial"/>
          <w:sz w:val="20"/>
          <w:szCs w:val="20"/>
          <w:lang w:val="en-US"/>
        </w:rPr>
        <w:t xml:space="preserve"> OCAS Annual report, February 2015-February 2016, </w:t>
      </w:r>
    </w:p>
    <w:p w:rsidR="009833F8" w:rsidRPr="001D0975" w:rsidRDefault="009833F8" w:rsidP="001D0975">
      <w:pPr>
        <w:pStyle w:val="afd"/>
        <w:jc w:val="both"/>
        <w:rPr>
          <w:rFonts w:ascii="Arial" w:hAnsi="Arial" w:cs="Arial"/>
          <w:sz w:val="20"/>
          <w:szCs w:val="20"/>
          <w:lang w:val="en-US"/>
        </w:rPr>
      </w:pPr>
      <w:r w:rsidRPr="001D0975">
        <w:rPr>
          <w:rFonts w:ascii="Arial" w:hAnsi="Arial" w:cs="Arial"/>
          <w:sz w:val="20"/>
          <w:szCs w:val="20"/>
          <w:lang w:val="en-US"/>
        </w:rPr>
        <w:t xml:space="preserve">URL: </w:t>
      </w:r>
      <w:hyperlink r:id="rId25" w:history="1">
        <w:r w:rsidRPr="001D0975">
          <w:rPr>
            <w:rStyle w:val="ad"/>
            <w:rFonts w:ascii="Arial" w:hAnsi="Arial" w:cs="Arial"/>
            <w:sz w:val="20"/>
            <w:szCs w:val="20"/>
            <w:lang w:val="en-US"/>
          </w:rPr>
          <w:t>https://www.nist.gov/sites/default/files/documents/2016/09/13/osac_annual_report_2015-2016.pdf</w:t>
        </w:r>
      </w:hyperlink>
      <w:r w:rsidRPr="001D0975">
        <w:rPr>
          <w:rFonts w:ascii="Arial" w:hAnsi="Arial" w:cs="Arial"/>
          <w:sz w:val="20"/>
          <w:szCs w:val="20"/>
          <w:lang w:val="en-US"/>
        </w:rPr>
        <w:t xml:space="preserve"> </w:t>
      </w:r>
    </w:p>
    <w:p w:rsidR="009833F8" w:rsidRPr="001D0975" w:rsidRDefault="009833F8" w:rsidP="001D0975">
      <w:pPr>
        <w:pStyle w:val="afd"/>
        <w:jc w:val="both"/>
        <w:rPr>
          <w:rFonts w:ascii="Arial" w:hAnsi="Arial" w:cs="Arial"/>
          <w:sz w:val="20"/>
          <w:szCs w:val="20"/>
        </w:rPr>
      </w:pPr>
      <w:r w:rsidRPr="001D0975">
        <w:rPr>
          <w:rFonts w:ascii="Arial" w:hAnsi="Arial" w:cs="Arial"/>
          <w:sz w:val="20"/>
          <w:szCs w:val="20"/>
        </w:rPr>
        <w:t>(Дата обращения 08.06.2017)</w:t>
      </w:r>
    </w:p>
  </w:footnote>
  <w:footnote w:id="36">
    <w:p w:rsidR="009833F8" w:rsidRPr="001D0975" w:rsidRDefault="009833F8" w:rsidP="001D0975">
      <w:pPr>
        <w:jc w:val="both"/>
        <w:rPr>
          <w:rFonts w:cs="Arial"/>
          <w:sz w:val="20"/>
          <w:szCs w:val="20"/>
        </w:rPr>
      </w:pPr>
      <w:r w:rsidRPr="001D0975">
        <w:rPr>
          <w:rStyle w:val="aff7"/>
          <w:rFonts w:cs="Arial"/>
          <w:sz w:val="20"/>
          <w:szCs w:val="20"/>
        </w:rPr>
        <w:footnoteRef/>
      </w:r>
      <w:r w:rsidRPr="001D0975">
        <w:rPr>
          <w:rFonts w:cs="Arial"/>
          <w:sz w:val="20"/>
          <w:szCs w:val="20"/>
        </w:rPr>
        <w:t xml:space="preserve"> Интернет-ресурс Национального института правосудия, </w:t>
      </w:r>
    </w:p>
    <w:p w:rsidR="009833F8" w:rsidRPr="001D0975" w:rsidRDefault="009833F8" w:rsidP="001D0975">
      <w:pPr>
        <w:jc w:val="both"/>
        <w:rPr>
          <w:rFonts w:cs="Arial"/>
          <w:sz w:val="20"/>
          <w:szCs w:val="20"/>
        </w:rPr>
      </w:pPr>
      <w:r w:rsidRPr="001D0975">
        <w:rPr>
          <w:rFonts w:cs="Arial"/>
          <w:sz w:val="20"/>
          <w:szCs w:val="20"/>
          <w:lang w:val="en-US"/>
        </w:rPr>
        <w:t>URL</w:t>
      </w:r>
      <w:r w:rsidRPr="001D0975">
        <w:rPr>
          <w:rFonts w:cs="Arial"/>
          <w:sz w:val="20"/>
          <w:szCs w:val="20"/>
        </w:rPr>
        <w:t xml:space="preserve">: </w:t>
      </w:r>
      <w:hyperlink r:id="rId26" w:history="1">
        <w:r w:rsidRPr="001D0975">
          <w:rPr>
            <w:rStyle w:val="ad"/>
            <w:rFonts w:cs="Arial"/>
            <w:sz w:val="20"/>
            <w:szCs w:val="20"/>
          </w:rPr>
          <w:t>https://www.nij.gov/topics/forensics/Pages/welcome.aspx</w:t>
        </w:r>
      </w:hyperlink>
      <w:r w:rsidRPr="001D0975">
        <w:rPr>
          <w:rFonts w:cs="Arial"/>
          <w:sz w:val="20"/>
          <w:szCs w:val="20"/>
        </w:rPr>
        <w:t xml:space="preserve"> (Дата обращения 08.06.2017)</w:t>
      </w:r>
    </w:p>
  </w:footnote>
  <w:footnote w:id="37">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w:t>
      </w:r>
      <w:r w:rsidRPr="001D0975">
        <w:rPr>
          <w:rFonts w:ascii="Arial" w:hAnsi="Arial" w:cs="Arial"/>
          <w:sz w:val="20"/>
          <w:szCs w:val="20"/>
          <w:lang w:val="en-US"/>
        </w:rPr>
        <w:t>ANZFSS</w:t>
      </w:r>
      <w:r w:rsidRPr="001D0975">
        <w:rPr>
          <w:rFonts w:ascii="Arial" w:hAnsi="Arial" w:cs="Arial"/>
          <w:sz w:val="20"/>
          <w:szCs w:val="20"/>
        </w:rPr>
        <w:t xml:space="preserve">, </w:t>
      </w:r>
      <w:r w:rsidRPr="001D0975">
        <w:rPr>
          <w:rFonts w:ascii="Arial" w:hAnsi="Arial" w:cs="Arial"/>
          <w:sz w:val="20"/>
          <w:szCs w:val="20"/>
          <w:lang w:val="en-US"/>
        </w:rPr>
        <w:t>URL</w:t>
      </w:r>
      <w:r w:rsidRPr="001D0975">
        <w:rPr>
          <w:rFonts w:ascii="Arial" w:hAnsi="Arial" w:cs="Arial"/>
          <w:sz w:val="20"/>
          <w:szCs w:val="20"/>
        </w:rPr>
        <w:t xml:space="preserve">: </w:t>
      </w:r>
      <w:hyperlink r:id="rId27" w:history="1">
        <w:r w:rsidRPr="001D0975">
          <w:rPr>
            <w:rStyle w:val="ad"/>
            <w:rFonts w:ascii="Arial" w:hAnsi="Arial" w:cs="Arial"/>
            <w:sz w:val="20"/>
            <w:szCs w:val="20"/>
          </w:rPr>
          <w:t>http://anzfss.org/</w:t>
        </w:r>
      </w:hyperlink>
      <w:r w:rsidRPr="001D0975">
        <w:rPr>
          <w:rFonts w:ascii="Arial" w:hAnsi="Arial" w:cs="Arial"/>
          <w:sz w:val="20"/>
          <w:szCs w:val="20"/>
        </w:rPr>
        <w:t xml:space="preserve"> (Дата обращения 24.07.2017)</w:t>
      </w:r>
    </w:p>
  </w:footnote>
  <w:footnote w:id="38">
    <w:p w:rsidR="009833F8" w:rsidRPr="001D0975" w:rsidRDefault="009833F8" w:rsidP="001D0975">
      <w:pPr>
        <w:pStyle w:val="afd"/>
        <w:jc w:val="both"/>
        <w:rPr>
          <w:rFonts w:ascii="Arial" w:hAnsi="Arial" w:cs="Arial"/>
          <w:sz w:val="20"/>
          <w:szCs w:val="20"/>
          <w:lang w:val="en-US"/>
        </w:rPr>
      </w:pPr>
      <w:r w:rsidRPr="001D0975">
        <w:rPr>
          <w:rStyle w:val="aff7"/>
          <w:rFonts w:ascii="Arial" w:hAnsi="Arial" w:cs="Arial"/>
          <w:sz w:val="20"/>
          <w:szCs w:val="20"/>
        </w:rPr>
        <w:footnoteRef/>
      </w:r>
      <w:r w:rsidRPr="001D0975">
        <w:rPr>
          <w:rFonts w:ascii="Arial" w:hAnsi="Arial" w:cs="Arial"/>
          <w:sz w:val="20"/>
          <w:szCs w:val="20"/>
          <w:lang w:val="en-US"/>
        </w:rPr>
        <w:t xml:space="preserve"> Guidelines for Handling Medicolegal Specimens and Preserving the Chain of Evidence, issued by The Royal College of Pathologists and Institute of Biomedical Science. </w:t>
      </w:r>
    </w:p>
  </w:footnote>
  <w:footnote w:id="39">
    <w:p w:rsidR="009833F8" w:rsidRPr="001D0975" w:rsidRDefault="009833F8" w:rsidP="001D0975">
      <w:pPr>
        <w:pStyle w:val="afd"/>
        <w:jc w:val="both"/>
        <w:rPr>
          <w:rFonts w:ascii="Arial" w:hAnsi="Arial" w:cs="Arial"/>
          <w:sz w:val="20"/>
          <w:szCs w:val="20"/>
          <w:lang w:val="en-US"/>
        </w:rPr>
      </w:pPr>
      <w:r w:rsidRPr="001D0975">
        <w:rPr>
          <w:rStyle w:val="aff7"/>
          <w:rFonts w:ascii="Arial" w:hAnsi="Arial" w:cs="Arial"/>
          <w:sz w:val="20"/>
          <w:szCs w:val="20"/>
        </w:rPr>
        <w:footnoteRef/>
      </w:r>
      <w:r w:rsidRPr="001D0975">
        <w:rPr>
          <w:rFonts w:ascii="Arial" w:hAnsi="Arial" w:cs="Arial"/>
          <w:sz w:val="20"/>
          <w:szCs w:val="20"/>
          <w:lang w:val="en-US"/>
        </w:rPr>
        <w:t xml:space="preserve"> Human Tissue Act </w:t>
      </w:r>
      <w:hyperlink r:id="rId28" w:history="1">
        <w:r w:rsidRPr="001D0975">
          <w:rPr>
            <w:rStyle w:val="ad"/>
            <w:rFonts w:ascii="Arial" w:hAnsi="Arial" w:cs="Arial"/>
            <w:sz w:val="20"/>
            <w:szCs w:val="20"/>
            <w:lang w:val="en-US"/>
          </w:rPr>
          <w:t>http://www.legislation.gov.uk/ukpga/2004/30/contents</w:t>
        </w:r>
      </w:hyperlink>
    </w:p>
    <w:p w:rsidR="009833F8" w:rsidRPr="001D0975" w:rsidRDefault="009833F8" w:rsidP="001D0975">
      <w:pPr>
        <w:pStyle w:val="afd"/>
        <w:jc w:val="both"/>
        <w:rPr>
          <w:rFonts w:ascii="Arial" w:hAnsi="Arial" w:cs="Arial"/>
          <w:sz w:val="20"/>
          <w:szCs w:val="20"/>
          <w:lang w:val="en-US"/>
        </w:rPr>
      </w:pPr>
    </w:p>
  </w:footnote>
  <w:footnote w:id="40">
    <w:p w:rsidR="009833F8" w:rsidRPr="001D0975" w:rsidRDefault="009833F8" w:rsidP="001D0975">
      <w:pPr>
        <w:pStyle w:val="afd"/>
        <w:jc w:val="both"/>
        <w:rPr>
          <w:rFonts w:ascii="Arial" w:hAnsi="Arial" w:cs="Arial"/>
          <w:sz w:val="20"/>
          <w:szCs w:val="20"/>
        </w:rPr>
      </w:pPr>
      <w:r w:rsidRPr="001D0975">
        <w:rPr>
          <w:rStyle w:val="aff7"/>
          <w:rFonts w:ascii="Arial" w:hAnsi="Arial" w:cs="Arial"/>
          <w:sz w:val="20"/>
          <w:szCs w:val="20"/>
        </w:rPr>
        <w:footnoteRef/>
      </w:r>
      <w:r w:rsidRPr="001D0975">
        <w:rPr>
          <w:rFonts w:ascii="Arial" w:hAnsi="Arial" w:cs="Arial"/>
          <w:sz w:val="20"/>
          <w:szCs w:val="20"/>
        </w:rPr>
        <w:t xml:space="preserve"> Интернет-ресурс </w:t>
      </w:r>
      <w:hyperlink r:id="rId29" w:history="1">
        <w:r w:rsidRPr="001D0975">
          <w:rPr>
            <w:rStyle w:val="ad"/>
            <w:rFonts w:ascii="Arial" w:hAnsi="Arial" w:cs="Arial"/>
            <w:sz w:val="20"/>
            <w:szCs w:val="20"/>
            <w:lang w:val="en-US"/>
          </w:rPr>
          <w:t>http</w:t>
        </w:r>
        <w:r w:rsidRPr="001D0975">
          <w:rPr>
            <w:rStyle w:val="ad"/>
            <w:rFonts w:ascii="Arial" w:hAnsi="Arial" w:cs="Arial"/>
            <w:sz w:val="20"/>
            <w:szCs w:val="20"/>
          </w:rPr>
          <w:t>://</w:t>
        </w:r>
        <w:r w:rsidRPr="001D0975">
          <w:rPr>
            <w:rStyle w:val="ad"/>
            <w:rFonts w:ascii="Arial" w:hAnsi="Arial" w:cs="Arial"/>
            <w:sz w:val="20"/>
            <w:szCs w:val="20"/>
            <w:lang w:val="en-US"/>
          </w:rPr>
          <w:t>www</w:t>
        </w:r>
        <w:r w:rsidRPr="001D0975">
          <w:rPr>
            <w:rStyle w:val="ad"/>
            <w:rFonts w:ascii="Arial" w:hAnsi="Arial" w:cs="Arial"/>
            <w:sz w:val="20"/>
            <w:szCs w:val="20"/>
          </w:rPr>
          <w:t>.</w:t>
        </w:r>
        <w:r w:rsidRPr="001D0975">
          <w:rPr>
            <w:rStyle w:val="ad"/>
            <w:rFonts w:ascii="Arial" w:hAnsi="Arial" w:cs="Arial"/>
            <w:sz w:val="20"/>
            <w:szCs w:val="20"/>
            <w:lang w:val="en-US"/>
          </w:rPr>
          <w:t>houstonforensicscience</w:t>
        </w:r>
        <w:r w:rsidRPr="001D0975">
          <w:rPr>
            <w:rStyle w:val="ad"/>
            <w:rFonts w:ascii="Arial" w:hAnsi="Arial" w:cs="Arial"/>
            <w:sz w:val="20"/>
            <w:szCs w:val="20"/>
          </w:rPr>
          <w:t>.</w:t>
        </w:r>
        <w:r w:rsidRPr="001D0975">
          <w:rPr>
            <w:rStyle w:val="ad"/>
            <w:rFonts w:ascii="Arial" w:hAnsi="Arial" w:cs="Arial"/>
            <w:sz w:val="20"/>
            <w:szCs w:val="20"/>
            <w:lang w:val="en-US"/>
          </w:rPr>
          <w:t>org</w:t>
        </w:r>
        <w:r w:rsidRPr="001D0975">
          <w:rPr>
            <w:rStyle w:val="ad"/>
            <w:rFonts w:ascii="Arial" w:hAnsi="Arial" w:cs="Arial"/>
            <w:sz w:val="20"/>
            <w:szCs w:val="20"/>
          </w:rPr>
          <w:t>/</w:t>
        </w:r>
        <w:r w:rsidRPr="001D0975">
          <w:rPr>
            <w:rStyle w:val="ad"/>
            <w:rFonts w:ascii="Arial" w:hAnsi="Arial" w:cs="Arial"/>
            <w:sz w:val="20"/>
            <w:szCs w:val="20"/>
            <w:lang w:val="en-US"/>
          </w:rPr>
          <w:t>sop</w:t>
        </w:r>
        <w:r w:rsidRPr="001D0975">
          <w:rPr>
            <w:rStyle w:val="ad"/>
            <w:rFonts w:ascii="Arial" w:hAnsi="Arial" w:cs="Arial"/>
            <w:sz w:val="20"/>
            <w:szCs w:val="20"/>
          </w:rPr>
          <w:t>/57742</w:t>
        </w:r>
        <w:r w:rsidRPr="001D0975">
          <w:rPr>
            <w:rStyle w:val="ad"/>
            <w:rFonts w:ascii="Arial" w:hAnsi="Arial" w:cs="Arial"/>
            <w:sz w:val="20"/>
            <w:szCs w:val="20"/>
            <w:lang w:val="en-US"/>
          </w:rPr>
          <w:t>f</w:t>
        </w:r>
        <w:r w:rsidRPr="001D0975">
          <w:rPr>
            <w:rStyle w:val="ad"/>
            <w:rFonts w:ascii="Arial" w:hAnsi="Arial" w:cs="Arial"/>
            <w:sz w:val="20"/>
            <w:szCs w:val="20"/>
          </w:rPr>
          <w:t>9</w:t>
        </w:r>
        <w:r w:rsidRPr="001D0975">
          <w:rPr>
            <w:rStyle w:val="ad"/>
            <w:rFonts w:ascii="Arial" w:hAnsi="Arial" w:cs="Arial"/>
            <w:sz w:val="20"/>
            <w:szCs w:val="20"/>
            <w:lang w:val="en-US"/>
          </w:rPr>
          <w:t>a</w:t>
        </w:r>
        <w:r w:rsidRPr="001D0975">
          <w:rPr>
            <w:rStyle w:val="ad"/>
            <w:rFonts w:ascii="Arial" w:hAnsi="Arial" w:cs="Arial"/>
            <w:sz w:val="20"/>
            <w:szCs w:val="20"/>
          </w:rPr>
          <w:t>5</w:t>
        </w:r>
        <w:r w:rsidRPr="001D0975">
          <w:rPr>
            <w:rStyle w:val="ad"/>
            <w:rFonts w:ascii="Arial" w:hAnsi="Arial" w:cs="Arial"/>
            <w:sz w:val="20"/>
            <w:szCs w:val="20"/>
            <w:lang w:val="en-US"/>
          </w:rPr>
          <w:t>ghEE</w:t>
        </w:r>
        <w:r w:rsidRPr="001D0975">
          <w:rPr>
            <w:rStyle w:val="ad"/>
            <w:rFonts w:ascii="Arial" w:hAnsi="Arial" w:cs="Arial"/>
            <w:sz w:val="20"/>
            <w:szCs w:val="20"/>
          </w:rPr>
          <w:t>-05-04.</w:t>
        </w:r>
        <w:r w:rsidRPr="001D0975">
          <w:rPr>
            <w:rStyle w:val="ad"/>
            <w:rFonts w:ascii="Arial" w:hAnsi="Arial" w:cs="Arial"/>
            <w:sz w:val="20"/>
            <w:szCs w:val="20"/>
            <w:lang w:val="en-US"/>
          </w:rPr>
          <w:t>pdf</w:t>
        </w:r>
      </w:hyperlink>
      <w:r w:rsidRPr="001D0975">
        <w:rPr>
          <w:rFonts w:ascii="Arial" w:hAnsi="Arial" w:cs="Arial"/>
          <w:sz w:val="20"/>
          <w:szCs w:val="20"/>
        </w:rPr>
        <w:t xml:space="preserve"> (дата обращения 31.07.2017)</w:t>
      </w:r>
    </w:p>
  </w:footnote>
  <w:footnote w:id="41">
    <w:p w:rsidR="009833F8" w:rsidRDefault="009833F8" w:rsidP="00235C6E">
      <w:pPr>
        <w:tabs>
          <w:tab w:val="left" w:pos="0"/>
        </w:tabs>
        <w:jc w:val="both"/>
        <w:rPr>
          <w:rFonts w:cs="Arial"/>
          <w:sz w:val="20"/>
          <w:szCs w:val="20"/>
        </w:rPr>
      </w:pPr>
      <w:r w:rsidRPr="00433947">
        <w:rPr>
          <w:rStyle w:val="aff7"/>
        </w:rPr>
        <w:footnoteRef/>
      </w:r>
      <w:r w:rsidRPr="00433947">
        <w:t xml:space="preserve"> </w:t>
      </w:r>
      <w:r w:rsidRPr="009C5458">
        <w:rPr>
          <w:rFonts w:cs="Arial"/>
          <w:sz w:val="20"/>
          <w:szCs w:val="20"/>
        </w:rPr>
        <w:t xml:space="preserve">Кодекс Республики Казахстан от 4 июля 2014 года №231-V «Уголовно-процессуальный кодекс Республики Казахстан» </w:t>
      </w:r>
    </w:p>
    <w:p w:rsidR="009833F8" w:rsidRDefault="009833F8" w:rsidP="00235C6E">
      <w:pPr>
        <w:pStyle w:val="afd"/>
      </w:pPr>
    </w:p>
  </w:footnote>
  <w:footnote w:id="42">
    <w:p w:rsidR="009833F8" w:rsidRDefault="009833F8" w:rsidP="00235C6E">
      <w:pPr>
        <w:pStyle w:val="1"/>
        <w:spacing w:before="0" w:line="450" w:lineRule="atLeast"/>
        <w:textAlignment w:val="baseline"/>
        <w:rPr>
          <w:rFonts w:ascii="Arial" w:hAnsi="Arial" w:cs="Arial"/>
          <w:color w:val="auto"/>
          <w:sz w:val="20"/>
          <w:szCs w:val="20"/>
        </w:rPr>
      </w:pPr>
      <w:r w:rsidRPr="00845ADA">
        <w:rPr>
          <w:rStyle w:val="aff7"/>
          <w:rFonts w:cs="Times New Roman"/>
          <w:szCs w:val="24"/>
        </w:rPr>
        <w:footnoteRef/>
      </w:r>
      <w:r w:rsidRPr="006E01AF">
        <w:rPr>
          <w:rStyle w:val="aff7"/>
        </w:rPr>
        <w:t xml:space="preserve"> </w:t>
      </w:r>
      <w:r w:rsidRPr="00977031">
        <w:rPr>
          <w:rFonts w:ascii="Arial" w:hAnsi="Arial" w:cs="Arial"/>
          <w:color w:val="auto"/>
          <w:sz w:val="20"/>
          <w:szCs w:val="20"/>
        </w:rPr>
        <w:t>Закон Республики Казахстан от 10 февраля 2017 года № 44-VI ЗРК</w:t>
      </w:r>
      <w:r w:rsidRPr="00845ADA">
        <w:rPr>
          <w:rFonts w:ascii="Arial" w:eastAsia="Times New Roman" w:hAnsi="Arial" w:cs="Arial"/>
          <w:b w:val="0"/>
          <w:bCs w:val="0"/>
          <w:color w:val="auto"/>
          <w:sz w:val="20"/>
          <w:szCs w:val="20"/>
        </w:rPr>
        <w:t xml:space="preserve"> </w:t>
      </w:r>
      <w:r>
        <w:rPr>
          <w:rFonts w:ascii="Arial" w:eastAsia="Times New Roman" w:hAnsi="Arial" w:cs="Arial"/>
          <w:b w:val="0"/>
          <w:bCs w:val="0"/>
          <w:color w:val="auto"/>
          <w:sz w:val="20"/>
          <w:szCs w:val="20"/>
        </w:rPr>
        <w:t>«</w:t>
      </w:r>
      <w:r w:rsidRPr="006E01AF">
        <w:rPr>
          <w:rFonts w:ascii="Arial" w:eastAsia="Times New Roman" w:hAnsi="Arial" w:cs="Arial"/>
          <w:b w:val="0"/>
          <w:bCs w:val="0"/>
          <w:color w:val="auto"/>
          <w:sz w:val="20"/>
          <w:szCs w:val="20"/>
        </w:rPr>
        <w:t>О судебно-экспертной деятельности</w:t>
      </w:r>
      <w:r>
        <w:rPr>
          <w:rFonts w:ascii="Arial" w:eastAsia="Times New Roman" w:hAnsi="Arial" w:cs="Arial"/>
          <w:b w:val="0"/>
          <w:bCs w:val="0"/>
          <w:color w:val="auto"/>
          <w:sz w:val="20"/>
          <w:szCs w:val="20"/>
        </w:rPr>
        <w:t>»</w:t>
      </w:r>
    </w:p>
    <w:p w:rsidR="009833F8" w:rsidRDefault="009833F8" w:rsidP="00235C6E">
      <w:pPr>
        <w:pStyle w:val="afd"/>
      </w:pPr>
    </w:p>
  </w:footnote>
  <w:footnote w:id="43">
    <w:p w:rsidR="009833F8" w:rsidRPr="005F74B1" w:rsidRDefault="009833F8" w:rsidP="00235C6E">
      <w:pPr>
        <w:pStyle w:val="1"/>
        <w:shd w:val="clear" w:color="auto" w:fill="FBFBFB"/>
        <w:spacing w:before="0" w:after="150"/>
        <w:jc w:val="both"/>
        <w:rPr>
          <w:rFonts w:ascii="Arial" w:eastAsia="Times New Roman" w:hAnsi="Arial" w:cs="Arial"/>
          <w:b w:val="0"/>
          <w:bCs w:val="0"/>
          <w:color w:val="auto"/>
          <w:sz w:val="24"/>
          <w:szCs w:val="24"/>
          <w:lang w:val="kk-KZ"/>
        </w:rPr>
      </w:pPr>
      <w:r>
        <w:rPr>
          <w:rStyle w:val="aff7"/>
        </w:rPr>
        <w:footnoteRef/>
      </w:r>
      <w:r>
        <w:t xml:space="preserve"> </w:t>
      </w:r>
      <w:r w:rsidRPr="005F74B1">
        <w:rPr>
          <w:rFonts w:ascii="Arial" w:eastAsia="Times New Roman" w:hAnsi="Arial" w:cs="Arial"/>
          <w:b w:val="0"/>
          <w:bCs w:val="0"/>
          <w:color w:val="auto"/>
          <w:sz w:val="24"/>
          <w:szCs w:val="24"/>
          <w:lang w:val="kk-KZ"/>
        </w:rPr>
        <w:t>ГОСТ 32609-2014</w:t>
      </w:r>
      <w:r>
        <w:rPr>
          <w:rFonts w:ascii="Arial" w:eastAsia="Times New Roman" w:hAnsi="Arial" w:cs="Arial"/>
          <w:b w:val="0"/>
          <w:bCs w:val="0"/>
          <w:color w:val="auto"/>
          <w:sz w:val="24"/>
          <w:szCs w:val="24"/>
          <w:lang w:val="kk-KZ"/>
        </w:rPr>
        <w:t xml:space="preserve"> </w:t>
      </w:r>
      <w:r w:rsidRPr="005F74B1">
        <w:rPr>
          <w:rFonts w:ascii="Arial" w:eastAsia="Times New Roman" w:hAnsi="Arial" w:cs="Arial"/>
          <w:b w:val="0"/>
          <w:bCs w:val="0"/>
          <w:color w:val="auto"/>
          <w:sz w:val="24"/>
          <w:szCs w:val="24"/>
          <w:lang w:val="kk-KZ"/>
        </w:rPr>
        <w:t>Услуги бытовые</w:t>
      </w:r>
      <w:r>
        <w:rPr>
          <w:rFonts w:ascii="Arial" w:eastAsia="Times New Roman" w:hAnsi="Arial" w:cs="Arial"/>
          <w:b w:val="0"/>
          <w:bCs w:val="0"/>
          <w:color w:val="auto"/>
          <w:sz w:val="24"/>
          <w:szCs w:val="24"/>
          <w:lang w:val="kk-KZ"/>
        </w:rPr>
        <w:t>.</w:t>
      </w:r>
      <w:r w:rsidRPr="005F74B1">
        <w:rPr>
          <w:rFonts w:ascii="Arial" w:eastAsia="Times New Roman" w:hAnsi="Arial" w:cs="Arial"/>
          <w:b w:val="0"/>
          <w:bCs w:val="0"/>
          <w:color w:val="auto"/>
          <w:sz w:val="24"/>
          <w:szCs w:val="24"/>
          <w:lang w:val="kk-KZ"/>
        </w:rPr>
        <w:t xml:space="preserve"> Услуги ритуальные. Термины и определения</w:t>
      </w:r>
      <w:r>
        <w:rPr>
          <w:rFonts w:ascii="Arial" w:eastAsia="Times New Roman" w:hAnsi="Arial" w:cs="Arial"/>
          <w:b w:val="0"/>
          <w:bCs w:val="0"/>
          <w:color w:val="auto"/>
          <w:sz w:val="24"/>
          <w:szCs w:val="24"/>
          <w:lang w:val="kk-KZ"/>
        </w:rPr>
        <w:t>.</w:t>
      </w:r>
    </w:p>
    <w:p w:rsidR="009833F8" w:rsidRDefault="009833F8" w:rsidP="00235C6E">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3119"/>
    </w:tblGrid>
    <w:tr w:rsidR="009833F8" w:rsidRPr="009833F8" w:rsidTr="009833F8">
      <w:trPr>
        <w:trHeight w:val="267"/>
      </w:trPr>
      <w:tc>
        <w:tcPr>
          <w:tcW w:w="10774" w:type="dxa"/>
          <w:gridSpan w:val="3"/>
          <w:tcBorders>
            <w:left w:val="single" w:sz="4" w:space="0" w:color="auto"/>
          </w:tcBorders>
        </w:tcPr>
        <w:p w:rsidR="009833F8" w:rsidRDefault="009833F8" w:rsidP="00A13E6C">
          <w:pPr>
            <w:pStyle w:val="af3"/>
            <w:jc w:val="center"/>
            <w:rPr>
              <w:rFonts w:ascii="Arial" w:hAnsi="Arial" w:cs="Arial"/>
              <w:sz w:val="18"/>
            </w:rPr>
          </w:pPr>
          <w:r w:rsidRPr="009833F8">
            <w:rPr>
              <w:rFonts w:ascii="Arial" w:hAnsi="Arial" w:cs="Arial"/>
              <w:sz w:val="18"/>
              <w:szCs w:val="22"/>
            </w:rPr>
            <w:t xml:space="preserve">Отчет по исполнению субкомпонента </w:t>
          </w:r>
          <w:r w:rsidRPr="009833F8">
            <w:rPr>
              <w:rFonts w:ascii="Arial" w:hAnsi="Arial" w:cs="Arial"/>
              <w:sz w:val="18"/>
              <w:szCs w:val="22"/>
              <w:lang w:val="en-US"/>
            </w:rPr>
            <w:t>D</w:t>
          </w:r>
          <w:r w:rsidRPr="009833F8">
            <w:rPr>
              <w:rFonts w:ascii="Arial" w:hAnsi="Arial" w:cs="Arial"/>
              <w:sz w:val="18"/>
              <w:szCs w:val="22"/>
            </w:rPr>
            <w:t xml:space="preserve">3 компонента А </w:t>
          </w:r>
        </w:p>
        <w:p w:rsidR="009833F8" w:rsidRPr="009833F8" w:rsidRDefault="009833F8" w:rsidP="00A13E6C">
          <w:pPr>
            <w:pStyle w:val="af3"/>
            <w:jc w:val="center"/>
            <w:rPr>
              <w:rFonts w:ascii="Arial" w:hAnsi="Arial" w:cs="Arial"/>
              <w:sz w:val="18"/>
            </w:rPr>
          </w:pPr>
          <w:r w:rsidRPr="009833F8">
            <w:rPr>
              <w:rFonts w:ascii="Arial" w:hAnsi="Arial" w:cs="Arial"/>
              <w:sz w:val="18"/>
              <w:szCs w:val="22"/>
            </w:rPr>
            <w:t xml:space="preserve">«Разработка и пилотирование показателей эффективности судебно-экспертной деятельности» </w:t>
          </w:r>
          <w:r w:rsidRPr="009833F8">
            <w:rPr>
              <w:rFonts w:ascii="Arial" w:hAnsi="Arial" w:cs="Arial"/>
              <w:sz w:val="18"/>
              <w:szCs w:val="22"/>
              <w:lang w:val="en-US"/>
            </w:rPr>
            <w:t>KZJSISP</w:t>
          </w:r>
          <w:r w:rsidRPr="009833F8">
            <w:rPr>
              <w:rFonts w:ascii="Arial" w:hAnsi="Arial" w:cs="Arial"/>
              <w:sz w:val="18"/>
              <w:szCs w:val="22"/>
            </w:rPr>
            <w:t>/</w:t>
          </w:r>
          <w:r w:rsidRPr="009833F8">
            <w:rPr>
              <w:rFonts w:ascii="Arial" w:hAnsi="Arial" w:cs="Arial"/>
              <w:sz w:val="18"/>
              <w:szCs w:val="22"/>
              <w:lang w:val="en-US"/>
            </w:rPr>
            <w:t>CBS</w:t>
          </w:r>
          <w:r w:rsidRPr="009833F8">
            <w:rPr>
              <w:rFonts w:ascii="Arial" w:hAnsi="Arial" w:cs="Arial"/>
              <w:sz w:val="18"/>
              <w:szCs w:val="22"/>
            </w:rPr>
            <w:t>-06-</w:t>
          </w:r>
          <w:r w:rsidRPr="009833F8">
            <w:rPr>
              <w:rFonts w:ascii="Arial" w:hAnsi="Arial" w:cs="Arial"/>
              <w:sz w:val="18"/>
              <w:szCs w:val="22"/>
              <w:lang w:val="en-US"/>
            </w:rPr>
            <w:t>D</w:t>
          </w:r>
          <w:r w:rsidRPr="009833F8">
            <w:rPr>
              <w:rFonts w:ascii="Arial" w:hAnsi="Arial" w:cs="Arial"/>
              <w:sz w:val="18"/>
              <w:szCs w:val="22"/>
            </w:rPr>
            <w:t xml:space="preserve">3 </w:t>
          </w:r>
        </w:p>
      </w:tc>
    </w:tr>
    <w:tr w:rsidR="009833F8" w:rsidRPr="009833F8" w:rsidTr="009833F8">
      <w:trPr>
        <w:trHeight w:val="143"/>
      </w:trPr>
      <w:tc>
        <w:tcPr>
          <w:tcW w:w="5954" w:type="dxa"/>
          <w:tcBorders>
            <w:left w:val="single" w:sz="4" w:space="0" w:color="auto"/>
            <w:right w:val="single" w:sz="4" w:space="0" w:color="auto"/>
          </w:tcBorders>
        </w:tcPr>
        <w:p w:rsidR="009833F8" w:rsidRPr="009833F8" w:rsidRDefault="009833F8" w:rsidP="00A13E6C">
          <w:pPr>
            <w:pStyle w:val="af3"/>
            <w:rPr>
              <w:rFonts w:ascii="Arial" w:hAnsi="Arial" w:cs="Arial"/>
              <w:sz w:val="18"/>
            </w:rPr>
          </w:pPr>
          <w:r w:rsidRPr="009833F8">
            <w:rPr>
              <w:rFonts w:ascii="Arial" w:hAnsi="Arial" w:cs="Arial"/>
              <w:sz w:val="18"/>
              <w:szCs w:val="22"/>
            </w:rPr>
            <w:t xml:space="preserve">Договор № </w:t>
          </w:r>
          <w:r w:rsidRPr="009833F8">
            <w:rPr>
              <w:rFonts w:ascii="Arial" w:hAnsi="Arial" w:cs="Arial"/>
              <w:sz w:val="18"/>
              <w:szCs w:val="22"/>
              <w:lang w:val="en-US"/>
            </w:rPr>
            <w:t>KZJSISP</w:t>
          </w:r>
          <w:r w:rsidRPr="009833F8">
            <w:rPr>
              <w:rFonts w:ascii="Arial" w:hAnsi="Arial" w:cs="Arial"/>
              <w:sz w:val="18"/>
              <w:szCs w:val="22"/>
            </w:rPr>
            <w:t>/</w:t>
          </w:r>
          <w:r w:rsidRPr="009833F8">
            <w:rPr>
              <w:rFonts w:ascii="Arial" w:hAnsi="Arial" w:cs="Arial"/>
              <w:sz w:val="18"/>
              <w:szCs w:val="22"/>
              <w:lang w:val="en-US"/>
            </w:rPr>
            <w:t>CBS</w:t>
          </w:r>
          <w:r w:rsidRPr="009833F8">
            <w:rPr>
              <w:rFonts w:ascii="Arial" w:hAnsi="Arial" w:cs="Arial"/>
              <w:sz w:val="18"/>
              <w:szCs w:val="22"/>
            </w:rPr>
            <w:t>-06 от «14» октября 2016г.</w:t>
          </w:r>
        </w:p>
      </w:tc>
      <w:tc>
        <w:tcPr>
          <w:tcW w:w="1701" w:type="dxa"/>
          <w:tcBorders>
            <w:right w:val="single" w:sz="4" w:space="0" w:color="auto"/>
          </w:tcBorders>
        </w:tcPr>
        <w:p w:rsidR="009833F8" w:rsidRPr="009833F8" w:rsidRDefault="009833F8" w:rsidP="00BA3CCF">
          <w:pPr>
            <w:pStyle w:val="af3"/>
            <w:jc w:val="center"/>
            <w:rPr>
              <w:rFonts w:ascii="Arial" w:hAnsi="Arial" w:cs="Arial"/>
              <w:sz w:val="18"/>
            </w:rPr>
          </w:pPr>
          <w:r w:rsidRPr="009833F8">
            <w:rPr>
              <w:rFonts w:ascii="Arial" w:hAnsi="Arial" w:cs="Arial"/>
              <w:sz w:val="18"/>
              <w:szCs w:val="22"/>
            </w:rPr>
            <w:t>Редакция</w:t>
          </w:r>
          <w:r w:rsidRPr="009833F8">
            <w:rPr>
              <w:rFonts w:ascii="Arial" w:hAnsi="Arial" w:cs="Arial"/>
              <w:sz w:val="18"/>
              <w:szCs w:val="22"/>
              <w:lang w:val="en-US"/>
            </w:rPr>
            <w:t xml:space="preserve"> 0</w:t>
          </w:r>
          <w:r w:rsidRPr="009833F8">
            <w:rPr>
              <w:rFonts w:ascii="Arial" w:hAnsi="Arial" w:cs="Arial"/>
              <w:sz w:val="18"/>
              <w:szCs w:val="22"/>
            </w:rPr>
            <w:t>2</w:t>
          </w:r>
        </w:p>
      </w:tc>
      <w:tc>
        <w:tcPr>
          <w:tcW w:w="3119" w:type="dxa"/>
          <w:tcBorders>
            <w:left w:val="single" w:sz="4" w:space="0" w:color="auto"/>
          </w:tcBorders>
        </w:tcPr>
        <w:p w:rsidR="009833F8" w:rsidRPr="009833F8" w:rsidRDefault="009833F8" w:rsidP="00A13E6C">
          <w:pPr>
            <w:pStyle w:val="af3"/>
            <w:jc w:val="center"/>
            <w:rPr>
              <w:rFonts w:ascii="Arial" w:hAnsi="Arial" w:cs="Arial"/>
              <w:sz w:val="18"/>
            </w:rPr>
          </w:pPr>
          <w:r w:rsidRPr="009833F8">
            <w:rPr>
              <w:rFonts w:ascii="Arial" w:hAnsi="Arial" w:cs="Arial"/>
              <w:sz w:val="18"/>
              <w:szCs w:val="22"/>
              <w:lang w:val="en-US"/>
            </w:rPr>
            <w:t>Страница</w:t>
          </w:r>
          <w:r w:rsidRPr="009833F8">
            <w:rPr>
              <w:rFonts w:ascii="Arial" w:hAnsi="Arial" w:cs="Arial"/>
              <w:sz w:val="18"/>
              <w:szCs w:val="22"/>
              <w:lang w:val="kk-KZ"/>
            </w:rPr>
            <w:t xml:space="preserve"> </w:t>
          </w:r>
          <w:r w:rsidRPr="009833F8">
            <w:rPr>
              <w:rFonts w:ascii="Arial" w:hAnsi="Arial" w:cs="Arial"/>
              <w:sz w:val="18"/>
              <w:szCs w:val="22"/>
              <w:lang w:val="en-US"/>
            </w:rPr>
            <w:fldChar w:fldCharType="begin"/>
          </w:r>
          <w:r w:rsidRPr="009833F8">
            <w:rPr>
              <w:rFonts w:ascii="Arial" w:hAnsi="Arial" w:cs="Arial"/>
              <w:sz w:val="18"/>
              <w:szCs w:val="22"/>
              <w:lang w:val="en-US"/>
            </w:rPr>
            <w:instrText xml:space="preserve"> PAGE </w:instrText>
          </w:r>
          <w:r w:rsidRPr="009833F8">
            <w:rPr>
              <w:rFonts w:ascii="Arial" w:hAnsi="Arial" w:cs="Arial"/>
              <w:sz w:val="18"/>
              <w:szCs w:val="22"/>
              <w:lang w:val="en-US"/>
            </w:rPr>
            <w:fldChar w:fldCharType="separate"/>
          </w:r>
          <w:r w:rsidR="00B530BB">
            <w:rPr>
              <w:rFonts w:ascii="Arial" w:hAnsi="Arial" w:cs="Arial"/>
              <w:noProof/>
              <w:sz w:val="18"/>
              <w:szCs w:val="22"/>
              <w:lang w:val="en-US"/>
            </w:rPr>
            <w:t>2</w:t>
          </w:r>
          <w:r w:rsidRPr="009833F8">
            <w:rPr>
              <w:rFonts w:ascii="Arial" w:hAnsi="Arial" w:cs="Arial"/>
              <w:sz w:val="18"/>
              <w:szCs w:val="22"/>
              <w:lang w:val="en-US"/>
            </w:rPr>
            <w:fldChar w:fldCharType="end"/>
          </w:r>
          <w:r w:rsidRPr="009833F8">
            <w:rPr>
              <w:rFonts w:ascii="Arial" w:hAnsi="Arial" w:cs="Arial"/>
              <w:sz w:val="18"/>
              <w:szCs w:val="22"/>
              <w:lang w:val="en-US"/>
            </w:rPr>
            <w:t xml:space="preserve"> из</w:t>
          </w:r>
          <w:r w:rsidRPr="009833F8">
            <w:rPr>
              <w:rFonts w:ascii="Arial" w:hAnsi="Arial" w:cs="Arial"/>
              <w:sz w:val="18"/>
              <w:szCs w:val="22"/>
            </w:rPr>
            <w:t xml:space="preserve"> </w:t>
          </w:r>
          <w:r w:rsidRPr="009833F8">
            <w:rPr>
              <w:rFonts w:ascii="Arial" w:hAnsi="Arial" w:cs="Arial"/>
              <w:sz w:val="18"/>
              <w:szCs w:val="22"/>
              <w:lang w:val="en-US"/>
            </w:rPr>
            <w:fldChar w:fldCharType="begin"/>
          </w:r>
          <w:r w:rsidRPr="009833F8">
            <w:rPr>
              <w:rFonts w:ascii="Arial" w:hAnsi="Arial" w:cs="Arial"/>
              <w:sz w:val="18"/>
              <w:szCs w:val="22"/>
              <w:lang w:val="en-US"/>
            </w:rPr>
            <w:instrText xml:space="preserve"> NUMPAGES </w:instrText>
          </w:r>
          <w:r w:rsidRPr="009833F8">
            <w:rPr>
              <w:rFonts w:ascii="Arial" w:hAnsi="Arial" w:cs="Arial"/>
              <w:sz w:val="18"/>
              <w:szCs w:val="22"/>
              <w:lang w:val="en-US"/>
            </w:rPr>
            <w:fldChar w:fldCharType="separate"/>
          </w:r>
          <w:r w:rsidR="00B530BB">
            <w:rPr>
              <w:rFonts w:ascii="Arial" w:hAnsi="Arial" w:cs="Arial"/>
              <w:noProof/>
              <w:sz w:val="18"/>
              <w:szCs w:val="22"/>
              <w:lang w:val="en-US"/>
            </w:rPr>
            <w:t>86</w:t>
          </w:r>
          <w:r w:rsidRPr="009833F8">
            <w:rPr>
              <w:rFonts w:ascii="Arial" w:hAnsi="Arial" w:cs="Arial"/>
              <w:sz w:val="18"/>
              <w:szCs w:val="22"/>
              <w:lang w:val="en-US"/>
            </w:rPr>
            <w:fldChar w:fldCharType="end"/>
          </w:r>
        </w:p>
      </w:tc>
    </w:tr>
  </w:tbl>
  <w:p w:rsidR="009833F8" w:rsidRPr="009833F8" w:rsidRDefault="009833F8" w:rsidP="009833F8">
    <w:pPr>
      <w:pStyle w:val="af3"/>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3118"/>
      <w:gridCol w:w="4111"/>
    </w:tblGrid>
    <w:tr w:rsidR="009833F8" w:rsidRPr="008F6B20" w:rsidTr="008F6B20">
      <w:trPr>
        <w:trHeight w:val="267"/>
      </w:trPr>
      <w:tc>
        <w:tcPr>
          <w:tcW w:w="15593" w:type="dxa"/>
          <w:gridSpan w:val="3"/>
          <w:tcBorders>
            <w:left w:val="single" w:sz="4" w:space="0" w:color="auto"/>
          </w:tcBorders>
        </w:tcPr>
        <w:p w:rsidR="008F6B20" w:rsidRDefault="009833F8" w:rsidP="00A13E6C">
          <w:pPr>
            <w:pStyle w:val="af3"/>
            <w:jc w:val="center"/>
            <w:rPr>
              <w:rFonts w:ascii="Arial" w:hAnsi="Arial" w:cs="Arial"/>
              <w:sz w:val="20"/>
            </w:rPr>
          </w:pPr>
          <w:r w:rsidRPr="008F6B20">
            <w:rPr>
              <w:rFonts w:ascii="Arial" w:hAnsi="Arial" w:cs="Arial"/>
              <w:sz w:val="20"/>
              <w:szCs w:val="22"/>
            </w:rPr>
            <w:t xml:space="preserve">Отчет по исполнению субкомпонента </w:t>
          </w:r>
          <w:r w:rsidRPr="008F6B20">
            <w:rPr>
              <w:rFonts w:ascii="Arial" w:hAnsi="Arial" w:cs="Arial"/>
              <w:sz w:val="20"/>
              <w:szCs w:val="22"/>
              <w:lang w:val="en-US"/>
            </w:rPr>
            <w:t>D</w:t>
          </w:r>
          <w:r w:rsidRPr="008F6B20">
            <w:rPr>
              <w:rFonts w:ascii="Arial" w:hAnsi="Arial" w:cs="Arial"/>
              <w:sz w:val="20"/>
              <w:szCs w:val="22"/>
            </w:rPr>
            <w:t>3 компонента А</w:t>
          </w:r>
        </w:p>
        <w:p w:rsidR="009833F8" w:rsidRPr="008F6B20" w:rsidRDefault="009833F8" w:rsidP="00A13E6C">
          <w:pPr>
            <w:pStyle w:val="af3"/>
            <w:jc w:val="center"/>
            <w:rPr>
              <w:rFonts w:ascii="Arial" w:hAnsi="Arial" w:cs="Arial"/>
              <w:sz w:val="20"/>
            </w:rPr>
          </w:pPr>
          <w:r w:rsidRPr="008F6B20">
            <w:rPr>
              <w:rFonts w:ascii="Arial" w:hAnsi="Arial" w:cs="Arial"/>
              <w:sz w:val="20"/>
              <w:szCs w:val="22"/>
            </w:rPr>
            <w:t xml:space="preserve"> «Разработка и пилотирование показателей эффективности судебно-экспертной деятельности»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Pr="008F6B20">
            <w:rPr>
              <w:rFonts w:ascii="Arial" w:hAnsi="Arial" w:cs="Arial"/>
              <w:sz w:val="20"/>
              <w:szCs w:val="22"/>
            </w:rPr>
            <w:t>-06-</w:t>
          </w:r>
          <w:r w:rsidRPr="008F6B20">
            <w:rPr>
              <w:rFonts w:ascii="Arial" w:hAnsi="Arial" w:cs="Arial"/>
              <w:sz w:val="20"/>
              <w:szCs w:val="22"/>
              <w:lang w:val="en-US"/>
            </w:rPr>
            <w:t>D</w:t>
          </w:r>
          <w:r w:rsidRPr="008F6B20">
            <w:rPr>
              <w:rFonts w:ascii="Arial" w:hAnsi="Arial" w:cs="Arial"/>
              <w:sz w:val="20"/>
              <w:szCs w:val="22"/>
            </w:rPr>
            <w:t xml:space="preserve">3 </w:t>
          </w:r>
        </w:p>
      </w:tc>
    </w:tr>
    <w:tr w:rsidR="009833F8" w:rsidRPr="008F6B20" w:rsidTr="008F6B20">
      <w:trPr>
        <w:trHeight w:val="218"/>
      </w:trPr>
      <w:tc>
        <w:tcPr>
          <w:tcW w:w="8364" w:type="dxa"/>
          <w:tcBorders>
            <w:left w:val="single" w:sz="4" w:space="0" w:color="auto"/>
            <w:right w:val="single" w:sz="4" w:space="0" w:color="auto"/>
          </w:tcBorders>
        </w:tcPr>
        <w:p w:rsidR="009833F8" w:rsidRPr="008F6B20" w:rsidRDefault="009833F8" w:rsidP="00A13E6C">
          <w:pPr>
            <w:pStyle w:val="af3"/>
            <w:rPr>
              <w:rFonts w:ascii="Arial" w:hAnsi="Arial" w:cs="Arial"/>
              <w:sz w:val="20"/>
            </w:rPr>
          </w:pPr>
          <w:r w:rsidRPr="008F6B20">
            <w:rPr>
              <w:rFonts w:ascii="Arial" w:hAnsi="Arial" w:cs="Arial"/>
              <w:sz w:val="20"/>
              <w:szCs w:val="22"/>
            </w:rPr>
            <w:t xml:space="preserve">Договор №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Pr="008F6B20">
            <w:rPr>
              <w:rFonts w:ascii="Arial" w:hAnsi="Arial" w:cs="Arial"/>
              <w:sz w:val="20"/>
              <w:szCs w:val="22"/>
            </w:rPr>
            <w:t>-06 от «14» октября 2016г.</w:t>
          </w:r>
        </w:p>
      </w:tc>
      <w:tc>
        <w:tcPr>
          <w:tcW w:w="3118" w:type="dxa"/>
          <w:tcBorders>
            <w:righ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rPr>
            <w:t>Редакция 02</w:t>
          </w:r>
        </w:p>
      </w:tc>
      <w:tc>
        <w:tcPr>
          <w:tcW w:w="4111" w:type="dxa"/>
          <w:tcBorders>
            <w:lef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lang w:val="en-US"/>
            </w:rPr>
            <w:t>Страница</w:t>
          </w:r>
          <w:r w:rsidRPr="008F6B20">
            <w:rPr>
              <w:rFonts w:ascii="Arial" w:hAnsi="Arial" w:cs="Arial"/>
              <w:sz w:val="20"/>
              <w:szCs w:val="22"/>
              <w:lang w:val="kk-KZ"/>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PAGE </w:instrText>
          </w:r>
          <w:r w:rsidRPr="008F6B20">
            <w:rPr>
              <w:rFonts w:ascii="Arial" w:hAnsi="Arial" w:cs="Arial"/>
              <w:sz w:val="20"/>
              <w:szCs w:val="22"/>
              <w:lang w:val="en-US"/>
            </w:rPr>
            <w:fldChar w:fldCharType="separate"/>
          </w:r>
          <w:r w:rsidR="00B530BB">
            <w:rPr>
              <w:rFonts w:ascii="Arial" w:hAnsi="Arial" w:cs="Arial"/>
              <w:noProof/>
              <w:sz w:val="20"/>
              <w:szCs w:val="22"/>
              <w:lang w:val="en-US"/>
            </w:rPr>
            <w:t>48</w:t>
          </w:r>
          <w:r w:rsidRPr="008F6B20">
            <w:rPr>
              <w:rFonts w:ascii="Arial" w:hAnsi="Arial" w:cs="Arial"/>
              <w:sz w:val="20"/>
              <w:szCs w:val="22"/>
              <w:lang w:val="en-US"/>
            </w:rPr>
            <w:fldChar w:fldCharType="end"/>
          </w:r>
          <w:r w:rsidRPr="008F6B20">
            <w:rPr>
              <w:rFonts w:ascii="Arial" w:hAnsi="Arial" w:cs="Arial"/>
              <w:sz w:val="20"/>
              <w:szCs w:val="22"/>
              <w:lang w:val="en-US"/>
            </w:rPr>
            <w:t xml:space="preserve"> из</w:t>
          </w:r>
          <w:r w:rsidRPr="008F6B20">
            <w:rPr>
              <w:rFonts w:ascii="Arial" w:hAnsi="Arial" w:cs="Arial"/>
              <w:sz w:val="20"/>
              <w:szCs w:val="22"/>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NUMPAGES </w:instrText>
          </w:r>
          <w:r w:rsidRPr="008F6B20">
            <w:rPr>
              <w:rFonts w:ascii="Arial" w:hAnsi="Arial" w:cs="Arial"/>
              <w:sz w:val="20"/>
              <w:szCs w:val="22"/>
              <w:lang w:val="en-US"/>
            </w:rPr>
            <w:fldChar w:fldCharType="separate"/>
          </w:r>
          <w:r w:rsidR="00B530BB">
            <w:rPr>
              <w:rFonts w:ascii="Arial" w:hAnsi="Arial" w:cs="Arial"/>
              <w:noProof/>
              <w:sz w:val="20"/>
              <w:szCs w:val="22"/>
              <w:lang w:val="en-US"/>
            </w:rPr>
            <w:t>86</w:t>
          </w:r>
          <w:r w:rsidRPr="008F6B20">
            <w:rPr>
              <w:rFonts w:ascii="Arial" w:hAnsi="Arial" w:cs="Arial"/>
              <w:sz w:val="20"/>
              <w:szCs w:val="22"/>
              <w:lang w:val="en-US"/>
            </w:rPr>
            <w:fldChar w:fldCharType="end"/>
          </w:r>
        </w:p>
      </w:tc>
    </w:tr>
  </w:tbl>
  <w:p w:rsidR="009833F8" w:rsidRPr="008F6B20" w:rsidRDefault="009833F8">
    <w:pPr>
      <w:pStyle w:val="af3"/>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2835"/>
    </w:tblGrid>
    <w:tr w:rsidR="009833F8" w:rsidRPr="008F6B20" w:rsidTr="008F6B20">
      <w:trPr>
        <w:trHeight w:val="267"/>
      </w:trPr>
      <w:tc>
        <w:tcPr>
          <w:tcW w:w="10490" w:type="dxa"/>
          <w:gridSpan w:val="3"/>
          <w:tcBorders>
            <w:lef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rPr>
            <w:t xml:space="preserve">Отчет по исполнению субкомпонента </w:t>
          </w:r>
          <w:r w:rsidRPr="008F6B20">
            <w:rPr>
              <w:rFonts w:ascii="Arial" w:hAnsi="Arial" w:cs="Arial"/>
              <w:sz w:val="20"/>
              <w:szCs w:val="22"/>
              <w:lang w:val="en-US"/>
            </w:rPr>
            <w:t>D</w:t>
          </w:r>
          <w:r w:rsidRPr="008F6B20">
            <w:rPr>
              <w:rFonts w:ascii="Arial" w:hAnsi="Arial" w:cs="Arial"/>
              <w:sz w:val="20"/>
              <w:szCs w:val="22"/>
            </w:rPr>
            <w:t xml:space="preserve">3 компонента А «Разработка и пилотирование показателей эффективности судебно-экспертной деятельности»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Pr="008F6B20">
            <w:rPr>
              <w:rFonts w:ascii="Arial" w:hAnsi="Arial" w:cs="Arial"/>
              <w:sz w:val="20"/>
              <w:szCs w:val="22"/>
            </w:rPr>
            <w:t>-06-</w:t>
          </w:r>
          <w:r w:rsidRPr="008F6B20">
            <w:rPr>
              <w:rFonts w:ascii="Arial" w:hAnsi="Arial" w:cs="Arial"/>
              <w:sz w:val="20"/>
              <w:szCs w:val="22"/>
              <w:lang w:val="en-US"/>
            </w:rPr>
            <w:t>D</w:t>
          </w:r>
          <w:r w:rsidRPr="008F6B20">
            <w:rPr>
              <w:rFonts w:ascii="Arial" w:hAnsi="Arial" w:cs="Arial"/>
              <w:sz w:val="20"/>
              <w:szCs w:val="22"/>
            </w:rPr>
            <w:t xml:space="preserve">3 </w:t>
          </w:r>
        </w:p>
      </w:tc>
    </w:tr>
    <w:tr w:rsidR="009833F8" w:rsidRPr="008F6B20" w:rsidTr="008F6B20">
      <w:trPr>
        <w:trHeight w:val="360"/>
      </w:trPr>
      <w:tc>
        <w:tcPr>
          <w:tcW w:w="5954" w:type="dxa"/>
          <w:tcBorders>
            <w:left w:val="single" w:sz="4" w:space="0" w:color="auto"/>
            <w:right w:val="single" w:sz="4" w:space="0" w:color="auto"/>
          </w:tcBorders>
        </w:tcPr>
        <w:p w:rsidR="009833F8" w:rsidRPr="008F6B20" w:rsidRDefault="009833F8" w:rsidP="00A13E6C">
          <w:pPr>
            <w:pStyle w:val="af3"/>
            <w:rPr>
              <w:rFonts w:ascii="Arial" w:hAnsi="Arial" w:cs="Arial"/>
              <w:sz w:val="20"/>
            </w:rPr>
          </w:pPr>
          <w:r w:rsidRPr="008F6B20">
            <w:rPr>
              <w:rFonts w:ascii="Arial" w:hAnsi="Arial" w:cs="Arial"/>
              <w:sz w:val="20"/>
              <w:szCs w:val="22"/>
            </w:rPr>
            <w:t xml:space="preserve">Договор №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008F6B20">
            <w:rPr>
              <w:rFonts w:ascii="Arial" w:hAnsi="Arial" w:cs="Arial"/>
              <w:sz w:val="20"/>
              <w:szCs w:val="22"/>
            </w:rPr>
            <w:t>-06 от «14» октября 2016г</w:t>
          </w:r>
        </w:p>
      </w:tc>
      <w:tc>
        <w:tcPr>
          <w:tcW w:w="1701" w:type="dxa"/>
          <w:tcBorders>
            <w:righ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rPr>
            <w:t xml:space="preserve">Редакция </w:t>
          </w:r>
          <w:r w:rsidRPr="008F6B20">
            <w:rPr>
              <w:rFonts w:ascii="Arial" w:hAnsi="Arial" w:cs="Arial"/>
              <w:sz w:val="20"/>
              <w:szCs w:val="22"/>
              <w:lang w:val="en-US"/>
            </w:rPr>
            <w:t>0</w:t>
          </w:r>
          <w:r w:rsidRPr="008F6B20">
            <w:rPr>
              <w:rFonts w:ascii="Arial" w:hAnsi="Arial" w:cs="Arial"/>
              <w:sz w:val="20"/>
              <w:szCs w:val="22"/>
            </w:rPr>
            <w:t>2</w:t>
          </w:r>
        </w:p>
      </w:tc>
      <w:tc>
        <w:tcPr>
          <w:tcW w:w="2835" w:type="dxa"/>
          <w:tcBorders>
            <w:lef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lang w:val="en-US"/>
            </w:rPr>
            <w:t>Страница</w:t>
          </w:r>
          <w:r w:rsidRPr="008F6B20">
            <w:rPr>
              <w:rFonts w:ascii="Arial" w:hAnsi="Arial" w:cs="Arial"/>
              <w:sz w:val="20"/>
              <w:szCs w:val="22"/>
              <w:lang w:val="kk-KZ"/>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PAGE </w:instrText>
          </w:r>
          <w:r w:rsidRPr="008F6B20">
            <w:rPr>
              <w:rFonts w:ascii="Arial" w:hAnsi="Arial" w:cs="Arial"/>
              <w:sz w:val="20"/>
              <w:szCs w:val="22"/>
              <w:lang w:val="en-US"/>
            </w:rPr>
            <w:fldChar w:fldCharType="separate"/>
          </w:r>
          <w:r w:rsidR="00B530BB">
            <w:rPr>
              <w:rFonts w:ascii="Arial" w:hAnsi="Arial" w:cs="Arial"/>
              <w:noProof/>
              <w:sz w:val="20"/>
              <w:szCs w:val="22"/>
              <w:lang w:val="en-US"/>
            </w:rPr>
            <w:t>59</w:t>
          </w:r>
          <w:r w:rsidRPr="008F6B20">
            <w:rPr>
              <w:rFonts w:ascii="Arial" w:hAnsi="Arial" w:cs="Arial"/>
              <w:sz w:val="20"/>
              <w:szCs w:val="22"/>
              <w:lang w:val="en-US"/>
            </w:rPr>
            <w:fldChar w:fldCharType="end"/>
          </w:r>
          <w:r w:rsidRPr="008F6B20">
            <w:rPr>
              <w:rFonts w:ascii="Arial" w:hAnsi="Arial" w:cs="Arial"/>
              <w:sz w:val="20"/>
              <w:szCs w:val="22"/>
              <w:lang w:val="en-US"/>
            </w:rPr>
            <w:t xml:space="preserve"> из</w:t>
          </w:r>
          <w:r w:rsidRPr="008F6B20">
            <w:rPr>
              <w:rFonts w:ascii="Arial" w:hAnsi="Arial" w:cs="Arial"/>
              <w:sz w:val="20"/>
              <w:szCs w:val="22"/>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NUMPAGES </w:instrText>
          </w:r>
          <w:r w:rsidRPr="008F6B20">
            <w:rPr>
              <w:rFonts w:ascii="Arial" w:hAnsi="Arial" w:cs="Arial"/>
              <w:sz w:val="20"/>
              <w:szCs w:val="22"/>
              <w:lang w:val="en-US"/>
            </w:rPr>
            <w:fldChar w:fldCharType="separate"/>
          </w:r>
          <w:r w:rsidR="00B530BB">
            <w:rPr>
              <w:rFonts w:ascii="Arial" w:hAnsi="Arial" w:cs="Arial"/>
              <w:noProof/>
              <w:sz w:val="20"/>
              <w:szCs w:val="22"/>
              <w:lang w:val="en-US"/>
            </w:rPr>
            <w:t>86</w:t>
          </w:r>
          <w:r w:rsidRPr="008F6B20">
            <w:rPr>
              <w:rFonts w:ascii="Arial" w:hAnsi="Arial" w:cs="Arial"/>
              <w:sz w:val="20"/>
              <w:szCs w:val="22"/>
              <w:lang w:val="en-US"/>
            </w:rPr>
            <w:fldChar w:fldCharType="end"/>
          </w:r>
        </w:p>
      </w:tc>
    </w:tr>
  </w:tbl>
  <w:p w:rsidR="009833F8" w:rsidRPr="008F6B20" w:rsidRDefault="009833F8">
    <w:pPr>
      <w:pStyle w:val="af3"/>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gridCol w:w="3827"/>
      <w:gridCol w:w="2977"/>
    </w:tblGrid>
    <w:tr w:rsidR="009833F8" w:rsidRPr="008F6B20" w:rsidTr="007B567C">
      <w:trPr>
        <w:trHeight w:val="267"/>
      </w:trPr>
      <w:tc>
        <w:tcPr>
          <w:tcW w:w="15026" w:type="dxa"/>
          <w:gridSpan w:val="3"/>
          <w:tcBorders>
            <w:lef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rPr>
            <w:t xml:space="preserve">Отчет по исполнению субкомпонента </w:t>
          </w:r>
          <w:r w:rsidRPr="008F6B20">
            <w:rPr>
              <w:rFonts w:ascii="Arial" w:hAnsi="Arial" w:cs="Arial"/>
              <w:sz w:val="20"/>
              <w:szCs w:val="22"/>
              <w:lang w:val="en-US"/>
            </w:rPr>
            <w:t>D</w:t>
          </w:r>
          <w:r w:rsidRPr="008F6B20">
            <w:rPr>
              <w:rFonts w:ascii="Arial" w:hAnsi="Arial" w:cs="Arial"/>
              <w:sz w:val="20"/>
              <w:szCs w:val="22"/>
            </w:rPr>
            <w:t xml:space="preserve">3 компонента А «Разработка и пилотирование показателей эффективности судебно-экспертной деятельности»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Pr="008F6B20">
            <w:rPr>
              <w:rFonts w:ascii="Arial" w:hAnsi="Arial" w:cs="Arial"/>
              <w:sz w:val="20"/>
              <w:szCs w:val="22"/>
            </w:rPr>
            <w:t>-06-</w:t>
          </w:r>
          <w:r w:rsidRPr="008F6B20">
            <w:rPr>
              <w:rFonts w:ascii="Arial" w:hAnsi="Arial" w:cs="Arial"/>
              <w:sz w:val="20"/>
              <w:szCs w:val="22"/>
              <w:lang w:val="en-US"/>
            </w:rPr>
            <w:t>D</w:t>
          </w:r>
          <w:r w:rsidRPr="008F6B20">
            <w:rPr>
              <w:rFonts w:ascii="Arial" w:hAnsi="Arial" w:cs="Arial"/>
              <w:sz w:val="20"/>
              <w:szCs w:val="22"/>
            </w:rPr>
            <w:t xml:space="preserve">3 </w:t>
          </w:r>
        </w:p>
      </w:tc>
    </w:tr>
    <w:tr w:rsidR="009833F8" w:rsidRPr="008F6B20" w:rsidTr="00536C0D">
      <w:trPr>
        <w:trHeight w:val="236"/>
      </w:trPr>
      <w:tc>
        <w:tcPr>
          <w:tcW w:w="8222" w:type="dxa"/>
          <w:tcBorders>
            <w:left w:val="single" w:sz="4" w:space="0" w:color="auto"/>
            <w:right w:val="single" w:sz="4" w:space="0" w:color="auto"/>
          </w:tcBorders>
        </w:tcPr>
        <w:p w:rsidR="009833F8" w:rsidRPr="008F6B20" w:rsidRDefault="009833F8" w:rsidP="00A13E6C">
          <w:pPr>
            <w:pStyle w:val="af3"/>
            <w:rPr>
              <w:rFonts w:ascii="Arial" w:hAnsi="Arial" w:cs="Arial"/>
              <w:sz w:val="20"/>
            </w:rPr>
          </w:pPr>
          <w:r w:rsidRPr="008F6B20">
            <w:rPr>
              <w:rFonts w:ascii="Arial" w:hAnsi="Arial" w:cs="Arial"/>
              <w:sz w:val="20"/>
              <w:szCs w:val="22"/>
            </w:rPr>
            <w:t xml:space="preserve">Договор № </w:t>
          </w:r>
          <w:r w:rsidRPr="008F6B20">
            <w:rPr>
              <w:rFonts w:ascii="Arial" w:hAnsi="Arial" w:cs="Arial"/>
              <w:sz w:val="20"/>
              <w:szCs w:val="22"/>
              <w:lang w:val="en-US"/>
            </w:rPr>
            <w:t>KZJSISP</w:t>
          </w:r>
          <w:r w:rsidRPr="008F6B20">
            <w:rPr>
              <w:rFonts w:ascii="Arial" w:hAnsi="Arial" w:cs="Arial"/>
              <w:sz w:val="20"/>
              <w:szCs w:val="22"/>
            </w:rPr>
            <w:t>/</w:t>
          </w:r>
          <w:r w:rsidRPr="008F6B20">
            <w:rPr>
              <w:rFonts w:ascii="Arial" w:hAnsi="Arial" w:cs="Arial"/>
              <w:sz w:val="20"/>
              <w:szCs w:val="22"/>
              <w:lang w:val="en-US"/>
            </w:rPr>
            <w:t>CBS</w:t>
          </w:r>
          <w:r w:rsidRPr="008F6B20">
            <w:rPr>
              <w:rFonts w:ascii="Arial" w:hAnsi="Arial" w:cs="Arial"/>
              <w:sz w:val="20"/>
              <w:szCs w:val="22"/>
            </w:rPr>
            <w:t>-06 от «14» октября 2016г.</w:t>
          </w:r>
        </w:p>
      </w:tc>
      <w:tc>
        <w:tcPr>
          <w:tcW w:w="3827" w:type="dxa"/>
          <w:tcBorders>
            <w:right w:val="single" w:sz="4" w:space="0" w:color="auto"/>
          </w:tcBorders>
        </w:tcPr>
        <w:p w:rsidR="009833F8" w:rsidRPr="008F6B20" w:rsidRDefault="009833F8" w:rsidP="00A13E6C">
          <w:pPr>
            <w:pStyle w:val="af3"/>
            <w:jc w:val="center"/>
            <w:rPr>
              <w:rFonts w:ascii="Arial" w:hAnsi="Arial" w:cs="Arial"/>
              <w:sz w:val="20"/>
              <w:lang w:val="en-US"/>
            </w:rPr>
          </w:pPr>
          <w:r w:rsidRPr="008F6B20">
            <w:rPr>
              <w:rFonts w:ascii="Arial" w:hAnsi="Arial" w:cs="Arial"/>
              <w:sz w:val="20"/>
              <w:szCs w:val="22"/>
            </w:rPr>
            <w:t xml:space="preserve">Редакция </w:t>
          </w:r>
          <w:r w:rsidRPr="008F6B20">
            <w:rPr>
              <w:rFonts w:ascii="Arial" w:hAnsi="Arial" w:cs="Arial"/>
              <w:sz w:val="20"/>
              <w:szCs w:val="22"/>
              <w:lang w:val="en-US"/>
            </w:rPr>
            <w:t>0</w:t>
          </w:r>
          <w:r w:rsidRPr="008F6B20">
            <w:rPr>
              <w:rFonts w:ascii="Arial" w:hAnsi="Arial" w:cs="Arial"/>
              <w:sz w:val="20"/>
              <w:szCs w:val="22"/>
            </w:rPr>
            <w:t>2</w:t>
          </w:r>
        </w:p>
      </w:tc>
      <w:tc>
        <w:tcPr>
          <w:tcW w:w="2977" w:type="dxa"/>
          <w:tcBorders>
            <w:left w:val="single" w:sz="4" w:space="0" w:color="auto"/>
          </w:tcBorders>
        </w:tcPr>
        <w:p w:rsidR="009833F8" w:rsidRPr="008F6B20" w:rsidRDefault="009833F8" w:rsidP="00A13E6C">
          <w:pPr>
            <w:pStyle w:val="af3"/>
            <w:jc w:val="center"/>
            <w:rPr>
              <w:rFonts w:ascii="Arial" w:hAnsi="Arial" w:cs="Arial"/>
              <w:sz w:val="20"/>
            </w:rPr>
          </w:pPr>
          <w:r w:rsidRPr="008F6B20">
            <w:rPr>
              <w:rFonts w:ascii="Arial" w:hAnsi="Arial" w:cs="Arial"/>
              <w:sz w:val="20"/>
              <w:szCs w:val="22"/>
              <w:lang w:val="en-US"/>
            </w:rPr>
            <w:t>Страница</w:t>
          </w:r>
          <w:r w:rsidRPr="008F6B20">
            <w:rPr>
              <w:rFonts w:ascii="Arial" w:hAnsi="Arial" w:cs="Arial"/>
              <w:sz w:val="20"/>
              <w:szCs w:val="22"/>
              <w:lang w:val="kk-KZ"/>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PAGE </w:instrText>
          </w:r>
          <w:r w:rsidRPr="008F6B20">
            <w:rPr>
              <w:rFonts w:ascii="Arial" w:hAnsi="Arial" w:cs="Arial"/>
              <w:sz w:val="20"/>
              <w:szCs w:val="22"/>
              <w:lang w:val="en-US"/>
            </w:rPr>
            <w:fldChar w:fldCharType="separate"/>
          </w:r>
          <w:r w:rsidR="00B530BB">
            <w:rPr>
              <w:rFonts w:ascii="Arial" w:hAnsi="Arial" w:cs="Arial"/>
              <w:noProof/>
              <w:sz w:val="20"/>
              <w:szCs w:val="22"/>
              <w:lang w:val="en-US"/>
            </w:rPr>
            <w:t>86</w:t>
          </w:r>
          <w:r w:rsidRPr="008F6B20">
            <w:rPr>
              <w:rFonts w:ascii="Arial" w:hAnsi="Arial" w:cs="Arial"/>
              <w:sz w:val="20"/>
              <w:szCs w:val="22"/>
              <w:lang w:val="en-US"/>
            </w:rPr>
            <w:fldChar w:fldCharType="end"/>
          </w:r>
          <w:r w:rsidRPr="008F6B20">
            <w:rPr>
              <w:rFonts w:ascii="Arial" w:hAnsi="Arial" w:cs="Arial"/>
              <w:sz w:val="20"/>
              <w:szCs w:val="22"/>
              <w:lang w:val="en-US"/>
            </w:rPr>
            <w:t xml:space="preserve"> из</w:t>
          </w:r>
          <w:r w:rsidRPr="008F6B20">
            <w:rPr>
              <w:rFonts w:ascii="Arial" w:hAnsi="Arial" w:cs="Arial"/>
              <w:sz w:val="20"/>
              <w:szCs w:val="22"/>
            </w:rPr>
            <w:t xml:space="preserve"> </w:t>
          </w:r>
          <w:r w:rsidRPr="008F6B20">
            <w:rPr>
              <w:rFonts w:ascii="Arial" w:hAnsi="Arial" w:cs="Arial"/>
              <w:sz w:val="20"/>
              <w:szCs w:val="22"/>
              <w:lang w:val="en-US"/>
            </w:rPr>
            <w:fldChar w:fldCharType="begin"/>
          </w:r>
          <w:r w:rsidRPr="008F6B20">
            <w:rPr>
              <w:rFonts w:ascii="Arial" w:hAnsi="Arial" w:cs="Arial"/>
              <w:sz w:val="20"/>
              <w:szCs w:val="22"/>
              <w:lang w:val="en-US"/>
            </w:rPr>
            <w:instrText xml:space="preserve"> NUMPAGES </w:instrText>
          </w:r>
          <w:r w:rsidRPr="008F6B20">
            <w:rPr>
              <w:rFonts w:ascii="Arial" w:hAnsi="Arial" w:cs="Arial"/>
              <w:sz w:val="20"/>
              <w:szCs w:val="22"/>
              <w:lang w:val="en-US"/>
            </w:rPr>
            <w:fldChar w:fldCharType="separate"/>
          </w:r>
          <w:r w:rsidR="00B530BB">
            <w:rPr>
              <w:rFonts w:ascii="Arial" w:hAnsi="Arial" w:cs="Arial"/>
              <w:noProof/>
              <w:sz w:val="20"/>
              <w:szCs w:val="22"/>
              <w:lang w:val="en-US"/>
            </w:rPr>
            <w:t>86</w:t>
          </w:r>
          <w:r w:rsidRPr="008F6B20">
            <w:rPr>
              <w:rFonts w:ascii="Arial" w:hAnsi="Arial" w:cs="Arial"/>
              <w:sz w:val="20"/>
              <w:szCs w:val="22"/>
              <w:lang w:val="en-US"/>
            </w:rPr>
            <w:fldChar w:fldCharType="end"/>
          </w:r>
        </w:p>
      </w:tc>
    </w:tr>
  </w:tbl>
  <w:p w:rsidR="009833F8" w:rsidRPr="008F6B20" w:rsidRDefault="009833F8">
    <w:pPr>
      <w:pStyle w:val="af3"/>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A63B9C"/>
    <w:lvl w:ilvl="0">
      <w:start w:val="1"/>
      <w:numFmt w:val="bullet"/>
      <w:pStyle w:val="a"/>
      <w:lvlText w:val=""/>
      <w:lvlJc w:val="left"/>
      <w:pPr>
        <w:tabs>
          <w:tab w:val="num" w:pos="360"/>
        </w:tabs>
        <w:ind w:left="360" w:hanging="360"/>
      </w:pPr>
      <w:rPr>
        <w:rFonts w:ascii="Symbol" w:hAnsi="Symbol" w:hint="default"/>
      </w:rPr>
    </w:lvl>
  </w:abstractNum>
  <w:abstractNum w:abstractNumId="1">
    <w:nsid w:val="00991B13"/>
    <w:multiLevelType w:val="multilevel"/>
    <w:tmpl w:val="7A4E7F82"/>
    <w:lvl w:ilvl="0">
      <w:start w:val="2"/>
      <w:numFmt w:val="decimal"/>
      <w:lvlText w:val="%1."/>
      <w:lvlJc w:val="left"/>
      <w:pPr>
        <w:ind w:left="360" w:hanging="360"/>
      </w:pPr>
      <w:rPr>
        <w:rFonts w:hint="default"/>
        <w:color w:val="auto"/>
      </w:rPr>
    </w:lvl>
    <w:lvl w:ilvl="1">
      <w:start w:val="1"/>
      <w:numFmt w:val="decimal"/>
      <w:isLgl/>
      <w:lvlText w:val="%1.%2"/>
      <w:lvlJc w:val="left"/>
      <w:pPr>
        <w:ind w:left="521"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909" w:hanging="1080"/>
      </w:pPr>
      <w:rPr>
        <w:rFonts w:hint="default"/>
      </w:rPr>
    </w:lvl>
    <w:lvl w:ilvl="4">
      <w:start w:val="1"/>
      <w:numFmt w:val="decimal"/>
      <w:isLgl/>
      <w:lvlText w:val="%1.%2.%3.%4.%5"/>
      <w:lvlJc w:val="left"/>
      <w:pPr>
        <w:ind w:left="2258"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25" w:hanging="1800"/>
      </w:pPr>
      <w:rPr>
        <w:rFonts w:hint="default"/>
      </w:rPr>
    </w:lvl>
    <w:lvl w:ilvl="8">
      <w:start w:val="1"/>
      <w:numFmt w:val="decimal"/>
      <w:isLgl/>
      <w:lvlText w:val="%1.%2.%3.%4.%5.%6.%7.%8.%9"/>
      <w:lvlJc w:val="left"/>
      <w:pPr>
        <w:ind w:left="4374" w:hanging="1800"/>
      </w:pPr>
      <w:rPr>
        <w:rFonts w:hint="default"/>
      </w:rPr>
    </w:lvl>
  </w:abstractNum>
  <w:abstractNum w:abstractNumId="2">
    <w:nsid w:val="042B0500"/>
    <w:multiLevelType w:val="hybridMultilevel"/>
    <w:tmpl w:val="3028FC82"/>
    <w:lvl w:ilvl="0" w:tplc="856AA7F0">
      <w:start w:val="12"/>
      <w:numFmt w:val="bullet"/>
      <w:lvlText w:val="-"/>
      <w:lvlJc w:val="left"/>
      <w:pPr>
        <w:ind w:left="1287" w:hanging="72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754468"/>
    <w:multiLevelType w:val="hybridMultilevel"/>
    <w:tmpl w:val="CB225242"/>
    <w:lvl w:ilvl="0" w:tplc="B972B8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19102CFF"/>
    <w:multiLevelType w:val="hybridMultilevel"/>
    <w:tmpl w:val="0F6CFA1A"/>
    <w:lvl w:ilvl="0" w:tplc="6CE2B890">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4D6444"/>
    <w:multiLevelType w:val="multilevel"/>
    <w:tmpl w:val="552A8392"/>
    <w:lvl w:ilvl="0">
      <w:start w:val="1"/>
      <w:numFmt w:val="decimal"/>
      <w:lvlText w:val="%1."/>
      <w:lvlJc w:val="left"/>
      <w:pPr>
        <w:ind w:left="360" w:hanging="360"/>
      </w:pPr>
      <w:rPr>
        <w:rFonts w:hint="default"/>
        <w:b w:val="0"/>
        <w:color w:val="auto"/>
      </w:rPr>
    </w:lvl>
    <w:lvl w:ilvl="1">
      <w:start w:val="1"/>
      <w:numFmt w:val="decimal"/>
      <w:isLgl/>
      <w:lvlText w:val="%1.%2"/>
      <w:lvlJc w:val="left"/>
      <w:pPr>
        <w:ind w:left="1383"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909" w:hanging="1080"/>
      </w:pPr>
      <w:rPr>
        <w:rFonts w:hint="default"/>
      </w:rPr>
    </w:lvl>
    <w:lvl w:ilvl="4">
      <w:start w:val="1"/>
      <w:numFmt w:val="decimal"/>
      <w:isLgl/>
      <w:lvlText w:val="%1.%2.%3.%4.%5"/>
      <w:lvlJc w:val="left"/>
      <w:pPr>
        <w:ind w:left="2258"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25" w:hanging="1800"/>
      </w:pPr>
      <w:rPr>
        <w:rFonts w:hint="default"/>
      </w:rPr>
    </w:lvl>
    <w:lvl w:ilvl="8">
      <w:start w:val="1"/>
      <w:numFmt w:val="decimal"/>
      <w:isLgl/>
      <w:lvlText w:val="%1.%2.%3.%4.%5.%6.%7.%8.%9"/>
      <w:lvlJc w:val="left"/>
      <w:pPr>
        <w:ind w:left="4374" w:hanging="1800"/>
      </w:pPr>
      <w:rPr>
        <w:rFonts w:hint="default"/>
      </w:rPr>
    </w:lvl>
  </w:abstractNum>
  <w:abstractNum w:abstractNumId="6">
    <w:nsid w:val="20C32410"/>
    <w:multiLevelType w:val="hybridMultilevel"/>
    <w:tmpl w:val="53A8AD72"/>
    <w:lvl w:ilvl="0" w:tplc="0419000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52B7F"/>
    <w:multiLevelType w:val="hybridMultilevel"/>
    <w:tmpl w:val="BD84E5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B26793"/>
    <w:multiLevelType w:val="hybridMultilevel"/>
    <w:tmpl w:val="6DE69CE2"/>
    <w:lvl w:ilvl="0" w:tplc="2E943C26">
      <w:start w:val="1"/>
      <w:numFmt w:val="decimal"/>
      <w:lvlText w:val="%1)"/>
      <w:lvlJc w:val="left"/>
      <w:pPr>
        <w:ind w:left="928" w:hanging="360"/>
      </w:pPr>
    </w:lvl>
    <w:lvl w:ilvl="1" w:tplc="DF344E82" w:tentative="1">
      <w:start w:val="1"/>
      <w:numFmt w:val="lowerLetter"/>
      <w:lvlText w:val="%2."/>
      <w:lvlJc w:val="left"/>
      <w:pPr>
        <w:ind w:left="1648" w:hanging="360"/>
      </w:pPr>
    </w:lvl>
    <w:lvl w:ilvl="2" w:tplc="5B5EA28A" w:tentative="1">
      <w:start w:val="1"/>
      <w:numFmt w:val="lowerRoman"/>
      <w:lvlText w:val="%3."/>
      <w:lvlJc w:val="right"/>
      <w:pPr>
        <w:ind w:left="2368" w:hanging="180"/>
      </w:pPr>
    </w:lvl>
    <w:lvl w:ilvl="3" w:tplc="F60A88BC" w:tentative="1">
      <w:start w:val="1"/>
      <w:numFmt w:val="decimal"/>
      <w:lvlText w:val="%4."/>
      <w:lvlJc w:val="left"/>
      <w:pPr>
        <w:ind w:left="3088" w:hanging="360"/>
      </w:pPr>
    </w:lvl>
    <w:lvl w:ilvl="4" w:tplc="262CCF54" w:tentative="1">
      <w:start w:val="1"/>
      <w:numFmt w:val="lowerLetter"/>
      <w:lvlText w:val="%5."/>
      <w:lvlJc w:val="left"/>
      <w:pPr>
        <w:ind w:left="3808" w:hanging="360"/>
      </w:pPr>
    </w:lvl>
    <w:lvl w:ilvl="5" w:tplc="81808F4A" w:tentative="1">
      <w:start w:val="1"/>
      <w:numFmt w:val="lowerRoman"/>
      <w:lvlText w:val="%6."/>
      <w:lvlJc w:val="right"/>
      <w:pPr>
        <w:ind w:left="4528" w:hanging="180"/>
      </w:pPr>
    </w:lvl>
    <w:lvl w:ilvl="6" w:tplc="AEB001C0" w:tentative="1">
      <w:start w:val="1"/>
      <w:numFmt w:val="decimal"/>
      <w:lvlText w:val="%7."/>
      <w:lvlJc w:val="left"/>
      <w:pPr>
        <w:ind w:left="5248" w:hanging="360"/>
      </w:pPr>
    </w:lvl>
    <w:lvl w:ilvl="7" w:tplc="5CC2FC14" w:tentative="1">
      <w:start w:val="1"/>
      <w:numFmt w:val="lowerLetter"/>
      <w:lvlText w:val="%8."/>
      <w:lvlJc w:val="left"/>
      <w:pPr>
        <w:ind w:left="5968" w:hanging="360"/>
      </w:pPr>
    </w:lvl>
    <w:lvl w:ilvl="8" w:tplc="4822AB8A" w:tentative="1">
      <w:start w:val="1"/>
      <w:numFmt w:val="lowerRoman"/>
      <w:lvlText w:val="%9."/>
      <w:lvlJc w:val="right"/>
      <w:pPr>
        <w:ind w:left="6688" w:hanging="180"/>
      </w:pPr>
    </w:lvl>
  </w:abstractNum>
  <w:abstractNum w:abstractNumId="9">
    <w:nsid w:val="292E7F3D"/>
    <w:multiLevelType w:val="multilevel"/>
    <w:tmpl w:val="2C2A9388"/>
    <w:lvl w:ilvl="0">
      <w:start w:val="4"/>
      <w:numFmt w:val="decimal"/>
      <w:lvlText w:val="%1."/>
      <w:lvlJc w:val="left"/>
      <w:pPr>
        <w:ind w:left="360" w:hanging="360"/>
      </w:pPr>
      <w:rPr>
        <w:rFonts w:hint="default"/>
        <w:color w:val="auto"/>
      </w:rPr>
    </w:lvl>
    <w:lvl w:ilvl="1">
      <w:start w:val="1"/>
      <w:numFmt w:val="decimal"/>
      <w:isLgl/>
      <w:lvlText w:val="%1.%2"/>
      <w:lvlJc w:val="left"/>
      <w:pPr>
        <w:ind w:left="521" w:hanging="39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909" w:hanging="1080"/>
      </w:pPr>
      <w:rPr>
        <w:rFonts w:hint="default"/>
      </w:rPr>
    </w:lvl>
    <w:lvl w:ilvl="4">
      <w:start w:val="1"/>
      <w:numFmt w:val="decimal"/>
      <w:isLgl/>
      <w:lvlText w:val="%1.%2.%3.%4.%5"/>
      <w:lvlJc w:val="left"/>
      <w:pPr>
        <w:ind w:left="2258"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25" w:hanging="1800"/>
      </w:pPr>
      <w:rPr>
        <w:rFonts w:hint="default"/>
      </w:rPr>
    </w:lvl>
    <w:lvl w:ilvl="8">
      <w:start w:val="1"/>
      <w:numFmt w:val="decimal"/>
      <w:isLgl/>
      <w:lvlText w:val="%1.%2.%3.%4.%5.%6.%7.%8.%9"/>
      <w:lvlJc w:val="left"/>
      <w:pPr>
        <w:ind w:left="4374" w:hanging="1800"/>
      </w:pPr>
      <w:rPr>
        <w:rFonts w:hint="default"/>
      </w:rPr>
    </w:lvl>
  </w:abstractNum>
  <w:abstractNum w:abstractNumId="10">
    <w:nsid w:val="2B7B47C2"/>
    <w:multiLevelType w:val="hybridMultilevel"/>
    <w:tmpl w:val="B412AD3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80C99"/>
    <w:multiLevelType w:val="hybridMultilevel"/>
    <w:tmpl w:val="4BA08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8135FC"/>
    <w:multiLevelType w:val="hybridMultilevel"/>
    <w:tmpl w:val="0624D3E2"/>
    <w:lvl w:ilvl="0" w:tplc="147E818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96EDE"/>
    <w:multiLevelType w:val="hybridMultilevel"/>
    <w:tmpl w:val="F3EC4FA0"/>
    <w:lvl w:ilvl="0" w:tplc="365A9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4C7967"/>
    <w:multiLevelType w:val="hybridMultilevel"/>
    <w:tmpl w:val="37785E4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nsid w:val="37FE4D5B"/>
    <w:multiLevelType w:val="hybridMultilevel"/>
    <w:tmpl w:val="55867B78"/>
    <w:lvl w:ilvl="0" w:tplc="0419000F">
      <w:start w:val="1"/>
      <w:numFmt w:val="decimal"/>
      <w:lvlText w:val="%1."/>
      <w:lvlJc w:val="left"/>
      <w:pPr>
        <w:ind w:left="4046" w:hanging="360"/>
      </w:p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16">
    <w:nsid w:val="3B43323C"/>
    <w:multiLevelType w:val="hybridMultilevel"/>
    <w:tmpl w:val="D438F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2C306A"/>
    <w:multiLevelType w:val="hybridMultilevel"/>
    <w:tmpl w:val="F8EC0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511600"/>
    <w:multiLevelType w:val="multilevel"/>
    <w:tmpl w:val="27CADFDC"/>
    <w:lvl w:ilvl="0">
      <w:start w:val="1"/>
      <w:numFmt w:val="decimal"/>
      <w:lvlText w:val="%1."/>
      <w:lvlJc w:val="left"/>
      <w:pPr>
        <w:tabs>
          <w:tab w:val="num" w:pos="720"/>
        </w:tabs>
        <w:ind w:left="720" w:hanging="360"/>
      </w:pPr>
    </w:lvl>
    <w:lvl w:ilvl="1">
      <w:start w:val="119"/>
      <w:numFmt w:val="decimal"/>
      <w:lvlText w:val="%2"/>
      <w:lvlJc w:val="left"/>
      <w:pPr>
        <w:ind w:left="1485" w:hanging="405"/>
      </w:pPr>
      <w:rPr>
        <w:rFonts w:hint="default"/>
      </w:rPr>
    </w:lvl>
    <w:lvl w:ilvl="2">
      <w:start w:val="1"/>
      <w:numFmt w:val="upperLetter"/>
      <w:lvlText w:val="(%3)"/>
      <w:lvlJc w:val="left"/>
      <w:pPr>
        <w:ind w:left="2955" w:hanging="1155"/>
      </w:pPr>
      <w:rPr>
        <w:rFonts w:hint="default"/>
      </w:rPr>
    </w:lvl>
    <w:lvl w:ilvl="3">
      <w:start w:val="1"/>
      <w:numFmt w:val="decimal"/>
      <w:lvlText w:val="(%4)"/>
      <w:lvlJc w:val="left"/>
      <w:pPr>
        <w:ind w:left="3570" w:hanging="105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98061D"/>
    <w:multiLevelType w:val="hybridMultilevel"/>
    <w:tmpl w:val="5CCEC7D8"/>
    <w:lvl w:ilvl="0" w:tplc="75C8EE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B25B9"/>
    <w:multiLevelType w:val="hybridMultilevel"/>
    <w:tmpl w:val="2C82E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4622A"/>
    <w:multiLevelType w:val="multilevel"/>
    <w:tmpl w:val="3D2891D4"/>
    <w:lvl w:ilvl="0">
      <w:start w:val="9"/>
      <w:numFmt w:val="decimal"/>
      <w:lvlText w:val="%1."/>
      <w:lvlJc w:val="left"/>
      <w:pPr>
        <w:ind w:left="927" w:hanging="360"/>
      </w:pPr>
      <w:rPr>
        <w:rFonts w:hint="default"/>
      </w:rPr>
    </w:lvl>
    <w:lvl w:ilvl="1">
      <w:start w:val="3"/>
      <w:numFmt w:val="decimal"/>
      <w:isLgl/>
      <w:lvlText w:val="%1.%2"/>
      <w:lvlJc w:val="left"/>
      <w:pPr>
        <w:ind w:left="1241" w:hanging="46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4FC039EA"/>
    <w:multiLevelType w:val="hybridMultilevel"/>
    <w:tmpl w:val="1D34A098"/>
    <w:lvl w:ilvl="0" w:tplc="6320614A">
      <w:start w:val="1"/>
      <w:numFmt w:val="decimal"/>
      <w:lvlText w:val="%1."/>
      <w:lvlJc w:val="left"/>
      <w:pPr>
        <w:ind w:left="787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95126"/>
    <w:multiLevelType w:val="hybridMultilevel"/>
    <w:tmpl w:val="0A1C4358"/>
    <w:lvl w:ilvl="0" w:tplc="04190011">
      <w:start w:val="1"/>
      <w:numFmt w:val="bullet"/>
      <w:pStyle w:val="a0"/>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B77286"/>
    <w:multiLevelType w:val="multilevel"/>
    <w:tmpl w:val="974600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85E5FCD"/>
    <w:multiLevelType w:val="hybridMultilevel"/>
    <w:tmpl w:val="778A462C"/>
    <w:lvl w:ilvl="0" w:tplc="0EE6CDA4">
      <w:start w:val="3"/>
      <w:numFmt w:val="bullet"/>
      <w:lvlText w:val="-"/>
      <w:lvlJc w:val="left"/>
      <w:pPr>
        <w:ind w:left="1069" w:hanging="360"/>
      </w:pPr>
      <w:rPr>
        <w:rFonts w:ascii="Arial" w:eastAsia="Georgia" w:hAnsi="Arial" w:cs="Arial" w:hint="default"/>
      </w:rPr>
    </w:lvl>
    <w:lvl w:ilvl="1" w:tplc="ABB6F596" w:tentative="1">
      <w:start w:val="1"/>
      <w:numFmt w:val="bullet"/>
      <w:lvlText w:val="o"/>
      <w:lvlJc w:val="left"/>
      <w:pPr>
        <w:ind w:left="1789" w:hanging="360"/>
      </w:pPr>
      <w:rPr>
        <w:rFonts w:ascii="Courier New" w:hAnsi="Courier New" w:hint="default"/>
      </w:rPr>
    </w:lvl>
    <w:lvl w:ilvl="2" w:tplc="3202DDA2" w:tentative="1">
      <w:start w:val="1"/>
      <w:numFmt w:val="bullet"/>
      <w:lvlText w:val=""/>
      <w:lvlJc w:val="left"/>
      <w:pPr>
        <w:ind w:left="2509" w:hanging="360"/>
      </w:pPr>
      <w:rPr>
        <w:rFonts w:ascii="Wingdings" w:hAnsi="Wingdings" w:hint="default"/>
      </w:rPr>
    </w:lvl>
    <w:lvl w:ilvl="3" w:tplc="359C15C8" w:tentative="1">
      <w:start w:val="1"/>
      <w:numFmt w:val="bullet"/>
      <w:lvlText w:val=""/>
      <w:lvlJc w:val="left"/>
      <w:pPr>
        <w:ind w:left="3229" w:hanging="360"/>
      </w:pPr>
      <w:rPr>
        <w:rFonts w:ascii="Symbol" w:hAnsi="Symbol" w:hint="default"/>
      </w:rPr>
    </w:lvl>
    <w:lvl w:ilvl="4" w:tplc="1638AFAE" w:tentative="1">
      <w:start w:val="1"/>
      <w:numFmt w:val="bullet"/>
      <w:lvlText w:val="o"/>
      <w:lvlJc w:val="left"/>
      <w:pPr>
        <w:ind w:left="3949" w:hanging="360"/>
      </w:pPr>
      <w:rPr>
        <w:rFonts w:ascii="Courier New" w:hAnsi="Courier New" w:hint="default"/>
      </w:rPr>
    </w:lvl>
    <w:lvl w:ilvl="5" w:tplc="4C92114E" w:tentative="1">
      <w:start w:val="1"/>
      <w:numFmt w:val="bullet"/>
      <w:lvlText w:val=""/>
      <w:lvlJc w:val="left"/>
      <w:pPr>
        <w:ind w:left="4669" w:hanging="360"/>
      </w:pPr>
      <w:rPr>
        <w:rFonts w:ascii="Wingdings" w:hAnsi="Wingdings" w:hint="default"/>
      </w:rPr>
    </w:lvl>
    <w:lvl w:ilvl="6" w:tplc="3D16BE9A" w:tentative="1">
      <w:start w:val="1"/>
      <w:numFmt w:val="bullet"/>
      <w:lvlText w:val=""/>
      <w:lvlJc w:val="left"/>
      <w:pPr>
        <w:ind w:left="5389" w:hanging="360"/>
      </w:pPr>
      <w:rPr>
        <w:rFonts w:ascii="Symbol" w:hAnsi="Symbol" w:hint="default"/>
      </w:rPr>
    </w:lvl>
    <w:lvl w:ilvl="7" w:tplc="C47E9372" w:tentative="1">
      <w:start w:val="1"/>
      <w:numFmt w:val="bullet"/>
      <w:lvlText w:val="o"/>
      <w:lvlJc w:val="left"/>
      <w:pPr>
        <w:ind w:left="6109" w:hanging="360"/>
      </w:pPr>
      <w:rPr>
        <w:rFonts w:ascii="Courier New" w:hAnsi="Courier New" w:hint="default"/>
      </w:rPr>
    </w:lvl>
    <w:lvl w:ilvl="8" w:tplc="1F44E8F6" w:tentative="1">
      <w:start w:val="1"/>
      <w:numFmt w:val="bullet"/>
      <w:lvlText w:val=""/>
      <w:lvlJc w:val="left"/>
      <w:pPr>
        <w:ind w:left="6829" w:hanging="360"/>
      </w:pPr>
      <w:rPr>
        <w:rFonts w:ascii="Wingdings" w:hAnsi="Wingdings" w:hint="default"/>
      </w:rPr>
    </w:lvl>
  </w:abstractNum>
  <w:abstractNum w:abstractNumId="26">
    <w:nsid w:val="58D52822"/>
    <w:multiLevelType w:val="multilevel"/>
    <w:tmpl w:val="8480A15E"/>
    <w:lvl w:ilvl="0">
      <w:start w:val="8"/>
      <w:numFmt w:val="decimal"/>
      <w:lvlText w:val="%1."/>
      <w:lvlJc w:val="left"/>
      <w:pPr>
        <w:ind w:left="786" w:hanging="360"/>
      </w:pPr>
      <w:rPr>
        <w:rFonts w:hint="default"/>
      </w:rPr>
    </w:lvl>
    <w:lvl w:ilvl="1">
      <w:start w:val="3"/>
      <w:numFmt w:val="decimal"/>
      <w:isLgl/>
      <w:lvlText w:val="%1.%2"/>
      <w:lvlJc w:val="left"/>
      <w:pPr>
        <w:ind w:left="1383"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7">
    <w:nsid w:val="771F3A77"/>
    <w:multiLevelType w:val="hybridMultilevel"/>
    <w:tmpl w:val="BD84E5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7320B70"/>
    <w:multiLevelType w:val="hybridMultilevel"/>
    <w:tmpl w:val="CB225242"/>
    <w:lvl w:ilvl="0" w:tplc="B972B8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9">
    <w:nsid w:val="790D31AB"/>
    <w:multiLevelType w:val="hybridMultilevel"/>
    <w:tmpl w:val="405C92B8"/>
    <w:lvl w:ilvl="0" w:tplc="856AA7F0">
      <w:start w:val="12"/>
      <w:numFmt w:val="bullet"/>
      <w:lvlText w:val="-"/>
      <w:lvlJc w:val="left"/>
      <w:pPr>
        <w:ind w:left="787" w:hanging="360"/>
      </w:pPr>
      <w:rPr>
        <w:rFonts w:ascii="Arial" w:eastAsia="Times New Roman" w:hAnsi="Arial" w:cs="Aria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0">
    <w:nsid w:val="7BC80384"/>
    <w:multiLevelType w:val="hybridMultilevel"/>
    <w:tmpl w:val="401E1E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26"/>
  </w:num>
  <w:num w:numId="5">
    <w:abstractNumId w:val="2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6"/>
  </w:num>
  <w:num w:numId="10">
    <w:abstractNumId w:val="2"/>
  </w:num>
  <w:num w:numId="11">
    <w:abstractNumId w:val="28"/>
  </w:num>
  <w:num w:numId="12">
    <w:abstractNumId w:val="25"/>
  </w:num>
  <w:num w:numId="13">
    <w:abstractNumId w:val="12"/>
  </w:num>
  <w:num w:numId="14">
    <w:abstractNumId w:val="9"/>
  </w:num>
  <w:num w:numId="15">
    <w:abstractNumId w:val="22"/>
  </w:num>
  <w:num w:numId="16">
    <w:abstractNumId w:val="4"/>
  </w:num>
  <w:num w:numId="17">
    <w:abstractNumId w:val="14"/>
  </w:num>
  <w:num w:numId="18">
    <w:abstractNumId w:val="13"/>
  </w:num>
  <w:num w:numId="19">
    <w:abstractNumId w:val="8"/>
  </w:num>
  <w:num w:numId="20">
    <w:abstractNumId w:val="17"/>
  </w:num>
  <w:num w:numId="21">
    <w:abstractNumId w:val="24"/>
  </w:num>
  <w:num w:numId="22">
    <w:abstractNumId w:val="18"/>
  </w:num>
  <w:num w:numId="23">
    <w:abstractNumId w:val="29"/>
  </w:num>
  <w:num w:numId="24">
    <w:abstractNumId w:val="27"/>
  </w:num>
  <w:num w:numId="25">
    <w:abstractNumId w:val="7"/>
  </w:num>
  <w:num w:numId="26">
    <w:abstractNumId w:val="30"/>
  </w:num>
  <w:num w:numId="27">
    <w:abstractNumId w:val="3"/>
  </w:num>
  <w:num w:numId="28">
    <w:abstractNumId w:val="19"/>
  </w:num>
  <w:num w:numId="29">
    <w:abstractNumId w:val="15"/>
  </w:num>
  <w:num w:numId="30">
    <w:abstractNumId w:val="20"/>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9FD"/>
    <w:rsid w:val="000008B8"/>
    <w:rsid w:val="000033E8"/>
    <w:rsid w:val="0000450C"/>
    <w:rsid w:val="00006BAE"/>
    <w:rsid w:val="000111A7"/>
    <w:rsid w:val="00011B8E"/>
    <w:rsid w:val="00012041"/>
    <w:rsid w:val="00012EA6"/>
    <w:rsid w:val="00014183"/>
    <w:rsid w:val="000144F8"/>
    <w:rsid w:val="000149A3"/>
    <w:rsid w:val="00015446"/>
    <w:rsid w:val="00015468"/>
    <w:rsid w:val="00015B12"/>
    <w:rsid w:val="0001654A"/>
    <w:rsid w:val="00016757"/>
    <w:rsid w:val="00016D04"/>
    <w:rsid w:val="000200FB"/>
    <w:rsid w:val="00023447"/>
    <w:rsid w:val="00024861"/>
    <w:rsid w:val="000257CC"/>
    <w:rsid w:val="00026278"/>
    <w:rsid w:val="00026337"/>
    <w:rsid w:val="00030679"/>
    <w:rsid w:val="0003103D"/>
    <w:rsid w:val="00033193"/>
    <w:rsid w:val="00033442"/>
    <w:rsid w:val="00033C1D"/>
    <w:rsid w:val="00033F90"/>
    <w:rsid w:val="0003481F"/>
    <w:rsid w:val="000360BB"/>
    <w:rsid w:val="00036337"/>
    <w:rsid w:val="00037934"/>
    <w:rsid w:val="00037C23"/>
    <w:rsid w:val="000402E5"/>
    <w:rsid w:val="00040507"/>
    <w:rsid w:val="000410D6"/>
    <w:rsid w:val="00041133"/>
    <w:rsid w:val="000423C5"/>
    <w:rsid w:val="00044714"/>
    <w:rsid w:val="00045489"/>
    <w:rsid w:val="0004555C"/>
    <w:rsid w:val="000461F6"/>
    <w:rsid w:val="000462DD"/>
    <w:rsid w:val="00046671"/>
    <w:rsid w:val="000479FA"/>
    <w:rsid w:val="0005064E"/>
    <w:rsid w:val="00050B63"/>
    <w:rsid w:val="00050EF4"/>
    <w:rsid w:val="0005115C"/>
    <w:rsid w:val="00051523"/>
    <w:rsid w:val="00051884"/>
    <w:rsid w:val="00051F81"/>
    <w:rsid w:val="00052023"/>
    <w:rsid w:val="000522E4"/>
    <w:rsid w:val="00052BA6"/>
    <w:rsid w:val="00052DCE"/>
    <w:rsid w:val="000545F7"/>
    <w:rsid w:val="0005486C"/>
    <w:rsid w:val="0005559B"/>
    <w:rsid w:val="00056096"/>
    <w:rsid w:val="00056D8A"/>
    <w:rsid w:val="00057BD7"/>
    <w:rsid w:val="000602B1"/>
    <w:rsid w:val="00060884"/>
    <w:rsid w:val="00060CE9"/>
    <w:rsid w:val="00061543"/>
    <w:rsid w:val="0006170F"/>
    <w:rsid w:val="00061A9F"/>
    <w:rsid w:val="00061E71"/>
    <w:rsid w:val="000627BA"/>
    <w:rsid w:val="00063425"/>
    <w:rsid w:val="000639F5"/>
    <w:rsid w:val="0006451C"/>
    <w:rsid w:val="00064603"/>
    <w:rsid w:val="000669CB"/>
    <w:rsid w:val="00066FD4"/>
    <w:rsid w:val="0007116E"/>
    <w:rsid w:val="0007134B"/>
    <w:rsid w:val="0007238D"/>
    <w:rsid w:val="00072B2A"/>
    <w:rsid w:val="00072B79"/>
    <w:rsid w:val="000730D5"/>
    <w:rsid w:val="0007492D"/>
    <w:rsid w:val="000753B3"/>
    <w:rsid w:val="0007777D"/>
    <w:rsid w:val="00080DB3"/>
    <w:rsid w:val="000813E1"/>
    <w:rsid w:val="0008223C"/>
    <w:rsid w:val="000823FB"/>
    <w:rsid w:val="00083FF7"/>
    <w:rsid w:val="00084EF7"/>
    <w:rsid w:val="0008547F"/>
    <w:rsid w:val="00085BE6"/>
    <w:rsid w:val="00085DD2"/>
    <w:rsid w:val="00086309"/>
    <w:rsid w:val="000869FB"/>
    <w:rsid w:val="0008718F"/>
    <w:rsid w:val="00087B70"/>
    <w:rsid w:val="000904AC"/>
    <w:rsid w:val="000907EB"/>
    <w:rsid w:val="00090A26"/>
    <w:rsid w:val="00091462"/>
    <w:rsid w:val="0009252D"/>
    <w:rsid w:val="00092A55"/>
    <w:rsid w:val="00092C0D"/>
    <w:rsid w:val="00094509"/>
    <w:rsid w:val="00094FFD"/>
    <w:rsid w:val="000955A9"/>
    <w:rsid w:val="00095B1C"/>
    <w:rsid w:val="00096202"/>
    <w:rsid w:val="0009696A"/>
    <w:rsid w:val="000A065B"/>
    <w:rsid w:val="000A14B6"/>
    <w:rsid w:val="000A2857"/>
    <w:rsid w:val="000A7082"/>
    <w:rsid w:val="000A794C"/>
    <w:rsid w:val="000B0455"/>
    <w:rsid w:val="000B0D12"/>
    <w:rsid w:val="000B0F7D"/>
    <w:rsid w:val="000B1A37"/>
    <w:rsid w:val="000B1FC1"/>
    <w:rsid w:val="000B2243"/>
    <w:rsid w:val="000B24EE"/>
    <w:rsid w:val="000B2605"/>
    <w:rsid w:val="000B27B8"/>
    <w:rsid w:val="000B28B6"/>
    <w:rsid w:val="000B2DCE"/>
    <w:rsid w:val="000B3724"/>
    <w:rsid w:val="000B37ED"/>
    <w:rsid w:val="000B47FB"/>
    <w:rsid w:val="000B592A"/>
    <w:rsid w:val="000B6A13"/>
    <w:rsid w:val="000B7441"/>
    <w:rsid w:val="000B7FAF"/>
    <w:rsid w:val="000C0C00"/>
    <w:rsid w:val="000C161C"/>
    <w:rsid w:val="000C1628"/>
    <w:rsid w:val="000C1C1F"/>
    <w:rsid w:val="000C4517"/>
    <w:rsid w:val="000C4847"/>
    <w:rsid w:val="000D1E0C"/>
    <w:rsid w:val="000D1F68"/>
    <w:rsid w:val="000D2370"/>
    <w:rsid w:val="000D243E"/>
    <w:rsid w:val="000D2575"/>
    <w:rsid w:val="000D3A9E"/>
    <w:rsid w:val="000D3CD2"/>
    <w:rsid w:val="000D4651"/>
    <w:rsid w:val="000D4A86"/>
    <w:rsid w:val="000D4EC3"/>
    <w:rsid w:val="000D55A1"/>
    <w:rsid w:val="000D6B5C"/>
    <w:rsid w:val="000D6D9F"/>
    <w:rsid w:val="000D7632"/>
    <w:rsid w:val="000D76E7"/>
    <w:rsid w:val="000D7CB5"/>
    <w:rsid w:val="000E0BBD"/>
    <w:rsid w:val="000E0D4E"/>
    <w:rsid w:val="000E1A49"/>
    <w:rsid w:val="000E288B"/>
    <w:rsid w:val="000E43C7"/>
    <w:rsid w:val="000E5B7F"/>
    <w:rsid w:val="000E62BE"/>
    <w:rsid w:val="000E6B60"/>
    <w:rsid w:val="000E7405"/>
    <w:rsid w:val="000F0A54"/>
    <w:rsid w:val="000F2193"/>
    <w:rsid w:val="000F288C"/>
    <w:rsid w:val="000F321D"/>
    <w:rsid w:val="000F3F26"/>
    <w:rsid w:val="000F4978"/>
    <w:rsid w:val="000F64C6"/>
    <w:rsid w:val="000F6CCA"/>
    <w:rsid w:val="000F6F4E"/>
    <w:rsid w:val="000F763B"/>
    <w:rsid w:val="000F7AA3"/>
    <w:rsid w:val="000F7DB9"/>
    <w:rsid w:val="0010031F"/>
    <w:rsid w:val="00100869"/>
    <w:rsid w:val="001012B0"/>
    <w:rsid w:val="001013EB"/>
    <w:rsid w:val="001014B9"/>
    <w:rsid w:val="00101C84"/>
    <w:rsid w:val="00101D8F"/>
    <w:rsid w:val="00101DEB"/>
    <w:rsid w:val="00101E1A"/>
    <w:rsid w:val="00103EDE"/>
    <w:rsid w:val="00105953"/>
    <w:rsid w:val="00107043"/>
    <w:rsid w:val="00107803"/>
    <w:rsid w:val="00110081"/>
    <w:rsid w:val="00110F3A"/>
    <w:rsid w:val="00110FE2"/>
    <w:rsid w:val="001111DE"/>
    <w:rsid w:val="001114FA"/>
    <w:rsid w:val="00111F2F"/>
    <w:rsid w:val="0011348D"/>
    <w:rsid w:val="00113901"/>
    <w:rsid w:val="00113D81"/>
    <w:rsid w:val="0011403E"/>
    <w:rsid w:val="001141E7"/>
    <w:rsid w:val="0011473C"/>
    <w:rsid w:val="00116091"/>
    <w:rsid w:val="0011672D"/>
    <w:rsid w:val="001224D0"/>
    <w:rsid w:val="00122762"/>
    <w:rsid w:val="00122DF8"/>
    <w:rsid w:val="00123632"/>
    <w:rsid w:val="0012438F"/>
    <w:rsid w:val="001265D1"/>
    <w:rsid w:val="001303FD"/>
    <w:rsid w:val="00130A4E"/>
    <w:rsid w:val="001313AB"/>
    <w:rsid w:val="00132404"/>
    <w:rsid w:val="00132CC0"/>
    <w:rsid w:val="00134014"/>
    <w:rsid w:val="00134A03"/>
    <w:rsid w:val="00136AA9"/>
    <w:rsid w:val="00136ED5"/>
    <w:rsid w:val="00136FCD"/>
    <w:rsid w:val="0013740C"/>
    <w:rsid w:val="001403BF"/>
    <w:rsid w:val="001412EA"/>
    <w:rsid w:val="00141CDF"/>
    <w:rsid w:val="0014306F"/>
    <w:rsid w:val="001438FE"/>
    <w:rsid w:val="00143C05"/>
    <w:rsid w:val="001442E4"/>
    <w:rsid w:val="001452A7"/>
    <w:rsid w:val="00146B3A"/>
    <w:rsid w:val="00146DB3"/>
    <w:rsid w:val="001477DD"/>
    <w:rsid w:val="00150E77"/>
    <w:rsid w:val="0015105E"/>
    <w:rsid w:val="001511BE"/>
    <w:rsid w:val="00151AB8"/>
    <w:rsid w:val="001529FF"/>
    <w:rsid w:val="00154838"/>
    <w:rsid w:val="00155FD7"/>
    <w:rsid w:val="00156363"/>
    <w:rsid w:val="00156A51"/>
    <w:rsid w:val="00157BD5"/>
    <w:rsid w:val="00160099"/>
    <w:rsid w:val="00160954"/>
    <w:rsid w:val="00160BFB"/>
    <w:rsid w:val="001610C2"/>
    <w:rsid w:val="00161798"/>
    <w:rsid w:val="00161FCD"/>
    <w:rsid w:val="001626BD"/>
    <w:rsid w:val="00162BB6"/>
    <w:rsid w:val="00162D8A"/>
    <w:rsid w:val="00163176"/>
    <w:rsid w:val="001645F6"/>
    <w:rsid w:val="001647DE"/>
    <w:rsid w:val="00165A1D"/>
    <w:rsid w:val="00165E6D"/>
    <w:rsid w:val="001675F7"/>
    <w:rsid w:val="0017069D"/>
    <w:rsid w:val="00170AFA"/>
    <w:rsid w:val="001711AB"/>
    <w:rsid w:val="00171836"/>
    <w:rsid w:val="00171ED0"/>
    <w:rsid w:val="00171F37"/>
    <w:rsid w:val="0017210F"/>
    <w:rsid w:val="001728E2"/>
    <w:rsid w:val="00172C28"/>
    <w:rsid w:val="00173D43"/>
    <w:rsid w:val="00173DAF"/>
    <w:rsid w:val="001741D7"/>
    <w:rsid w:val="00174EC3"/>
    <w:rsid w:val="001759B5"/>
    <w:rsid w:val="001762EE"/>
    <w:rsid w:val="0017640E"/>
    <w:rsid w:val="001768AD"/>
    <w:rsid w:val="00176E0B"/>
    <w:rsid w:val="0017727B"/>
    <w:rsid w:val="00177905"/>
    <w:rsid w:val="00177F37"/>
    <w:rsid w:val="00181D90"/>
    <w:rsid w:val="00183388"/>
    <w:rsid w:val="0018353A"/>
    <w:rsid w:val="00183FEC"/>
    <w:rsid w:val="0018422C"/>
    <w:rsid w:val="001844C3"/>
    <w:rsid w:val="00184594"/>
    <w:rsid w:val="00184729"/>
    <w:rsid w:val="00184BDA"/>
    <w:rsid w:val="00186DC8"/>
    <w:rsid w:val="00187078"/>
    <w:rsid w:val="00187E38"/>
    <w:rsid w:val="00190683"/>
    <w:rsid w:val="001929C0"/>
    <w:rsid w:val="00192D5B"/>
    <w:rsid w:val="00192F95"/>
    <w:rsid w:val="00193430"/>
    <w:rsid w:val="00193CF8"/>
    <w:rsid w:val="0019424E"/>
    <w:rsid w:val="00195739"/>
    <w:rsid w:val="001965E9"/>
    <w:rsid w:val="00196F58"/>
    <w:rsid w:val="00197495"/>
    <w:rsid w:val="001A0889"/>
    <w:rsid w:val="001A09E2"/>
    <w:rsid w:val="001A0C33"/>
    <w:rsid w:val="001A21D6"/>
    <w:rsid w:val="001A2A4C"/>
    <w:rsid w:val="001A3041"/>
    <w:rsid w:val="001A55FB"/>
    <w:rsid w:val="001A562F"/>
    <w:rsid w:val="001A6D70"/>
    <w:rsid w:val="001A6E88"/>
    <w:rsid w:val="001A7901"/>
    <w:rsid w:val="001A7B53"/>
    <w:rsid w:val="001A7D4E"/>
    <w:rsid w:val="001B00E0"/>
    <w:rsid w:val="001B012D"/>
    <w:rsid w:val="001B01C7"/>
    <w:rsid w:val="001B0A1C"/>
    <w:rsid w:val="001B0BCD"/>
    <w:rsid w:val="001B1683"/>
    <w:rsid w:val="001B25EF"/>
    <w:rsid w:val="001B323C"/>
    <w:rsid w:val="001B394A"/>
    <w:rsid w:val="001B3DE0"/>
    <w:rsid w:val="001B653D"/>
    <w:rsid w:val="001B6B13"/>
    <w:rsid w:val="001B708F"/>
    <w:rsid w:val="001C0318"/>
    <w:rsid w:val="001C0440"/>
    <w:rsid w:val="001C06E6"/>
    <w:rsid w:val="001C1291"/>
    <w:rsid w:val="001C76DC"/>
    <w:rsid w:val="001D0148"/>
    <w:rsid w:val="001D0824"/>
    <w:rsid w:val="001D0975"/>
    <w:rsid w:val="001D1DFE"/>
    <w:rsid w:val="001D1E5F"/>
    <w:rsid w:val="001D2C04"/>
    <w:rsid w:val="001D3F3D"/>
    <w:rsid w:val="001D5191"/>
    <w:rsid w:val="001D5641"/>
    <w:rsid w:val="001D581A"/>
    <w:rsid w:val="001D673A"/>
    <w:rsid w:val="001D68DC"/>
    <w:rsid w:val="001D6A06"/>
    <w:rsid w:val="001D7137"/>
    <w:rsid w:val="001D735A"/>
    <w:rsid w:val="001D7698"/>
    <w:rsid w:val="001E051C"/>
    <w:rsid w:val="001E1B75"/>
    <w:rsid w:val="001E2594"/>
    <w:rsid w:val="001E31BB"/>
    <w:rsid w:val="001E3446"/>
    <w:rsid w:val="001E3A04"/>
    <w:rsid w:val="001E4274"/>
    <w:rsid w:val="001E4489"/>
    <w:rsid w:val="001E5290"/>
    <w:rsid w:val="001E5B5C"/>
    <w:rsid w:val="001E60A9"/>
    <w:rsid w:val="001E6C29"/>
    <w:rsid w:val="001E6DCC"/>
    <w:rsid w:val="001E6EC0"/>
    <w:rsid w:val="001E749B"/>
    <w:rsid w:val="001F0132"/>
    <w:rsid w:val="001F0615"/>
    <w:rsid w:val="001F0773"/>
    <w:rsid w:val="001F14DC"/>
    <w:rsid w:val="001F1675"/>
    <w:rsid w:val="001F1EE1"/>
    <w:rsid w:val="001F2CB4"/>
    <w:rsid w:val="001F39A1"/>
    <w:rsid w:val="001F3FCA"/>
    <w:rsid w:val="001F436E"/>
    <w:rsid w:val="001F6F60"/>
    <w:rsid w:val="001F7445"/>
    <w:rsid w:val="001F78FC"/>
    <w:rsid w:val="001F7BCD"/>
    <w:rsid w:val="00200571"/>
    <w:rsid w:val="002006C0"/>
    <w:rsid w:val="0020079D"/>
    <w:rsid w:val="00200A39"/>
    <w:rsid w:val="00200B38"/>
    <w:rsid w:val="00201BFE"/>
    <w:rsid w:val="0020244B"/>
    <w:rsid w:val="00202C1C"/>
    <w:rsid w:val="002032A5"/>
    <w:rsid w:val="00203F1E"/>
    <w:rsid w:val="00204ED8"/>
    <w:rsid w:val="00206424"/>
    <w:rsid w:val="002104B2"/>
    <w:rsid w:val="00210CFB"/>
    <w:rsid w:val="0021107A"/>
    <w:rsid w:val="002113E9"/>
    <w:rsid w:val="0021197B"/>
    <w:rsid w:val="00212058"/>
    <w:rsid w:val="00212CCC"/>
    <w:rsid w:val="0021349C"/>
    <w:rsid w:val="00213AF8"/>
    <w:rsid w:val="00213B48"/>
    <w:rsid w:val="00213BBC"/>
    <w:rsid w:val="002147D7"/>
    <w:rsid w:val="0021670A"/>
    <w:rsid w:val="00217B04"/>
    <w:rsid w:val="00222EF1"/>
    <w:rsid w:val="0022354E"/>
    <w:rsid w:val="0022393B"/>
    <w:rsid w:val="002242EC"/>
    <w:rsid w:val="0022482D"/>
    <w:rsid w:val="00227D1F"/>
    <w:rsid w:val="00227D9B"/>
    <w:rsid w:val="00227F6F"/>
    <w:rsid w:val="00231393"/>
    <w:rsid w:val="002318FB"/>
    <w:rsid w:val="00231A11"/>
    <w:rsid w:val="00231F8D"/>
    <w:rsid w:val="00232075"/>
    <w:rsid w:val="00232BBB"/>
    <w:rsid w:val="002332DB"/>
    <w:rsid w:val="00233C18"/>
    <w:rsid w:val="00233CE2"/>
    <w:rsid w:val="00233D26"/>
    <w:rsid w:val="00234395"/>
    <w:rsid w:val="00234561"/>
    <w:rsid w:val="00235A56"/>
    <w:rsid w:val="00235C6E"/>
    <w:rsid w:val="002369CB"/>
    <w:rsid w:val="00237764"/>
    <w:rsid w:val="00241437"/>
    <w:rsid w:val="00241722"/>
    <w:rsid w:val="00241B78"/>
    <w:rsid w:val="002427C4"/>
    <w:rsid w:val="0024720F"/>
    <w:rsid w:val="00247AF5"/>
    <w:rsid w:val="00247D3E"/>
    <w:rsid w:val="00250355"/>
    <w:rsid w:val="002512A3"/>
    <w:rsid w:val="00253AB7"/>
    <w:rsid w:val="002548C9"/>
    <w:rsid w:val="00254AA1"/>
    <w:rsid w:val="00254C02"/>
    <w:rsid w:val="00254F4F"/>
    <w:rsid w:val="00255A2D"/>
    <w:rsid w:val="00256123"/>
    <w:rsid w:val="00256540"/>
    <w:rsid w:val="00256805"/>
    <w:rsid w:val="00256EBD"/>
    <w:rsid w:val="0026151B"/>
    <w:rsid w:val="00262D40"/>
    <w:rsid w:val="002645FB"/>
    <w:rsid w:val="00265353"/>
    <w:rsid w:val="00265558"/>
    <w:rsid w:val="00265756"/>
    <w:rsid w:val="002657F9"/>
    <w:rsid w:val="00267B81"/>
    <w:rsid w:val="00267D9F"/>
    <w:rsid w:val="002705B9"/>
    <w:rsid w:val="002705C0"/>
    <w:rsid w:val="00270F50"/>
    <w:rsid w:val="00271BE9"/>
    <w:rsid w:val="00273E71"/>
    <w:rsid w:val="00273EBE"/>
    <w:rsid w:val="00274A67"/>
    <w:rsid w:val="00274D71"/>
    <w:rsid w:val="00275572"/>
    <w:rsid w:val="00275730"/>
    <w:rsid w:val="00275D0F"/>
    <w:rsid w:val="00276433"/>
    <w:rsid w:val="002765C3"/>
    <w:rsid w:val="00280090"/>
    <w:rsid w:val="002803FB"/>
    <w:rsid w:val="00281444"/>
    <w:rsid w:val="002814B7"/>
    <w:rsid w:val="00283696"/>
    <w:rsid w:val="00284EE1"/>
    <w:rsid w:val="002856CB"/>
    <w:rsid w:val="00285E58"/>
    <w:rsid w:val="002866EA"/>
    <w:rsid w:val="00286935"/>
    <w:rsid w:val="00286DC7"/>
    <w:rsid w:val="002870BB"/>
    <w:rsid w:val="00287C93"/>
    <w:rsid w:val="00287D8E"/>
    <w:rsid w:val="00287F09"/>
    <w:rsid w:val="002920D0"/>
    <w:rsid w:val="00292DE6"/>
    <w:rsid w:val="002942A5"/>
    <w:rsid w:val="00295703"/>
    <w:rsid w:val="002962E2"/>
    <w:rsid w:val="00296613"/>
    <w:rsid w:val="00296901"/>
    <w:rsid w:val="002969DE"/>
    <w:rsid w:val="002970EB"/>
    <w:rsid w:val="00297314"/>
    <w:rsid w:val="00297C9F"/>
    <w:rsid w:val="00297E48"/>
    <w:rsid w:val="002A0D00"/>
    <w:rsid w:val="002A18BD"/>
    <w:rsid w:val="002A3358"/>
    <w:rsid w:val="002A4174"/>
    <w:rsid w:val="002A48C5"/>
    <w:rsid w:val="002A55F5"/>
    <w:rsid w:val="002A659C"/>
    <w:rsid w:val="002A716F"/>
    <w:rsid w:val="002A7BB7"/>
    <w:rsid w:val="002B23F2"/>
    <w:rsid w:val="002B38FB"/>
    <w:rsid w:val="002B4013"/>
    <w:rsid w:val="002B44CA"/>
    <w:rsid w:val="002B4544"/>
    <w:rsid w:val="002B4A6C"/>
    <w:rsid w:val="002B6531"/>
    <w:rsid w:val="002B6BEB"/>
    <w:rsid w:val="002B6F65"/>
    <w:rsid w:val="002C01B4"/>
    <w:rsid w:val="002C0A9A"/>
    <w:rsid w:val="002C2C1D"/>
    <w:rsid w:val="002C3E71"/>
    <w:rsid w:val="002C4D9C"/>
    <w:rsid w:val="002C6662"/>
    <w:rsid w:val="002C7AFA"/>
    <w:rsid w:val="002D131A"/>
    <w:rsid w:val="002D15A7"/>
    <w:rsid w:val="002D15C3"/>
    <w:rsid w:val="002D1836"/>
    <w:rsid w:val="002D1E9C"/>
    <w:rsid w:val="002D289D"/>
    <w:rsid w:val="002D2C15"/>
    <w:rsid w:val="002D3570"/>
    <w:rsid w:val="002D3B7E"/>
    <w:rsid w:val="002D437E"/>
    <w:rsid w:val="002D4F55"/>
    <w:rsid w:val="002D5003"/>
    <w:rsid w:val="002D7A4C"/>
    <w:rsid w:val="002D7E46"/>
    <w:rsid w:val="002E1F41"/>
    <w:rsid w:val="002E2153"/>
    <w:rsid w:val="002E221D"/>
    <w:rsid w:val="002E30FC"/>
    <w:rsid w:val="002E33EB"/>
    <w:rsid w:val="002E39F8"/>
    <w:rsid w:val="002E40E0"/>
    <w:rsid w:val="002E4220"/>
    <w:rsid w:val="002E4CEB"/>
    <w:rsid w:val="002E5CD4"/>
    <w:rsid w:val="002E5E4C"/>
    <w:rsid w:val="002E6EE5"/>
    <w:rsid w:val="002E6F61"/>
    <w:rsid w:val="002F1B6B"/>
    <w:rsid w:val="002F1C1B"/>
    <w:rsid w:val="002F315B"/>
    <w:rsid w:val="002F4232"/>
    <w:rsid w:val="002F4B34"/>
    <w:rsid w:val="002F4B87"/>
    <w:rsid w:val="002F5072"/>
    <w:rsid w:val="002F508A"/>
    <w:rsid w:val="002F565D"/>
    <w:rsid w:val="002F5D83"/>
    <w:rsid w:val="002F5E08"/>
    <w:rsid w:val="002F70DE"/>
    <w:rsid w:val="002F7BCC"/>
    <w:rsid w:val="003009E6"/>
    <w:rsid w:val="003013A0"/>
    <w:rsid w:val="00301DD6"/>
    <w:rsid w:val="00302E87"/>
    <w:rsid w:val="00303BD4"/>
    <w:rsid w:val="00306088"/>
    <w:rsid w:val="00307718"/>
    <w:rsid w:val="00307EB1"/>
    <w:rsid w:val="003106A1"/>
    <w:rsid w:val="00311146"/>
    <w:rsid w:val="00311C27"/>
    <w:rsid w:val="00314D09"/>
    <w:rsid w:val="00314D59"/>
    <w:rsid w:val="00315CDF"/>
    <w:rsid w:val="00316F0C"/>
    <w:rsid w:val="00317984"/>
    <w:rsid w:val="00317A7C"/>
    <w:rsid w:val="003202E1"/>
    <w:rsid w:val="00320B0F"/>
    <w:rsid w:val="003215E1"/>
    <w:rsid w:val="00321643"/>
    <w:rsid w:val="00322112"/>
    <w:rsid w:val="00326AE4"/>
    <w:rsid w:val="003273CF"/>
    <w:rsid w:val="003279C3"/>
    <w:rsid w:val="0033130B"/>
    <w:rsid w:val="00331333"/>
    <w:rsid w:val="003321BF"/>
    <w:rsid w:val="003325C1"/>
    <w:rsid w:val="00332DFE"/>
    <w:rsid w:val="00335490"/>
    <w:rsid w:val="0033596D"/>
    <w:rsid w:val="003412D6"/>
    <w:rsid w:val="0034158B"/>
    <w:rsid w:val="0034344C"/>
    <w:rsid w:val="0034364F"/>
    <w:rsid w:val="0034454E"/>
    <w:rsid w:val="003447C9"/>
    <w:rsid w:val="00344B13"/>
    <w:rsid w:val="00346349"/>
    <w:rsid w:val="003473E6"/>
    <w:rsid w:val="00350394"/>
    <w:rsid w:val="00350415"/>
    <w:rsid w:val="003514A3"/>
    <w:rsid w:val="00351BB4"/>
    <w:rsid w:val="00352AA8"/>
    <w:rsid w:val="00353013"/>
    <w:rsid w:val="003541F4"/>
    <w:rsid w:val="00354568"/>
    <w:rsid w:val="003546DE"/>
    <w:rsid w:val="00354D88"/>
    <w:rsid w:val="0035521C"/>
    <w:rsid w:val="0035521E"/>
    <w:rsid w:val="0035544D"/>
    <w:rsid w:val="00356242"/>
    <w:rsid w:val="00356BD1"/>
    <w:rsid w:val="00356EC9"/>
    <w:rsid w:val="003571C8"/>
    <w:rsid w:val="003603A8"/>
    <w:rsid w:val="00360416"/>
    <w:rsid w:val="00360EE4"/>
    <w:rsid w:val="0036157F"/>
    <w:rsid w:val="003616F5"/>
    <w:rsid w:val="00362621"/>
    <w:rsid w:val="00362953"/>
    <w:rsid w:val="00362D1A"/>
    <w:rsid w:val="00362FD6"/>
    <w:rsid w:val="00363EEC"/>
    <w:rsid w:val="0036637D"/>
    <w:rsid w:val="00366B3A"/>
    <w:rsid w:val="0036710C"/>
    <w:rsid w:val="00367779"/>
    <w:rsid w:val="0037052F"/>
    <w:rsid w:val="0037082E"/>
    <w:rsid w:val="0037123A"/>
    <w:rsid w:val="00373B59"/>
    <w:rsid w:val="0037436F"/>
    <w:rsid w:val="0037506D"/>
    <w:rsid w:val="003757BA"/>
    <w:rsid w:val="003771F0"/>
    <w:rsid w:val="00380168"/>
    <w:rsid w:val="0038088D"/>
    <w:rsid w:val="003811F8"/>
    <w:rsid w:val="00381D10"/>
    <w:rsid w:val="00382645"/>
    <w:rsid w:val="0038267A"/>
    <w:rsid w:val="00382936"/>
    <w:rsid w:val="00382A7C"/>
    <w:rsid w:val="00382B00"/>
    <w:rsid w:val="00384EBE"/>
    <w:rsid w:val="0038524B"/>
    <w:rsid w:val="003906A4"/>
    <w:rsid w:val="003908C3"/>
    <w:rsid w:val="00391004"/>
    <w:rsid w:val="00391149"/>
    <w:rsid w:val="0039140D"/>
    <w:rsid w:val="003920AF"/>
    <w:rsid w:val="003922AE"/>
    <w:rsid w:val="003924DC"/>
    <w:rsid w:val="003937C5"/>
    <w:rsid w:val="003939F1"/>
    <w:rsid w:val="00393D20"/>
    <w:rsid w:val="00393E78"/>
    <w:rsid w:val="003941AD"/>
    <w:rsid w:val="003946B8"/>
    <w:rsid w:val="003956CF"/>
    <w:rsid w:val="00397F34"/>
    <w:rsid w:val="003A03B4"/>
    <w:rsid w:val="003A0465"/>
    <w:rsid w:val="003A0558"/>
    <w:rsid w:val="003A106A"/>
    <w:rsid w:val="003A2293"/>
    <w:rsid w:val="003A302B"/>
    <w:rsid w:val="003A3E52"/>
    <w:rsid w:val="003A469E"/>
    <w:rsid w:val="003A4D6A"/>
    <w:rsid w:val="003A535C"/>
    <w:rsid w:val="003A5943"/>
    <w:rsid w:val="003A5CE2"/>
    <w:rsid w:val="003A66A0"/>
    <w:rsid w:val="003A69E6"/>
    <w:rsid w:val="003A6D95"/>
    <w:rsid w:val="003A7507"/>
    <w:rsid w:val="003A7926"/>
    <w:rsid w:val="003B02E9"/>
    <w:rsid w:val="003B0508"/>
    <w:rsid w:val="003B164E"/>
    <w:rsid w:val="003B16E0"/>
    <w:rsid w:val="003B1CF4"/>
    <w:rsid w:val="003B1F68"/>
    <w:rsid w:val="003B40C9"/>
    <w:rsid w:val="003B5892"/>
    <w:rsid w:val="003B5B47"/>
    <w:rsid w:val="003B6328"/>
    <w:rsid w:val="003B63C7"/>
    <w:rsid w:val="003B6F99"/>
    <w:rsid w:val="003B78F6"/>
    <w:rsid w:val="003C4760"/>
    <w:rsid w:val="003C4C5A"/>
    <w:rsid w:val="003C5024"/>
    <w:rsid w:val="003C56EA"/>
    <w:rsid w:val="003C5894"/>
    <w:rsid w:val="003C7F01"/>
    <w:rsid w:val="003D004E"/>
    <w:rsid w:val="003D1FA6"/>
    <w:rsid w:val="003D2856"/>
    <w:rsid w:val="003D2C2E"/>
    <w:rsid w:val="003D3BF7"/>
    <w:rsid w:val="003D529A"/>
    <w:rsid w:val="003D5502"/>
    <w:rsid w:val="003D5C07"/>
    <w:rsid w:val="003D6A93"/>
    <w:rsid w:val="003D7666"/>
    <w:rsid w:val="003D7802"/>
    <w:rsid w:val="003E04E5"/>
    <w:rsid w:val="003E08B4"/>
    <w:rsid w:val="003E223A"/>
    <w:rsid w:val="003E3288"/>
    <w:rsid w:val="003E3587"/>
    <w:rsid w:val="003E3A32"/>
    <w:rsid w:val="003E3FCD"/>
    <w:rsid w:val="003E5AB7"/>
    <w:rsid w:val="003E5CC0"/>
    <w:rsid w:val="003E5F11"/>
    <w:rsid w:val="003E611E"/>
    <w:rsid w:val="003E6655"/>
    <w:rsid w:val="003E67D8"/>
    <w:rsid w:val="003E6CEF"/>
    <w:rsid w:val="003E7E6A"/>
    <w:rsid w:val="003E7E94"/>
    <w:rsid w:val="003F02C7"/>
    <w:rsid w:val="003F0321"/>
    <w:rsid w:val="003F14F6"/>
    <w:rsid w:val="003F1905"/>
    <w:rsid w:val="003F24E8"/>
    <w:rsid w:val="003F2592"/>
    <w:rsid w:val="003F2799"/>
    <w:rsid w:val="003F2A61"/>
    <w:rsid w:val="003F353A"/>
    <w:rsid w:val="003F375D"/>
    <w:rsid w:val="003F5605"/>
    <w:rsid w:val="003F581D"/>
    <w:rsid w:val="003F5D6F"/>
    <w:rsid w:val="003F757A"/>
    <w:rsid w:val="003F7642"/>
    <w:rsid w:val="003F781C"/>
    <w:rsid w:val="00400DA8"/>
    <w:rsid w:val="004012C8"/>
    <w:rsid w:val="004014EC"/>
    <w:rsid w:val="00401CFB"/>
    <w:rsid w:val="00402AE2"/>
    <w:rsid w:val="0040445E"/>
    <w:rsid w:val="0040620A"/>
    <w:rsid w:val="00406B47"/>
    <w:rsid w:val="00407F7B"/>
    <w:rsid w:val="00411819"/>
    <w:rsid w:val="004119BE"/>
    <w:rsid w:val="00411C5C"/>
    <w:rsid w:val="00412925"/>
    <w:rsid w:val="00412F41"/>
    <w:rsid w:val="004130D0"/>
    <w:rsid w:val="00413420"/>
    <w:rsid w:val="004149C9"/>
    <w:rsid w:val="00415458"/>
    <w:rsid w:val="0041545B"/>
    <w:rsid w:val="00415E6A"/>
    <w:rsid w:val="00416525"/>
    <w:rsid w:val="0041673F"/>
    <w:rsid w:val="00416EF1"/>
    <w:rsid w:val="004170FB"/>
    <w:rsid w:val="0041724D"/>
    <w:rsid w:val="00421874"/>
    <w:rsid w:val="00421DFF"/>
    <w:rsid w:val="00422DED"/>
    <w:rsid w:val="00422DF5"/>
    <w:rsid w:val="00423BA4"/>
    <w:rsid w:val="00425332"/>
    <w:rsid w:val="00425DDA"/>
    <w:rsid w:val="004275F1"/>
    <w:rsid w:val="0043043A"/>
    <w:rsid w:val="00431C65"/>
    <w:rsid w:val="004323C9"/>
    <w:rsid w:val="00432604"/>
    <w:rsid w:val="004326BF"/>
    <w:rsid w:val="0043276A"/>
    <w:rsid w:val="00433947"/>
    <w:rsid w:val="004343EE"/>
    <w:rsid w:val="004357A9"/>
    <w:rsid w:val="00436047"/>
    <w:rsid w:val="00437424"/>
    <w:rsid w:val="004378D2"/>
    <w:rsid w:val="00437C1F"/>
    <w:rsid w:val="00440DC3"/>
    <w:rsid w:val="00441721"/>
    <w:rsid w:val="00442277"/>
    <w:rsid w:val="00442742"/>
    <w:rsid w:val="004430E4"/>
    <w:rsid w:val="004433D0"/>
    <w:rsid w:val="004455AC"/>
    <w:rsid w:val="0044594F"/>
    <w:rsid w:val="00446191"/>
    <w:rsid w:val="00446B46"/>
    <w:rsid w:val="00447399"/>
    <w:rsid w:val="00447D0A"/>
    <w:rsid w:val="004502C7"/>
    <w:rsid w:val="004507B6"/>
    <w:rsid w:val="00450A26"/>
    <w:rsid w:val="0045228B"/>
    <w:rsid w:val="004537E5"/>
    <w:rsid w:val="00453FDC"/>
    <w:rsid w:val="00454C04"/>
    <w:rsid w:val="00456825"/>
    <w:rsid w:val="004569C0"/>
    <w:rsid w:val="00456A20"/>
    <w:rsid w:val="004604E8"/>
    <w:rsid w:val="0046097A"/>
    <w:rsid w:val="00461012"/>
    <w:rsid w:val="004623EA"/>
    <w:rsid w:val="0046268F"/>
    <w:rsid w:val="00463AE1"/>
    <w:rsid w:val="004644EB"/>
    <w:rsid w:val="00464A79"/>
    <w:rsid w:val="0046598C"/>
    <w:rsid w:val="004659F0"/>
    <w:rsid w:val="0046637C"/>
    <w:rsid w:val="0046689C"/>
    <w:rsid w:val="004671C6"/>
    <w:rsid w:val="00467263"/>
    <w:rsid w:val="0046764A"/>
    <w:rsid w:val="00467B54"/>
    <w:rsid w:val="00470558"/>
    <w:rsid w:val="00473852"/>
    <w:rsid w:val="00473E90"/>
    <w:rsid w:val="00473F32"/>
    <w:rsid w:val="0047441D"/>
    <w:rsid w:val="00475923"/>
    <w:rsid w:val="00475B95"/>
    <w:rsid w:val="00477258"/>
    <w:rsid w:val="004775B2"/>
    <w:rsid w:val="00480DC3"/>
    <w:rsid w:val="00481E38"/>
    <w:rsid w:val="00482034"/>
    <w:rsid w:val="00482D59"/>
    <w:rsid w:val="004850E8"/>
    <w:rsid w:val="00485FC5"/>
    <w:rsid w:val="0048749B"/>
    <w:rsid w:val="00490F56"/>
    <w:rsid w:val="004922EB"/>
    <w:rsid w:val="00493EA0"/>
    <w:rsid w:val="00494F35"/>
    <w:rsid w:val="004951BA"/>
    <w:rsid w:val="00495DB9"/>
    <w:rsid w:val="004A0B92"/>
    <w:rsid w:val="004A0EAE"/>
    <w:rsid w:val="004A1D16"/>
    <w:rsid w:val="004A2650"/>
    <w:rsid w:val="004A3AFC"/>
    <w:rsid w:val="004A7A40"/>
    <w:rsid w:val="004A7DD8"/>
    <w:rsid w:val="004B0A25"/>
    <w:rsid w:val="004B0BD1"/>
    <w:rsid w:val="004B14DF"/>
    <w:rsid w:val="004B1DBE"/>
    <w:rsid w:val="004B3095"/>
    <w:rsid w:val="004B4039"/>
    <w:rsid w:val="004B451D"/>
    <w:rsid w:val="004B503E"/>
    <w:rsid w:val="004B50A5"/>
    <w:rsid w:val="004B60B9"/>
    <w:rsid w:val="004B6521"/>
    <w:rsid w:val="004B66F8"/>
    <w:rsid w:val="004B6FAD"/>
    <w:rsid w:val="004B755F"/>
    <w:rsid w:val="004B7AF4"/>
    <w:rsid w:val="004C0294"/>
    <w:rsid w:val="004C035F"/>
    <w:rsid w:val="004C0A5A"/>
    <w:rsid w:val="004C0C8D"/>
    <w:rsid w:val="004C132C"/>
    <w:rsid w:val="004C2928"/>
    <w:rsid w:val="004C3857"/>
    <w:rsid w:val="004C3BA2"/>
    <w:rsid w:val="004C4212"/>
    <w:rsid w:val="004C46FD"/>
    <w:rsid w:val="004C54D0"/>
    <w:rsid w:val="004C573F"/>
    <w:rsid w:val="004C6CD0"/>
    <w:rsid w:val="004C7FB3"/>
    <w:rsid w:val="004D1884"/>
    <w:rsid w:val="004D1B88"/>
    <w:rsid w:val="004D30F9"/>
    <w:rsid w:val="004D37EB"/>
    <w:rsid w:val="004D420E"/>
    <w:rsid w:val="004D423F"/>
    <w:rsid w:val="004D445A"/>
    <w:rsid w:val="004D4821"/>
    <w:rsid w:val="004D4A53"/>
    <w:rsid w:val="004D68B6"/>
    <w:rsid w:val="004D6A99"/>
    <w:rsid w:val="004D7981"/>
    <w:rsid w:val="004E01F2"/>
    <w:rsid w:val="004E025D"/>
    <w:rsid w:val="004E1CE3"/>
    <w:rsid w:val="004E235C"/>
    <w:rsid w:val="004E29E3"/>
    <w:rsid w:val="004E347F"/>
    <w:rsid w:val="004E3ECD"/>
    <w:rsid w:val="004E4108"/>
    <w:rsid w:val="004E41D6"/>
    <w:rsid w:val="004E4D58"/>
    <w:rsid w:val="004E5183"/>
    <w:rsid w:val="004E5C54"/>
    <w:rsid w:val="004E6E2B"/>
    <w:rsid w:val="004F026F"/>
    <w:rsid w:val="004F0356"/>
    <w:rsid w:val="004F27CA"/>
    <w:rsid w:val="004F27DF"/>
    <w:rsid w:val="004F2CEE"/>
    <w:rsid w:val="004F3ACB"/>
    <w:rsid w:val="004F3AE4"/>
    <w:rsid w:val="004F5460"/>
    <w:rsid w:val="004F5CCD"/>
    <w:rsid w:val="004F651D"/>
    <w:rsid w:val="005012E1"/>
    <w:rsid w:val="00502372"/>
    <w:rsid w:val="005024DB"/>
    <w:rsid w:val="00503576"/>
    <w:rsid w:val="005042B8"/>
    <w:rsid w:val="00506EA7"/>
    <w:rsid w:val="00510654"/>
    <w:rsid w:val="00510DFF"/>
    <w:rsid w:val="00511A6D"/>
    <w:rsid w:val="00511D34"/>
    <w:rsid w:val="00512827"/>
    <w:rsid w:val="0051310F"/>
    <w:rsid w:val="005150C6"/>
    <w:rsid w:val="005152E5"/>
    <w:rsid w:val="0051564D"/>
    <w:rsid w:val="00516A79"/>
    <w:rsid w:val="005171AF"/>
    <w:rsid w:val="00517A5C"/>
    <w:rsid w:val="005205C4"/>
    <w:rsid w:val="00520EAE"/>
    <w:rsid w:val="00521520"/>
    <w:rsid w:val="00522EF2"/>
    <w:rsid w:val="00525E92"/>
    <w:rsid w:val="00525FD9"/>
    <w:rsid w:val="00525FE3"/>
    <w:rsid w:val="00526438"/>
    <w:rsid w:val="0052655A"/>
    <w:rsid w:val="005265A9"/>
    <w:rsid w:val="005276E0"/>
    <w:rsid w:val="005308A0"/>
    <w:rsid w:val="00530C7D"/>
    <w:rsid w:val="005324EF"/>
    <w:rsid w:val="00533E39"/>
    <w:rsid w:val="005340F9"/>
    <w:rsid w:val="005342C7"/>
    <w:rsid w:val="005343C5"/>
    <w:rsid w:val="0053440A"/>
    <w:rsid w:val="00535691"/>
    <w:rsid w:val="0053576D"/>
    <w:rsid w:val="00536C0D"/>
    <w:rsid w:val="00541617"/>
    <w:rsid w:val="005418D4"/>
    <w:rsid w:val="00541FC5"/>
    <w:rsid w:val="0054249B"/>
    <w:rsid w:val="00543605"/>
    <w:rsid w:val="00543BFD"/>
    <w:rsid w:val="00543F6F"/>
    <w:rsid w:val="005444A4"/>
    <w:rsid w:val="0054650D"/>
    <w:rsid w:val="00547420"/>
    <w:rsid w:val="005507BA"/>
    <w:rsid w:val="00551302"/>
    <w:rsid w:val="00551600"/>
    <w:rsid w:val="00551A88"/>
    <w:rsid w:val="00551F47"/>
    <w:rsid w:val="005521DD"/>
    <w:rsid w:val="00552E55"/>
    <w:rsid w:val="00552E7A"/>
    <w:rsid w:val="005537C7"/>
    <w:rsid w:val="00553830"/>
    <w:rsid w:val="00553BB6"/>
    <w:rsid w:val="0055409A"/>
    <w:rsid w:val="00554346"/>
    <w:rsid w:val="00554A96"/>
    <w:rsid w:val="00555ABF"/>
    <w:rsid w:val="005564F1"/>
    <w:rsid w:val="00556C6C"/>
    <w:rsid w:val="00556F8B"/>
    <w:rsid w:val="00557194"/>
    <w:rsid w:val="005577EF"/>
    <w:rsid w:val="00557E35"/>
    <w:rsid w:val="005606D8"/>
    <w:rsid w:val="0056157F"/>
    <w:rsid w:val="00563822"/>
    <w:rsid w:val="00565329"/>
    <w:rsid w:val="00565A01"/>
    <w:rsid w:val="00565ABE"/>
    <w:rsid w:val="00565B6C"/>
    <w:rsid w:val="00565DCB"/>
    <w:rsid w:val="005667CB"/>
    <w:rsid w:val="005672FB"/>
    <w:rsid w:val="0057012C"/>
    <w:rsid w:val="00570182"/>
    <w:rsid w:val="00571135"/>
    <w:rsid w:val="005716B8"/>
    <w:rsid w:val="00572C68"/>
    <w:rsid w:val="005732FB"/>
    <w:rsid w:val="005752F8"/>
    <w:rsid w:val="005754AC"/>
    <w:rsid w:val="005779B2"/>
    <w:rsid w:val="00577A88"/>
    <w:rsid w:val="0058148E"/>
    <w:rsid w:val="00581E1D"/>
    <w:rsid w:val="0058200F"/>
    <w:rsid w:val="00584392"/>
    <w:rsid w:val="0058444B"/>
    <w:rsid w:val="0058576E"/>
    <w:rsid w:val="00585EBE"/>
    <w:rsid w:val="00586826"/>
    <w:rsid w:val="00586BA5"/>
    <w:rsid w:val="00586BE2"/>
    <w:rsid w:val="00587160"/>
    <w:rsid w:val="0059056E"/>
    <w:rsid w:val="00590959"/>
    <w:rsid w:val="00590A49"/>
    <w:rsid w:val="00590B65"/>
    <w:rsid w:val="00590F57"/>
    <w:rsid w:val="005911B2"/>
    <w:rsid w:val="00591CBA"/>
    <w:rsid w:val="00592C83"/>
    <w:rsid w:val="0059382D"/>
    <w:rsid w:val="005943D3"/>
    <w:rsid w:val="005961A6"/>
    <w:rsid w:val="005962D6"/>
    <w:rsid w:val="005972DC"/>
    <w:rsid w:val="00597568"/>
    <w:rsid w:val="00597796"/>
    <w:rsid w:val="005A0A3D"/>
    <w:rsid w:val="005A151D"/>
    <w:rsid w:val="005A1916"/>
    <w:rsid w:val="005A1E72"/>
    <w:rsid w:val="005A30D0"/>
    <w:rsid w:val="005A3269"/>
    <w:rsid w:val="005A33FF"/>
    <w:rsid w:val="005A3FE4"/>
    <w:rsid w:val="005A56B5"/>
    <w:rsid w:val="005A71F9"/>
    <w:rsid w:val="005A798D"/>
    <w:rsid w:val="005A7AFB"/>
    <w:rsid w:val="005B0164"/>
    <w:rsid w:val="005B0608"/>
    <w:rsid w:val="005B07FC"/>
    <w:rsid w:val="005B0A24"/>
    <w:rsid w:val="005B0B1B"/>
    <w:rsid w:val="005B138E"/>
    <w:rsid w:val="005B18C0"/>
    <w:rsid w:val="005B1F72"/>
    <w:rsid w:val="005B298C"/>
    <w:rsid w:val="005B2DBA"/>
    <w:rsid w:val="005B338A"/>
    <w:rsid w:val="005B395F"/>
    <w:rsid w:val="005B4ADC"/>
    <w:rsid w:val="005B4AF5"/>
    <w:rsid w:val="005B6140"/>
    <w:rsid w:val="005B6516"/>
    <w:rsid w:val="005C03D8"/>
    <w:rsid w:val="005C1753"/>
    <w:rsid w:val="005C2592"/>
    <w:rsid w:val="005C2CCA"/>
    <w:rsid w:val="005C3084"/>
    <w:rsid w:val="005C326D"/>
    <w:rsid w:val="005C3941"/>
    <w:rsid w:val="005C51B0"/>
    <w:rsid w:val="005C532A"/>
    <w:rsid w:val="005C584D"/>
    <w:rsid w:val="005C5BA8"/>
    <w:rsid w:val="005C777F"/>
    <w:rsid w:val="005D1F9B"/>
    <w:rsid w:val="005D24DD"/>
    <w:rsid w:val="005D2D13"/>
    <w:rsid w:val="005D2D53"/>
    <w:rsid w:val="005D3ADF"/>
    <w:rsid w:val="005D3F94"/>
    <w:rsid w:val="005D4CC7"/>
    <w:rsid w:val="005D6136"/>
    <w:rsid w:val="005D6204"/>
    <w:rsid w:val="005E1054"/>
    <w:rsid w:val="005E2710"/>
    <w:rsid w:val="005E3E9D"/>
    <w:rsid w:val="005E4092"/>
    <w:rsid w:val="005E4DAB"/>
    <w:rsid w:val="005E5D48"/>
    <w:rsid w:val="005E5F09"/>
    <w:rsid w:val="005E6ABD"/>
    <w:rsid w:val="005E6C99"/>
    <w:rsid w:val="005E705B"/>
    <w:rsid w:val="005F10A2"/>
    <w:rsid w:val="005F1CF6"/>
    <w:rsid w:val="005F2C0A"/>
    <w:rsid w:val="005F32D8"/>
    <w:rsid w:val="005F58F2"/>
    <w:rsid w:val="005F6A19"/>
    <w:rsid w:val="005F6D44"/>
    <w:rsid w:val="005F7228"/>
    <w:rsid w:val="005F7B95"/>
    <w:rsid w:val="005F7E45"/>
    <w:rsid w:val="00601FBA"/>
    <w:rsid w:val="006021BC"/>
    <w:rsid w:val="006032C2"/>
    <w:rsid w:val="00604761"/>
    <w:rsid w:val="006065B5"/>
    <w:rsid w:val="0060725D"/>
    <w:rsid w:val="00607B20"/>
    <w:rsid w:val="006109A6"/>
    <w:rsid w:val="00611184"/>
    <w:rsid w:val="00611A2F"/>
    <w:rsid w:val="006123E5"/>
    <w:rsid w:val="00613A3E"/>
    <w:rsid w:val="006153CD"/>
    <w:rsid w:val="0061553E"/>
    <w:rsid w:val="00615E82"/>
    <w:rsid w:val="00622654"/>
    <w:rsid w:val="00622934"/>
    <w:rsid w:val="00623704"/>
    <w:rsid w:val="00624115"/>
    <w:rsid w:val="00624167"/>
    <w:rsid w:val="00624630"/>
    <w:rsid w:val="0062557D"/>
    <w:rsid w:val="006258DF"/>
    <w:rsid w:val="006266B9"/>
    <w:rsid w:val="006304DA"/>
    <w:rsid w:val="00630949"/>
    <w:rsid w:val="006322EE"/>
    <w:rsid w:val="00632AD3"/>
    <w:rsid w:val="00632CC0"/>
    <w:rsid w:val="00634A0A"/>
    <w:rsid w:val="00635BE9"/>
    <w:rsid w:val="00641BFB"/>
    <w:rsid w:val="00642BCE"/>
    <w:rsid w:val="006458B9"/>
    <w:rsid w:val="00645C6B"/>
    <w:rsid w:val="0064602A"/>
    <w:rsid w:val="006463AD"/>
    <w:rsid w:val="006464E3"/>
    <w:rsid w:val="00646656"/>
    <w:rsid w:val="00646BFA"/>
    <w:rsid w:val="006501AA"/>
    <w:rsid w:val="0065023B"/>
    <w:rsid w:val="006507EC"/>
    <w:rsid w:val="006517B6"/>
    <w:rsid w:val="006522C9"/>
    <w:rsid w:val="00652CE8"/>
    <w:rsid w:val="00653017"/>
    <w:rsid w:val="006531E0"/>
    <w:rsid w:val="006545A8"/>
    <w:rsid w:val="006562B1"/>
    <w:rsid w:val="00656413"/>
    <w:rsid w:val="006564BB"/>
    <w:rsid w:val="006573E8"/>
    <w:rsid w:val="0065745D"/>
    <w:rsid w:val="00657BEA"/>
    <w:rsid w:val="0066017B"/>
    <w:rsid w:val="00661648"/>
    <w:rsid w:val="00661991"/>
    <w:rsid w:val="00661F6D"/>
    <w:rsid w:val="00662366"/>
    <w:rsid w:val="00664143"/>
    <w:rsid w:val="0066596A"/>
    <w:rsid w:val="00665F40"/>
    <w:rsid w:val="00666137"/>
    <w:rsid w:val="00670836"/>
    <w:rsid w:val="00670B52"/>
    <w:rsid w:val="006713D4"/>
    <w:rsid w:val="006715C1"/>
    <w:rsid w:val="00671A95"/>
    <w:rsid w:val="00671B8F"/>
    <w:rsid w:val="00672828"/>
    <w:rsid w:val="0067289B"/>
    <w:rsid w:val="00672B92"/>
    <w:rsid w:val="00673194"/>
    <w:rsid w:val="00674C06"/>
    <w:rsid w:val="00676B57"/>
    <w:rsid w:val="006770EE"/>
    <w:rsid w:val="0067793E"/>
    <w:rsid w:val="00677D33"/>
    <w:rsid w:val="00680FA7"/>
    <w:rsid w:val="00681294"/>
    <w:rsid w:val="0068183A"/>
    <w:rsid w:val="00681881"/>
    <w:rsid w:val="006822DC"/>
    <w:rsid w:val="00682F14"/>
    <w:rsid w:val="00682F61"/>
    <w:rsid w:val="0068380D"/>
    <w:rsid w:val="0068564C"/>
    <w:rsid w:val="00685A95"/>
    <w:rsid w:val="00686638"/>
    <w:rsid w:val="006871AE"/>
    <w:rsid w:val="0068725D"/>
    <w:rsid w:val="006875B7"/>
    <w:rsid w:val="006906AF"/>
    <w:rsid w:val="00690F46"/>
    <w:rsid w:val="0069161B"/>
    <w:rsid w:val="0069462C"/>
    <w:rsid w:val="00696468"/>
    <w:rsid w:val="00696FAE"/>
    <w:rsid w:val="006970A0"/>
    <w:rsid w:val="006A0435"/>
    <w:rsid w:val="006A1EA5"/>
    <w:rsid w:val="006A3D8C"/>
    <w:rsid w:val="006A4091"/>
    <w:rsid w:val="006A471C"/>
    <w:rsid w:val="006A4B6E"/>
    <w:rsid w:val="006A5C23"/>
    <w:rsid w:val="006A63BD"/>
    <w:rsid w:val="006A6852"/>
    <w:rsid w:val="006A747D"/>
    <w:rsid w:val="006A7EEE"/>
    <w:rsid w:val="006B039B"/>
    <w:rsid w:val="006B050B"/>
    <w:rsid w:val="006B0D81"/>
    <w:rsid w:val="006B1948"/>
    <w:rsid w:val="006B1C32"/>
    <w:rsid w:val="006B4126"/>
    <w:rsid w:val="006B4192"/>
    <w:rsid w:val="006B6297"/>
    <w:rsid w:val="006B6459"/>
    <w:rsid w:val="006B7DF1"/>
    <w:rsid w:val="006C06FA"/>
    <w:rsid w:val="006C16EC"/>
    <w:rsid w:val="006C3A25"/>
    <w:rsid w:val="006C47EB"/>
    <w:rsid w:val="006C4AF7"/>
    <w:rsid w:val="006C4D2A"/>
    <w:rsid w:val="006C4F4F"/>
    <w:rsid w:val="006C5045"/>
    <w:rsid w:val="006C543C"/>
    <w:rsid w:val="006C70FD"/>
    <w:rsid w:val="006D1B26"/>
    <w:rsid w:val="006D230A"/>
    <w:rsid w:val="006D242F"/>
    <w:rsid w:val="006D2D36"/>
    <w:rsid w:val="006D34FB"/>
    <w:rsid w:val="006D4E60"/>
    <w:rsid w:val="006D512E"/>
    <w:rsid w:val="006D6655"/>
    <w:rsid w:val="006D695C"/>
    <w:rsid w:val="006D71D1"/>
    <w:rsid w:val="006D7235"/>
    <w:rsid w:val="006D7897"/>
    <w:rsid w:val="006E0320"/>
    <w:rsid w:val="006E04FB"/>
    <w:rsid w:val="006E0783"/>
    <w:rsid w:val="006E25FE"/>
    <w:rsid w:val="006E2BCB"/>
    <w:rsid w:val="006E306E"/>
    <w:rsid w:val="006E3170"/>
    <w:rsid w:val="006E31C4"/>
    <w:rsid w:val="006E3FD4"/>
    <w:rsid w:val="006E5915"/>
    <w:rsid w:val="006E7166"/>
    <w:rsid w:val="006E7CC6"/>
    <w:rsid w:val="006E7D2E"/>
    <w:rsid w:val="006F0267"/>
    <w:rsid w:val="006F0F5A"/>
    <w:rsid w:val="006F21B4"/>
    <w:rsid w:val="006F36CB"/>
    <w:rsid w:val="006F3ECA"/>
    <w:rsid w:val="006F473C"/>
    <w:rsid w:val="006F5C36"/>
    <w:rsid w:val="006F5CBF"/>
    <w:rsid w:val="006F64E5"/>
    <w:rsid w:val="006F6CE2"/>
    <w:rsid w:val="006F72CB"/>
    <w:rsid w:val="006F7D78"/>
    <w:rsid w:val="007005F9"/>
    <w:rsid w:val="007007C0"/>
    <w:rsid w:val="00700BE8"/>
    <w:rsid w:val="00700D2B"/>
    <w:rsid w:val="0070253A"/>
    <w:rsid w:val="007031C7"/>
    <w:rsid w:val="00703AAC"/>
    <w:rsid w:val="007047FC"/>
    <w:rsid w:val="00706C3E"/>
    <w:rsid w:val="00707B1E"/>
    <w:rsid w:val="00710607"/>
    <w:rsid w:val="00712580"/>
    <w:rsid w:val="0071455D"/>
    <w:rsid w:val="0071584F"/>
    <w:rsid w:val="00716174"/>
    <w:rsid w:val="00716182"/>
    <w:rsid w:val="00716F35"/>
    <w:rsid w:val="00717771"/>
    <w:rsid w:val="00717CC7"/>
    <w:rsid w:val="007201E6"/>
    <w:rsid w:val="007203EA"/>
    <w:rsid w:val="00721165"/>
    <w:rsid w:val="007219A0"/>
    <w:rsid w:val="00721C4B"/>
    <w:rsid w:val="007221BD"/>
    <w:rsid w:val="00722778"/>
    <w:rsid w:val="0072336B"/>
    <w:rsid w:val="0072416C"/>
    <w:rsid w:val="0072490E"/>
    <w:rsid w:val="00724A16"/>
    <w:rsid w:val="00724D65"/>
    <w:rsid w:val="00725284"/>
    <w:rsid w:val="007257C4"/>
    <w:rsid w:val="007316C3"/>
    <w:rsid w:val="00731CAE"/>
    <w:rsid w:val="00731FEA"/>
    <w:rsid w:val="00733B7B"/>
    <w:rsid w:val="007349DB"/>
    <w:rsid w:val="00735835"/>
    <w:rsid w:val="007359C7"/>
    <w:rsid w:val="00735C6A"/>
    <w:rsid w:val="007363CC"/>
    <w:rsid w:val="007364E8"/>
    <w:rsid w:val="0073671D"/>
    <w:rsid w:val="00736C25"/>
    <w:rsid w:val="00736D12"/>
    <w:rsid w:val="0073726D"/>
    <w:rsid w:val="00737777"/>
    <w:rsid w:val="00737E1C"/>
    <w:rsid w:val="00740BF0"/>
    <w:rsid w:val="00740CAD"/>
    <w:rsid w:val="00741341"/>
    <w:rsid w:val="00741E1C"/>
    <w:rsid w:val="00743D23"/>
    <w:rsid w:val="00744189"/>
    <w:rsid w:val="00744615"/>
    <w:rsid w:val="00744E57"/>
    <w:rsid w:val="0074539D"/>
    <w:rsid w:val="00747030"/>
    <w:rsid w:val="00747B64"/>
    <w:rsid w:val="007503A5"/>
    <w:rsid w:val="00751545"/>
    <w:rsid w:val="007521ED"/>
    <w:rsid w:val="0075251A"/>
    <w:rsid w:val="00753AF9"/>
    <w:rsid w:val="0075515D"/>
    <w:rsid w:val="007553D3"/>
    <w:rsid w:val="00757D25"/>
    <w:rsid w:val="00760271"/>
    <w:rsid w:val="00760BBF"/>
    <w:rsid w:val="00761397"/>
    <w:rsid w:val="00761DC2"/>
    <w:rsid w:val="00761E73"/>
    <w:rsid w:val="00761F27"/>
    <w:rsid w:val="00763520"/>
    <w:rsid w:val="0076481F"/>
    <w:rsid w:val="00764E03"/>
    <w:rsid w:val="00764F7F"/>
    <w:rsid w:val="00764FBB"/>
    <w:rsid w:val="007651E6"/>
    <w:rsid w:val="0076522C"/>
    <w:rsid w:val="00765D72"/>
    <w:rsid w:val="0076679F"/>
    <w:rsid w:val="00766D62"/>
    <w:rsid w:val="007674D6"/>
    <w:rsid w:val="00767D81"/>
    <w:rsid w:val="00771E89"/>
    <w:rsid w:val="00772645"/>
    <w:rsid w:val="00772F8C"/>
    <w:rsid w:val="00774FF7"/>
    <w:rsid w:val="00775558"/>
    <w:rsid w:val="00776E73"/>
    <w:rsid w:val="007804C1"/>
    <w:rsid w:val="007808CD"/>
    <w:rsid w:val="007813EC"/>
    <w:rsid w:val="007815ED"/>
    <w:rsid w:val="00781AA5"/>
    <w:rsid w:val="0078207D"/>
    <w:rsid w:val="00782D78"/>
    <w:rsid w:val="00783B85"/>
    <w:rsid w:val="0078409F"/>
    <w:rsid w:val="00784F6D"/>
    <w:rsid w:val="00785118"/>
    <w:rsid w:val="0078597D"/>
    <w:rsid w:val="007875B0"/>
    <w:rsid w:val="007877E4"/>
    <w:rsid w:val="00787A64"/>
    <w:rsid w:val="00787B27"/>
    <w:rsid w:val="00790964"/>
    <w:rsid w:val="0079130E"/>
    <w:rsid w:val="00792114"/>
    <w:rsid w:val="00792338"/>
    <w:rsid w:val="0079261C"/>
    <w:rsid w:val="00792868"/>
    <w:rsid w:val="00792E9B"/>
    <w:rsid w:val="00793B58"/>
    <w:rsid w:val="00793E04"/>
    <w:rsid w:val="007944C8"/>
    <w:rsid w:val="007945D0"/>
    <w:rsid w:val="007950AA"/>
    <w:rsid w:val="00795A33"/>
    <w:rsid w:val="007A029E"/>
    <w:rsid w:val="007A3122"/>
    <w:rsid w:val="007A3397"/>
    <w:rsid w:val="007A36DC"/>
    <w:rsid w:val="007A4087"/>
    <w:rsid w:val="007A40A3"/>
    <w:rsid w:val="007A4555"/>
    <w:rsid w:val="007A4644"/>
    <w:rsid w:val="007A4932"/>
    <w:rsid w:val="007A4980"/>
    <w:rsid w:val="007A4CCD"/>
    <w:rsid w:val="007A4E2A"/>
    <w:rsid w:val="007A55FF"/>
    <w:rsid w:val="007A59F4"/>
    <w:rsid w:val="007A5A37"/>
    <w:rsid w:val="007A5BA2"/>
    <w:rsid w:val="007A6049"/>
    <w:rsid w:val="007B16BC"/>
    <w:rsid w:val="007B1CB9"/>
    <w:rsid w:val="007B1D70"/>
    <w:rsid w:val="007B27E7"/>
    <w:rsid w:val="007B2902"/>
    <w:rsid w:val="007B2B81"/>
    <w:rsid w:val="007B567C"/>
    <w:rsid w:val="007B61A0"/>
    <w:rsid w:val="007B6B5E"/>
    <w:rsid w:val="007B7BED"/>
    <w:rsid w:val="007C00E7"/>
    <w:rsid w:val="007C09DD"/>
    <w:rsid w:val="007C48B2"/>
    <w:rsid w:val="007C493F"/>
    <w:rsid w:val="007C4A75"/>
    <w:rsid w:val="007C506A"/>
    <w:rsid w:val="007C5917"/>
    <w:rsid w:val="007C5DC1"/>
    <w:rsid w:val="007C69AC"/>
    <w:rsid w:val="007C6D89"/>
    <w:rsid w:val="007D2AA2"/>
    <w:rsid w:val="007D2FDE"/>
    <w:rsid w:val="007D633F"/>
    <w:rsid w:val="007D6614"/>
    <w:rsid w:val="007E0E93"/>
    <w:rsid w:val="007E13FE"/>
    <w:rsid w:val="007E1B6A"/>
    <w:rsid w:val="007E1BFD"/>
    <w:rsid w:val="007E1E65"/>
    <w:rsid w:val="007E1F1C"/>
    <w:rsid w:val="007E24A7"/>
    <w:rsid w:val="007E306C"/>
    <w:rsid w:val="007E30CC"/>
    <w:rsid w:val="007E4F71"/>
    <w:rsid w:val="007E55FA"/>
    <w:rsid w:val="007E6660"/>
    <w:rsid w:val="007E6CE1"/>
    <w:rsid w:val="007E71CD"/>
    <w:rsid w:val="007E764B"/>
    <w:rsid w:val="007E79DA"/>
    <w:rsid w:val="007E7F84"/>
    <w:rsid w:val="007F0A0C"/>
    <w:rsid w:val="007F0AAA"/>
    <w:rsid w:val="007F0B2F"/>
    <w:rsid w:val="007F1504"/>
    <w:rsid w:val="007F21FB"/>
    <w:rsid w:val="007F2A0C"/>
    <w:rsid w:val="007F41F8"/>
    <w:rsid w:val="007F60D4"/>
    <w:rsid w:val="007F6901"/>
    <w:rsid w:val="007F7D27"/>
    <w:rsid w:val="00800F0F"/>
    <w:rsid w:val="008026CB"/>
    <w:rsid w:val="00803398"/>
    <w:rsid w:val="008038B0"/>
    <w:rsid w:val="00804F96"/>
    <w:rsid w:val="008069F3"/>
    <w:rsid w:val="00810094"/>
    <w:rsid w:val="00810DEB"/>
    <w:rsid w:val="00811402"/>
    <w:rsid w:val="008117D3"/>
    <w:rsid w:val="00811952"/>
    <w:rsid w:val="00811AB1"/>
    <w:rsid w:val="00812489"/>
    <w:rsid w:val="00814090"/>
    <w:rsid w:val="00814ED1"/>
    <w:rsid w:val="008154F1"/>
    <w:rsid w:val="008164A0"/>
    <w:rsid w:val="008170A0"/>
    <w:rsid w:val="008170A3"/>
    <w:rsid w:val="0082205F"/>
    <w:rsid w:val="008234DA"/>
    <w:rsid w:val="00823727"/>
    <w:rsid w:val="008237CB"/>
    <w:rsid w:val="00824DBA"/>
    <w:rsid w:val="00825B3A"/>
    <w:rsid w:val="00826367"/>
    <w:rsid w:val="0082660F"/>
    <w:rsid w:val="008266A1"/>
    <w:rsid w:val="00826A4C"/>
    <w:rsid w:val="008279C1"/>
    <w:rsid w:val="0083011E"/>
    <w:rsid w:val="0083013F"/>
    <w:rsid w:val="008303DD"/>
    <w:rsid w:val="008305F6"/>
    <w:rsid w:val="00830E46"/>
    <w:rsid w:val="00830F50"/>
    <w:rsid w:val="0083165F"/>
    <w:rsid w:val="008329B0"/>
    <w:rsid w:val="0083458D"/>
    <w:rsid w:val="0083578E"/>
    <w:rsid w:val="00835E80"/>
    <w:rsid w:val="00836A2E"/>
    <w:rsid w:val="008376F1"/>
    <w:rsid w:val="008379FB"/>
    <w:rsid w:val="00837B0C"/>
    <w:rsid w:val="00837CEB"/>
    <w:rsid w:val="00840306"/>
    <w:rsid w:val="008416B0"/>
    <w:rsid w:val="00845901"/>
    <w:rsid w:val="00845F02"/>
    <w:rsid w:val="0084663D"/>
    <w:rsid w:val="00847784"/>
    <w:rsid w:val="00850F4C"/>
    <w:rsid w:val="008514C1"/>
    <w:rsid w:val="00852063"/>
    <w:rsid w:val="008523BC"/>
    <w:rsid w:val="0085351E"/>
    <w:rsid w:val="00853E9E"/>
    <w:rsid w:val="00854105"/>
    <w:rsid w:val="008548A2"/>
    <w:rsid w:val="00854956"/>
    <w:rsid w:val="00855432"/>
    <w:rsid w:val="00856098"/>
    <w:rsid w:val="008565E4"/>
    <w:rsid w:val="00856DA5"/>
    <w:rsid w:val="00856E99"/>
    <w:rsid w:val="00857A8A"/>
    <w:rsid w:val="00857DC9"/>
    <w:rsid w:val="008601A2"/>
    <w:rsid w:val="0086152F"/>
    <w:rsid w:val="00861BAA"/>
    <w:rsid w:val="00861FDC"/>
    <w:rsid w:val="00863A5B"/>
    <w:rsid w:val="00863C70"/>
    <w:rsid w:val="00864C88"/>
    <w:rsid w:val="00865194"/>
    <w:rsid w:val="00867178"/>
    <w:rsid w:val="008702DC"/>
    <w:rsid w:val="00871853"/>
    <w:rsid w:val="00872C02"/>
    <w:rsid w:val="0087334F"/>
    <w:rsid w:val="008733E3"/>
    <w:rsid w:val="008737FE"/>
    <w:rsid w:val="008738B2"/>
    <w:rsid w:val="00873ADA"/>
    <w:rsid w:val="008741F6"/>
    <w:rsid w:val="008759CF"/>
    <w:rsid w:val="00876907"/>
    <w:rsid w:val="00880208"/>
    <w:rsid w:val="008808DB"/>
    <w:rsid w:val="00880A79"/>
    <w:rsid w:val="00881D77"/>
    <w:rsid w:val="00881FC7"/>
    <w:rsid w:val="00882331"/>
    <w:rsid w:val="00883A41"/>
    <w:rsid w:val="00883F3A"/>
    <w:rsid w:val="0088728C"/>
    <w:rsid w:val="008874F1"/>
    <w:rsid w:val="00887FE5"/>
    <w:rsid w:val="00890936"/>
    <w:rsid w:val="00891DA1"/>
    <w:rsid w:val="008924C7"/>
    <w:rsid w:val="008926FF"/>
    <w:rsid w:val="00892CAB"/>
    <w:rsid w:val="00892F3F"/>
    <w:rsid w:val="008955EC"/>
    <w:rsid w:val="00896C6B"/>
    <w:rsid w:val="00897567"/>
    <w:rsid w:val="008A067C"/>
    <w:rsid w:val="008A0932"/>
    <w:rsid w:val="008A0DF1"/>
    <w:rsid w:val="008A201A"/>
    <w:rsid w:val="008A2317"/>
    <w:rsid w:val="008A2F84"/>
    <w:rsid w:val="008A317D"/>
    <w:rsid w:val="008A38D9"/>
    <w:rsid w:val="008A41BC"/>
    <w:rsid w:val="008A47DD"/>
    <w:rsid w:val="008A4A3E"/>
    <w:rsid w:val="008A50C5"/>
    <w:rsid w:val="008A5338"/>
    <w:rsid w:val="008A550D"/>
    <w:rsid w:val="008A62E8"/>
    <w:rsid w:val="008A7823"/>
    <w:rsid w:val="008A7E14"/>
    <w:rsid w:val="008B0B3E"/>
    <w:rsid w:val="008B0D7E"/>
    <w:rsid w:val="008B103C"/>
    <w:rsid w:val="008B1338"/>
    <w:rsid w:val="008B134B"/>
    <w:rsid w:val="008B1E63"/>
    <w:rsid w:val="008B2B86"/>
    <w:rsid w:val="008B49B6"/>
    <w:rsid w:val="008B4D04"/>
    <w:rsid w:val="008B6399"/>
    <w:rsid w:val="008B76D1"/>
    <w:rsid w:val="008C05B2"/>
    <w:rsid w:val="008C0AD2"/>
    <w:rsid w:val="008C1AE7"/>
    <w:rsid w:val="008C33BB"/>
    <w:rsid w:val="008C4344"/>
    <w:rsid w:val="008C5887"/>
    <w:rsid w:val="008C5BA1"/>
    <w:rsid w:val="008C6345"/>
    <w:rsid w:val="008D00E5"/>
    <w:rsid w:val="008D0929"/>
    <w:rsid w:val="008D0BCF"/>
    <w:rsid w:val="008D174E"/>
    <w:rsid w:val="008D22E6"/>
    <w:rsid w:val="008D26FC"/>
    <w:rsid w:val="008D2ED0"/>
    <w:rsid w:val="008D34E6"/>
    <w:rsid w:val="008D4FD6"/>
    <w:rsid w:val="008D53D3"/>
    <w:rsid w:val="008D5EFD"/>
    <w:rsid w:val="008D6A19"/>
    <w:rsid w:val="008D7503"/>
    <w:rsid w:val="008E2D64"/>
    <w:rsid w:val="008E2D9E"/>
    <w:rsid w:val="008E3531"/>
    <w:rsid w:val="008E3840"/>
    <w:rsid w:val="008E39F3"/>
    <w:rsid w:val="008E4712"/>
    <w:rsid w:val="008E471C"/>
    <w:rsid w:val="008E55C7"/>
    <w:rsid w:val="008E68C1"/>
    <w:rsid w:val="008E6D03"/>
    <w:rsid w:val="008E6EEF"/>
    <w:rsid w:val="008E729E"/>
    <w:rsid w:val="008F0E92"/>
    <w:rsid w:val="008F13B5"/>
    <w:rsid w:val="008F206C"/>
    <w:rsid w:val="008F258E"/>
    <w:rsid w:val="008F25B0"/>
    <w:rsid w:val="008F2818"/>
    <w:rsid w:val="008F2B29"/>
    <w:rsid w:val="008F2C43"/>
    <w:rsid w:val="008F2D3E"/>
    <w:rsid w:val="008F34E8"/>
    <w:rsid w:val="008F4812"/>
    <w:rsid w:val="008F489D"/>
    <w:rsid w:val="008F6B20"/>
    <w:rsid w:val="008F7C48"/>
    <w:rsid w:val="00901145"/>
    <w:rsid w:val="00901948"/>
    <w:rsid w:val="00901AE8"/>
    <w:rsid w:val="00901EBF"/>
    <w:rsid w:val="00902A95"/>
    <w:rsid w:val="00902ACF"/>
    <w:rsid w:val="00903003"/>
    <w:rsid w:val="00903B90"/>
    <w:rsid w:val="009041DC"/>
    <w:rsid w:val="009049E3"/>
    <w:rsid w:val="009058A4"/>
    <w:rsid w:val="00905E35"/>
    <w:rsid w:val="00906CED"/>
    <w:rsid w:val="0090723D"/>
    <w:rsid w:val="00907BF6"/>
    <w:rsid w:val="00907D97"/>
    <w:rsid w:val="00910AF6"/>
    <w:rsid w:val="00910B6B"/>
    <w:rsid w:val="00910E6A"/>
    <w:rsid w:val="00911BAF"/>
    <w:rsid w:val="009123E0"/>
    <w:rsid w:val="00912482"/>
    <w:rsid w:val="00912F84"/>
    <w:rsid w:val="00913D2A"/>
    <w:rsid w:val="00915369"/>
    <w:rsid w:val="00915C31"/>
    <w:rsid w:val="0091678C"/>
    <w:rsid w:val="0091774D"/>
    <w:rsid w:val="00920888"/>
    <w:rsid w:val="00923F18"/>
    <w:rsid w:val="009242CB"/>
    <w:rsid w:val="00924EAC"/>
    <w:rsid w:val="00926442"/>
    <w:rsid w:val="009272B0"/>
    <w:rsid w:val="0092757C"/>
    <w:rsid w:val="00931E05"/>
    <w:rsid w:val="009321E8"/>
    <w:rsid w:val="00932CDF"/>
    <w:rsid w:val="00932F4D"/>
    <w:rsid w:val="00933384"/>
    <w:rsid w:val="00933484"/>
    <w:rsid w:val="00933A11"/>
    <w:rsid w:val="00933E20"/>
    <w:rsid w:val="00934B04"/>
    <w:rsid w:val="00934CBD"/>
    <w:rsid w:val="00935A92"/>
    <w:rsid w:val="00940BFF"/>
    <w:rsid w:val="00943B27"/>
    <w:rsid w:val="00944561"/>
    <w:rsid w:val="00947631"/>
    <w:rsid w:val="00947B60"/>
    <w:rsid w:val="009505CB"/>
    <w:rsid w:val="00950782"/>
    <w:rsid w:val="0095238D"/>
    <w:rsid w:val="00952552"/>
    <w:rsid w:val="00953AAC"/>
    <w:rsid w:val="009544C8"/>
    <w:rsid w:val="0095481A"/>
    <w:rsid w:val="0095484E"/>
    <w:rsid w:val="0095487C"/>
    <w:rsid w:val="0095523E"/>
    <w:rsid w:val="00955B9B"/>
    <w:rsid w:val="00955F8A"/>
    <w:rsid w:val="00956488"/>
    <w:rsid w:val="009565F4"/>
    <w:rsid w:val="00956A64"/>
    <w:rsid w:val="00957938"/>
    <w:rsid w:val="009608B4"/>
    <w:rsid w:val="00960FBC"/>
    <w:rsid w:val="00961836"/>
    <w:rsid w:val="00963CD1"/>
    <w:rsid w:val="0096408B"/>
    <w:rsid w:val="0096451E"/>
    <w:rsid w:val="00965FF1"/>
    <w:rsid w:val="0096607A"/>
    <w:rsid w:val="00966FC8"/>
    <w:rsid w:val="00967102"/>
    <w:rsid w:val="00967619"/>
    <w:rsid w:val="009676EA"/>
    <w:rsid w:val="009677A7"/>
    <w:rsid w:val="00967CA4"/>
    <w:rsid w:val="00970215"/>
    <w:rsid w:val="0097160F"/>
    <w:rsid w:val="009716FA"/>
    <w:rsid w:val="00972A50"/>
    <w:rsid w:val="00973C4F"/>
    <w:rsid w:val="0097460F"/>
    <w:rsid w:val="00975097"/>
    <w:rsid w:val="00975B1A"/>
    <w:rsid w:val="00975E93"/>
    <w:rsid w:val="00975EC3"/>
    <w:rsid w:val="009815DA"/>
    <w:rsid w:val="00982A78"/>
    <w:rsid w:val="009833F8"/>
    <w:rsid w:val="00983C85"/>
    <w:rsid w:val="0098420C"/>
    <w:rsid w:val="00984DD2"/>
    <w:rsid w:val="00985DB6"/>
    <w:rsid w:val="0098736D"/>
    <w:rsid w:val="00987455"/>
    <w:rsid w:val="009877DA"/>
    <w:rsid w:val="00987B1B"/>
    <w:rsid w:val="00987FB6"/>
    <w:rsid w:val="009907FC"/>
    <w:rsid w:val="00990952"/>
    <w:rsid w:val="00990E1A"/>
    <w:rsid w:val="00990EE1"/>
    <w:rsid w:val="00992153"/>
    <w:rsid w:val="00992C86"/>
    <w:rsid w:val="00993371"/>
    <w:rsid w:val="0099369D"/>
    <w:rsid w:val="0099400E"/>
    <w:rsid w:val="00995F8E"/>
    <w:rsid w:val="00996393"/>
    <w:rsid w:val="00996396"/>
    <w:rsid w:val="00996618"/>
    <w:rsid w:val="00996E52"/>
    <w:rsid w:val="0099704A"/>
    <w:rsid w:val="009974FB"/>
    <w:rsid w:val="00997EA8"/>
    <w:rsid w:val="009A0080"/>
    <w:rsid w:val="009A0814"/>
    <w:rsid w:val="009A0FAA"/>
    <w:rsid w:val="009A2782"/>
    <w:rsid w:val="009A2F66"/>
    <w:rsid w:val="009A4255"/>
    <w:rsid w:val="009A4E16"/>
    <w:rsid w:val="009A5E08"/>
    <w:rsid w:val="009A61B6"/>
    <w:rsid w:val="009B03E1"/>
    <w:rsid w:val="009B209A"/>
    <w:rsid w:val="009B27CC"/>
    <w:rsid w:val="009B2B70"/>
    <w:rsid w:val="009B3F2A"/>
    <w:rsid w:val="009B436C"/>
    <w:rsid w:val="009B483B"/>
    <w:rsid w:val="009B49CF"/>
    <w:rsid w:val="009B4DA0"/>
    <w:rsid w:val="009B5B13"/>
    <w:rsid w:val="009B6E94"/>
    <w:rsid w:val="009B73AB"/>
    <w:rsid w:val="009B7403"/>
    <w:rsid w:val="009C0120"/>
    <w:rsid w:val="009C0B10"/>
    <w:rsid w:val="009C0EA7"/>
    <w:rsid w:val="009C1E2C"/>
    <w:rsid w:val="009C278A"/>
    <w:rsid w:val="009C3046"/>
    <w:rsid w:val="009C4331"/>
    <w:rsid w:val="009C4E6B"/>
    <w:rsid w:val="009C5458"/>
    <w:rsid w:val="009C70BB"/>
    <w:rsid w:val="009C7776"/>
    <w:rsid w:val="009D0246"/>
    <w:rsid w:val="009D08AD"/>
    <w:rsid w:val="009D1588"/>
    <w:rsid w:val="009D2924"/>
    <w:rsid w:val="009D2C86"/>
    <w:rsid w:val="009D38F3"/>
    <w:rsid w:val="009D4A11"/>
    <w:rsid w:val="009D4DB9"/>
    <w:rsid w:val="009D4E2B"/>
    <w:rsid w:val="009D504D"/>
    <w:rsid w:val="009D5818"/>
    <w:rsid w:val="009D6064"/>
    <w:rsid w:val="009D61AD"/>
    <w:rsid w:val="009D6733"/>
    <w:rsid w:val="009E051F"/>
    <w:rsid w:val="009E2395"/>
    <w:rsid w:val="009E489F"/>
    <w:rsid w:val="009E4AAF"/>
    <w:rsid w:val="009E4CA2"/>
    <w:rsid w:val="009E511B"/>
    <w:rsid w:val="009E5248"/>
    <w:rsid w:val="009E53FC"/>
    <w:rsid w:val="009E5619"/>
    <w:rsid w:val="009E5693"/>
    <w:rsid w:val="009E57D5"/>
    <w:rsid w:val="009E63FD"/>
    <w:rsid w:val="009E714E"/>
    <w:rsid w:val="009E7608"/>
    <w:rsid w:val="009F2DB7"/>
    <w:rsid w:val="009F361C"/>
    <w:rsid w:val="009F3F13"/>
    <w:rsid w:val="009F453F"/>
    <w:rsid w:val="009F6063"/>
    <w:rsid w:val="009F6659"/>
    <w:rsid w:val="009F676B"/>
    <w:rsid w:val="009F6D5B"/>
    <w:rsid w:val="009F7860"/>
    <w:rsid w:val="00A00986"/>
    <w:rsid w:val="00A0099B"/>
    <w:rsid w:val="00A00A58"/>
    <w:rsid w:val="00A018FD"/>
    <w:rsid w:val="00A032C4"/>
    <w:rsid w:val="00A04983"/>
    <w:rsid w:val="00A0624D"/>
    <w:rsid w:val="00A06D5E"/>
    <w:rsid w:val="00A077FF"/>
    <w:rsid w:val="00A07B99"/>
    <w:rsid w:val="00A10DD1"/>
    <w:rsid w:val="00A11FB0"/>
    <w:rsid w:val="00A12B76"/>
    <w:rsid w:val="00A13D91"/>
    <w:rsid w:val="00A13E6C"/>
    <w:rsid w:val="00A14DFC"/>
    <w:rsid w:val="00A15ED5"/>
    <w:rsid w:val="00A16A03"/>
    <w:rsid w:val="00A16B22"/>
    <w:rsid w:val="00A16D6C"/>
    <w:rsid w:val="00A17474"/>
    <w:rsid w:val="00A20E9B"/>
    <w:rsid w:val="00A21421"/>
    <w:rsid w:val="00A21CDB"/>
    <w:rsid w:val="00A21ECC"/>
    <w:rsid w:val="00A22064"/>
    <w:rsid w:val="00A22A6A"/>
    <w:rsid w:val="00A242DB"/>
    <w:rsid w:val="00A24508"/>
    <w:rsid w:val="00A2451F"/>
    <w:rsid w:val="00A24A22"/>
    <w:rsid w:val="00A24D72"/>
    <w:rsid w:val="00A24FFF"/>
    <w:rsid w:val="00A2527F"/>
    <w:rsid w:val="00A2618C"/>
    <w:rsid w:val="00A26367"/>
    <w:rsid w:val="00A26BA1"/>
    <w:rsid w:val="00A26DED"/>
    <w:rsid w:val="00A30A16"/>
    <w:rsid w:val="00A33537"/>
    <w:rsid w:val="00A34503"/>
    <w:rsid w:val="00A348DC"/>
    <w:rsid w:val="00A35C88"/>
    <w:rsid w:val="00A36321"/>
    <w:rsid w:val="00A367F1"/>
    <w:rsid w:val="00A36FA7"/>
    <w:rsid w:val="00A404D1"/>
    <w:rsid w:val="00A40BF5"/>
    <w:rsid w:val="00A40C15"/>
    <w:rsid w:val="00A41989"/>
    <w:rsid w:val="00A41B3A"/>
    <w:rsid w:val="00A42036"/>
    <w:rsid w:val="00A42FD8"/>
    <w:rsid w:val="00A43990"/>
    <w:rsid w:val="00A43BBC"/>
    <w:rsid w:val="00A43FA0"/>
    <w:rsid w:val="00A440AF"/>
    <w:rsid w:val="00A443DA"/>
    <w:rsid w:val="00A44883"/>
    <w:rsid w:val="00A50F83"/>
    <w:rsid w:val="00A52AA1"/>
    <w:rsid w:val="00A5326F"/>
    <w:rsid w:val="00A539FA"/>
    <w:rsid w:val="00A54344"/>
    <w:rsid w:val="00A55130"/>
    <w:rsid w:val="00A55169"/>
    <w:rsid w:val="00A5627B"/>
    <w:rsid w:val="00A56912"/>
    <w:rsid w:val="00A56D2A"/>
    <w:rsid w:val="00A57881"/>
    <w:rsid w:val="00A614F1"/>
    <w:rsid w:val="00A61578"/>
    <w:rsid w:val="00A62567"/>
    <w:rsid w:val="00A63639"/>
    <w:rsid w:val="00A64FF5"/>
    <w:rsid w:val="00A66522"/>
    <w:rsid w:val="00A66541"/>
    <w:rsid w:val="00A6723F"/>
    <w:rsid w:val="00A67880"/>
    <w:rsid w:val="00A67C00"/>
    <w:rsid w:val="00A702E8"/>
    <w:rsid w:val="00A7032E"/>
    <w:rsid w:val="00A71B9E"/>
    <w:rsid w:val="00A72BCF"/>
    <w:rsid w:val="00A739D9"/>
    <w:rsid w:val="00A74FBC"/>
    <w:rsid w:val="00A754E3"/>
    <w:rsid w:val="00A75952"/>
    <w:rsid w:val="00A75EAE"/>
    <w:rsid w:val="00A760B7"/>
    <w:rsid w:val="00A762AB"/>
    <w:rsid w:val="00A77034"/>
    <w:rsid w:val="00A770FA"/>
    <w:rsid w:val="00A7713F"/>
    <w:rsid w:val="00A77F0C"/>
    <w:rsid w:val="00A8165C"/>
    <w:rsid w:val="00A830CF"/>
    <w:rsid w:val="00A841F3"/>
    <w:rsid w:val="00A84E83"/>
    <w:rsid w:val="00A84FC9"/>
    <w:rsid w:val="00A8539E"/>
    <w:rsid w:val="00A862F0"/>
    <w:rsid w:val="00A87027"/>
    <w:rsid w:val="00A875E8"/>
    <w:rsid w:val="00A87D64"/>
    <w:rsid w:val="00A909F0"/>
    <w:rsid w:val="00A91B0D"/>
    <w:rsid w:val="00A92288"/>
    <w:rsid w:val="00A93125"/>
    <w:rsid w:val="00A93248"/>
    <w:rsid w:val="00A955B5"/>
    <w:rsid w:val="00A95663"/>
    <w:rsid w:val="00A95CCB"/>
    <w:rsid w:val="00A966EB"/>
    <w:rsid w:val="00A96AC7"/>
    <w:rsid w:val="00A971A2"/>
    <w:rsid w:val="00A97D81"/>
    <w:rsid w:val="00AA01A9"/>
    <w:rsid w:val="00AA26BB"/>
    <w:rsid w:val="00AA36E8"/>
    <w:rsid w:val="00AA3954"/>
    <w:rsid w:val="00AA3A34"/>
    <w:rsid w:val="00AA3C48"/>
    <w:rsid w:val="00AA3E9F"/>
    <w:rsid w:val="00AA4CEF"/>
    <w:rsid w:val="00AA5686"/>
    <w:rsid w:val="00AA57DC"/>
    <w:rsid w:val="00AA66BB"/>
    <w:rsid w:val="00AA71D1"/>
    <w:rsid w:val="00AA7A05"/>
    <w:rsid w:val="00AA7CA6"/>
    <w:rsid w:val="00AA7D63"/>
    <w:rsid w:val="00AB01E2"/>
    <w:rsid w:val="00AB0FAB"/>
    <w:rsid w:val="00AB255C"/>
    <w:rsid w:val="00AB27F7"/>
    <w:rsid w:val="00AB3292"/>
    <w:rsid w:val="00AB484D"/>
    <w:rsid w:val="00AB4A76"/>
    <w:rsid w:val="00AB5106"/>
    <w:rsid w:val="00AB5284"/>
    <w:rsid w:val="00AB57FB"/>
    <w:rsid w:val="00AB5D33"/>
    <w:rsid w:val="00AB5F2D"/>
    <w:rsid w:val="00AB691A"/>
    <w:rsid w:val="00AB79C2"/>
    <w:rsid w:val="00AB7A2D"/>
    <w:rsid w:val="00AC009B"/>
    <w:rsid w:val="00AC01C3"/>
    <w:rsid w:val="00AC0EA8"/>
    <w:rsid w:val="00AC12A2"/>
    <w:rsid w:val="00AC14D8"/>
    <w:rsid w:val="00AC2B9F"/>
    <w:rsid w:val="00AC2C1C"/>
    <w:rsid w:val="00AC3BCB"/>
    <w:rsid w:val="00AC5288"/>
    <w:rsid w:val="00AC5438"/>
    <w:rsid w:val="00AC6112"/>
    <w:rsid w:val="00AC613E"/>
    <w:rsid w:val="00AC7233"/>
    <w:rsid w:val="00AD1259"/>
    <w:rsid w:val="00AD138B"/>
    <w:rsid w:val="00AD149B"/>
    <w:rsid w:val="00AD14E7"/>
    <w:rsid w:val="00AD2509"/>
    <w:rsid w:val="00AD2BEC"/>
    <w:rsid w:val="00AD2CEF"/>
    <w:rsid w:val="00AD2F79"/>
    <w:rsid w:val="00AD3BE5"/>
    <w:rsid w:val="00AD45E2"/>
    <w:rsid w:val="00AD4C8A"/>
    <w:rsid w:val="00AD65DA"/>
    <w:rsid w:val="00AE077E"/>
    <w:rsid w:val="00AE1325"/>
    <w:rsid w:val="00AE2789"/>
    <w:rsid w:val="00AE344A"/>
    <w:rsid w:val="00AE4848"/>
    <w:rsid w:val="00AE4BCB"/>
    <w:rsid w:val="00AE6BEC"/>
    <w:rsid w:val="00AE6D04"/>
    <w:rsid w:val="00AE7398"/>
    <w:rsid w:val="00AE7DCE"/>
    <w:rsid w:val="00AF0062"/>
    <w:rsid w:val="00AF1E65"/>
    <w:rsid w:val="00AF2E7A"/>
    <w:rsid w:val="00AF39E5"/>
    <w:rsid w:val="00AF7EF2"/>
    <w:rsid w:val="00B00A6B"/>
    <w:rsid w:val="00B00F80"/>
    <w:rsid w:val="00B01FE8"/>
    <w:rsid w:val="00B02C14"/>
    <w:rsid w:val="00B036EC"/>
    <w:rsid w:val="00B0474C"/>
    <w:rsid w:val="00B04CA0"/>
    <w:rsid w:val="00B05626"/>
    <w:rsid w:val="00B061E1"/>
    <w:rsid w:val="00B07564"/>
    <w:rsid w:val="00B10A5D"/>
    <w:rsid w:val="00B11691"/>
    <w:rsid w:val="00B16EE0"/>
    <w:rsid w:val="00B17207"/>
    <w:rsid w:val="00B20938"/>
    <w:rsid w:val="00B2189B"/>
    <w:rsid w:val="00B21F16"/>
    <w:rsid w:val="00B22ECA"/>
    <w:rsid w:val="00B23396"/>
    <w:rsid w:val="00B2395B"/>
    <w:rsid w:val="00B24325"/>
    <w:rsid w:val="00B24D71"/>
    <w:rsid w:val="00B257A2"/>
    <w:rsid w:val="00B257D0"/>
    <w:rsid w:val="00B30E78"/>
    <w:rsid w:val="00B31CC9"/>
    <w:rsid w:val="00B328B2"/>
    <w:rsid w:val="00B33487"/>
    <w:rsid w:val="00B34AA6"/>
    <w:rsid w:val="00B34E3E"/>
    <w:rsid w:val="00B353E0"/>
    <w:rsid w:val="00B35FA0"/>
    <w:rsid w:val="00B3603D"/>
    <w:rsid w:val="00B36334"/>
    <w:rsid w:val="00B367DC"/>
    <w:rsid w:val="00B368A7"/>
    <w:rsid w:val="00B36B76"/>
    <w:rsid w:val="00B37726"/>
    <w:rsid w:val="00B40E40"/>
    <w:rsid w:val="00B425D1"/>
    <w:rsid w:val="00B44759"/>
    <w:rsid w:val="00B4486B"/>
    <w:rsid w:val="00B44AD9"/>
    <w:rsid w:val="00B519E4"/>
    <w:rsid w:val="00B528F5"/>
    <w:rsid w:val="00B52E86"/>
    <w:rsid w:val="00B530BB"/>
    <w:rsid w:val="00B53CC9"/>
    <w:rsid w:val="00B54000"/>
    <w:rsid w:val="00B54861"/>
    <w:rsid w:val="00B548A4"/>
    <w:rsid w:val="00B5638C"/>
    <w:rsid w:val="00B5685F"/>
    <w:rsid w:val="00B569AD"/>
    <w:rsid w:val="00B57670"/>
    <w:rsid w:val="00B57D1D"/>
    <w:rsid w:val="00B60ED3"/>
    <w:rsid w:val="00B61499"/>
    <w:rsid w:val="00B61A66"/>
    <w:rsid w:val="00B61F12"/>
    <w:rsid w:val="00B635CD"/>
    <w:rsid w:val="00B63AB8"/>
    <w:rsid w:val="00B63F53"/>
    <w:rsid w:val="00B645EA"/>
    <w:rsid w:val="00B64F43"/>
    <w:rsid w:val="00B651AC"/>
    <w:rsid w:val="00B65403"/>
    <w:rsid w:val="00B6561C"/>
    <w:rsid w:val="00B6577B"/>
    <w:rsid w:val="00B65E68"/>
    <w:rsid w:val="00B669ED"/>
    <w:rsid w:val="00B70C49"/>
    <w:rsid w:val="00B71B99"/>
    <w:rsid w:val="00B727CC"/>
    <w:rsid w:val="00B730AA"/>
    <w:rsid w:val="00B74987"/>
    <w:rsid w:val="00B74AD5"/>
    <w:rsid w:val="00B75451"/>
    <w:rsid w:val="00B75504"/>
    <w:rsid w:val="00B75FEE"/>
    <w:rsid w:val="00B767F4"/>
    <w:rsid w:val="00B76C4B"/>
    <w:rsid w:val="00B77BF7"/>
    <w:rsid w:val="00B816BF"/>
    <w:rsid w:val="00B81D41"/>
    <w:rsid w:val="00B832D0"/>
    <w:rsid w:val="00B83570"/>
    <w:rsid w:val="00B83921"/>
    <w:rsid w:val="00B83D9F"/>
    <w:rsid w:val="00B8474D"/>
    <w:rsid w:val="00B84933"/>
    <w:rsid w:val="00B8499F"/>
    <w:rsid w:val="00B84A98"/>
    <w:rsid w:val="00B85930"/>
    <w:rsid w:val="00B867D4"/>
    <w:rsid w:val="00B8719E"/>
    <w:rsid w:val="00B90AF8"/>
    <w:rsid w:val="00B910CF"/>
    <w:rsid w:val="00B9183F"/>
    <w:rsid w:val="00B91CC6"/>
    <w:rsid w:val="00B9289C"/>
    <w:rsid w:val="00B929A7"/>
    <w:rsid w:val="00B92F7C"/>
    <w:rsid w:val="00B93BDB"/>
    <w:rsid w:val="00B93FF1"/>
    <w:rsid w:val="00B948AD"/>
    <w:rsid w:val="00B974BC"/>
    <w:rsid w:val="00B9778F"/>
    <w:rsid w:val="00B97D5D"/>
    <w:rsid w:val="00BA1233"/>
    <w:rsid w:val="00BA155D"/>
    <w:rsid w:val="00BA3856"/>
    <w:rsid w:val="00BA3CCF"/>
    <w:rsid w:val="00BA401A"/>
    <w:rsid w:val="00BA41A2"/>
    <w:rsid w:val="00BA50B8"/>
    <w:rsid w:val="00BA5624"/>
    <w:rsid w:val="00BA5B74"/>
    <w:rsid w:val="00BA69C5"/>
    <w:rsid w:val="00BA7A08"/>
    <w:rsid w:val="00BA7E9A"/>
    <w:rsid w:val="00BB21D4"/>
    <w:rsid w:val="00BB4390"/>
    <w:rsid w:val="00BB4DCC"/>
    <w:rsid w:val="00BB63BC"/>
    <w:rsid w:val="00BB7DCE"/>
    <w:rsid w:val="00BB7F07"/>
    <w:rsid w:val="00BC10E0"/>
    <w:rsid w:val="00BC16E5"/>
    <w:rsid w:val="00BC2AA4"/>
    <w:rsid w:val="00BC3B6E"/>
    <w:rsid w:val="00BC5C1A"/>
    <w:rsid w:val="00BC5DFF"/>
    <w:rsid w:val="00BC60CA"/>
    <w:rsid w:val="00BC79F1"/>
    <w:rsid w:val="00BD013B"/>
    <w:rsid w:val="00BD0331"/>
    <w:rsid w:val="00BD0E19"/>
    <w:rsid w:val="00BD2704"/>
    <w:rsid w:val="00BD2E88"/>
    <w:rsid w:val="00BD44C4"/>
    <w:rsid w:val="00BD4A6B"/>
    <w:rsid w:val="00BD6181"/>
    <w:rsid w:val="00BE059D"/>
    <w:rsid w:val="00BE12E6"/>
    <w:rsid w:val="00BE2510"/>
    <w:rsid w:val="00BE272E"/>
    <w:rsid w:val="00BE30B0"/>
    <w:rsid w:val="00BE3106"/>
    <w:rsid w:val="00BE3B20"/>
    <w:rsid w:val="00BE47A5"/>
    <w:rsid w:val="00BE4D9C"/>
    <w:rsid w:val="00BE6208"/>
    <w:rsid w:val="00BE6BF1"/>
    <w:rsid w:val="00BE7385"/>
    <w:rsid w:val="00BE738C"/>
    <w:rsid w:val="00BE75EC"/>
    <w:rsid w:val="00BE7B38"/>
    <w:rsid w:val="00BE7C51"/>
    <w:rsid w:val="00BF1DF8"/>
    <w:rsid w:val="00BF4BEC"/>
    <w:rsid w:val="00BF53A2"/>
    <w:rsid w:val="00BF62FB"/>
    <w:rsid w:val="00BF6C01"/>
    <w:rsid w:val="00BF733E"/>
    <w:rsid w:val="00C007F2"/>
    <w:rsid w:val="00C01ABB"/>
    <w:rsid w:val="00C01F3E"/>
    <w:rsid w:val="00C0226F"/>
    <w:rsid w:val="00C0228C"/>
    <w:rsid w:val="00C04F6E"/>
    <w:rsid w:val="00C05073"/>
    <w:rsid w:val="00C0566C"/>
    <w:rsid w:val="00C06046"/>
    <w:rsid w:val="00C06438"/>
    <w:rsid w:val="00C06BA1"/>
    <w:rsid w:val="00C0734C"/>
    <w:rsid w:val="00C0739F"/>
    <w:rsid w:val="00C07782"/>
    <w:rsid w:val="00C1112F"/>
    <w:rsid w:val="00C12467"/>
    <w:rsid w:val="00C12AA8"/>
    <w:rsid w:val="00C12D53"/>
    <w:rsid w:val="00C133DB"/>
    <w:rsid w:val="00C13BA9"/>
    <w:rsid w:val="00C146FA"/>
    <w:rsid w:val="00C1470C"/>
    <w:rsid w:val="00C1512D"/>
    <w:rsid w:val="00C154E6"/>
    <w:rsid w:val="00C160D1"/>
    <w:rsid w:val="00C17A29"/>
    <w:rsid w:val="00C2048C"/>
    <w:rsid w:val="00C20C82"/>
    <w:rsid w:val="00C21136"/>
    <w:rsid w:val="00C22492"/>
    <w:rsid w:val="00C2314E"/>
    <w:rsid w:val="00C2332E"/>
    <w:rsid w:val="00C25B47"/>
    <w:rsid w:val="00C26C3B"/>
    <w:rsid w:val="00C27031"/>
    <w:rsid w:val="00C30D70"/>
    <w:rsid w:val="00C3178E"/>
    <w:rsid w:val="00C33B78"/>
    <w:rsid w:val="00C33DEC"/>
    <w:rsid w:val="00C33F5A"/>
    <w:rsid w:val="00C340C5"/>
    <w:rsid w:val="00C3664D"/>
    <w:rsid w:val="00C3795C"/>
    <w:rsid w:val="00C4149A"/>
    <w:rsid w:val="00C41DC3"/>
    <w:rsid w:val="00C422D1"/>
    <w:rsid w:val="00C428D1"/>
    <w:rsid w:val="00C430A6"/>
    <w:rsid w:val="00C43121"/>
    <w:rsid w:val="00C450F5"/>
    <w:rsid w:val="00C46C61"/>
    <w:rsid w:val="00C47211"/>
    <w:rsid w:val="00C477F5"/>
    <w:rsid w:val="00C5152A"/>
    <w:rsid w:val="00C51AC8"/>
    <w:rsid w:val="00C536BE"/>
    <w:rsid w:val="00C53DFA"/>
    <w:rsid w:val="00C542FA"/>
    <w:rsid w:val="00C546B7"/>
    <w:rsid w:val="00C54D79"/>
    <w:rsid w:val="00C54DF5"/>
    <w:rsid w:val="00C54EFD"/>
    <w:rsid w:val="00C55FBA"/>
    <w:rsid w:val="00C569B4"/>
    <w:rsid w:val="00C56AE2"/>
    <w:rsid w:val="00C57405"/>
    <w:rsid w:val="00C57ACB"/>
    <w:rsid w:val="00C60105"/>
    <w:rsid w:val="00C60620"/>
    <w:rsid w:val="00C60818"/>
    <w:rsid w:val="00C62C85"/>
    <w:rsid w:val="00C63175"/>
    <w:rsid w:val="00C63255"/>
    <w:rsid w:val="00C632EC"/>
    <w:rsid w:val="00C64A3C"/>
    <w:rsid w:val="00C6531D"/>
    <w:rsid w:val="00C667E8"/>
    <w:rsid w:val="00C66A0F"/>
    <w:rsid w:val="00C66B44"/>
    <w:rsid w:val="00C67B66"/>
    <w:rsid w:val="00C71AC3"/>
    <w:rsid w:val="00C71D80"/>
    <w:rsid w:val="00C7254B"/>
    <w:rsid w:val="00C7292B"/>
    <w:rsid w:val="00C72A3A"/>
    <w:rsid w:val="00C734FE"/>
    <w:rsid w:val="00C73CB5"/>
    <w:rsid w:val="00C7463F"/>
    <w:rsid w:val="00C74FCF"/>
    <w:rsid w:val="00C75CBE"/>
    <w:rsid w:val="00C76E81"/>
    <w:rsid w:val="00C77992"/>
    <w:rsid w:val="00C77E2D"/>
    <w:rsid w:val="00C81028"/>
    <w:rsid w:val="00C81331"/>
    <w:rsid w:val="00C81EA4"/>
    <w:rsid w:val="00C825E3"/>
    <w:rsid w:val="00C82DC2"/>
    <w:rsid w:val="00C845D0"/>
    <w:rsid w:val="00C8565E"/>
    <w:rsid w:val="00C85AEB"/>
    <w:rsid w:val="00C85E62"/>
    <w:rsid w:val="00C85F17"/>
    <w:rsid w:val="00C862AD"/>
    <w:rsid w:val="00C87C4B"/>
    <w:rsid w:val="00C9116E"/>
    <w:rsid w:val="00C91897"/>
    <w:rsid w:val="00C9287C"/>
    <w:rsid w:val="00C9318A"/>
    <w:rsid w:val="00C9457A"/>
    <w:rsid w:val="00C94E71"/>
    <w:rsid w:val="00C954DC"/>
    <w:rsid w:val="00C96F4E"/>
    <w:rsid w:val="00C9768E"/>
    <w:rsid w:val="00C978FB"/>
    <w:rsid w:val="00CA0D50"/>
    <w:rsid w:val="00CA0DA5"/>
    <w:rsid w:val="00CA2EFD"/>
    <w:rsid w:val="00CA3138"/>
    <w:rsid w:val="00CA3675"/>
    <w:rsid w:val="00CA3870"/>
    <w:rsid w:val="00CA3C69"/>
    <w:rsid w:val="00CA5164"/>
    <w:rsid w:val="00CA5913"/>
    <w:rsid w:val="00CA6F73"/>
    <w:rsid w:val="00CA754C"/>
    <w:rsid w:val="00CA75C4"/>
    <w:rsid w:val="00CA76E4"/>
    <w:rsid w:val="00CB090B"/>
    <w:rsid w:val="00CB0B1E"/>
    <w:rsid w:val="00CB0E98"/>
    <w:rsid w:val="00CB161C"/>
    <w:rsid w:val="00CB52F0"/>
    <w:rsid w:val="00CB5C8F"/>
    <w:rsid w:val="00CB7239"/>
    <w:rsid w:val="00CC0300"/>
    <w:rsid w:val="00CC0E3D"/>
    <w:rsid w:val="00CC2E13"/>
    <w:rsid w:val="00CC3349"/>
    <w:rsid w:val="00CC4A97"/>
    <w:rsid w:val="00CC4DCC"/>
    <w:rsid w:val="00CC6100"/>
    <w:rsid w:val="00CC63C0"/>
    <w:rsid w:val="00CC755B"/>
    <w:rsid w:val="00CC77CA"/>
    <w:rsid w:val="00CC77F7"/>
    <w:rsid w:val="00CD05C5"/>
    <w:rsid w:val="00CD0AD3"/>
    <w:rsid w:val="00CD2612"/>
    <w:rsid w:val="00CD29E3"/>
    <w:rsid w:val="00CD2A75"/>
    <w:rsid w:val="00CD2FE3"/>
    <w:rsid w:val="00CD3ECD"/>
    <w:rsid w:val="00CD41E9"/>
    <w:rsid w:val="00CD593D"/>
    <w:rsid w:val="00CD6158"/>
    <w:rsid w:val="00CD6B47"/>
    <w:rsid w:val="00CE00DC"/>
    <w:rsid w:val="00CE0A7D"/>
    <w:rsid w:val="00CE19C1"/>
    <w:rsid w:val="00CE2A5E"/>
    <w:rsid w:val="00CE31EC"/>
    <w:rsid w:val="00CE36B5"/>
    <w:rsid w:val="00CE4421"/>
    <w:rsid w:val="00CE4590"/>
    <w:rsid w:val="00CE4871"/>
    <w:rsid w:val="00CE5231"/>
    <w:rsid w:val="00CE5350"/>
    <w:rsid w:val="00CE6A76"/>
    <w:rsid w:val="00CE71B3"/>
    <w:rsid w:val="00CF16F5"/>
    <w:rsid w:val="00CF3501"/>
    <w:rsid w:val="00CF3F67"/>
    <w:rsid w:val="00CF412F"/>
    <w:rsid w:val="00D0011A"/>
    <w:rsid w:val="00D011DC"/>
    <w:rsid w:val="00D01250"/>
    <w:rsid w:val="00D0238F"/>
    <w:rsid w:val="00D02BA1"/>
    <w:rsid w:val="00D02EF0"/>
    <w:rsid w:val="00D03649"/>
    <w:rsid w:val="00D039E2"/>
    <w:rsid w:val="00D043FE"/>
    <w:rsid w:val="00D05408"/>
    <w:rsid w:val="00D056E2"/>
    <w:rsid w:val="00D06E0E"/>
    <w:rsid w:val="00D06EB4"/>
    <w:rsid w:val="00D07C33"/>
    <w:rsid w:val="00D1023A"/>
    <w:rsid w:val="00D1268A"/>
    <w:rsid w:val="00D12D80"/>
    <w:rsid w:val="00D12FD6"/>
    <w:rsid w:val="00D13ECF"/>
    <w:rsid w:val="00D14588"/>
    <w:rsid w:val="00D14C76"/>
    <w:rsid w:val="00D14E1D"/>
    <w:rsid w:val="00D15011"/>
    <w:rsid w:val="00D15522"/>
    <w:rsid w:val="00D161A0"/>
    <w:rsid w:val="00D17018"/>
    <w:rsid w:val="00D172A0"/>
    <w:rsid w:val="00D17B36"/>
    <w:rsid w:val="00D17FC0"/>
    <w:rsid w:val="00D211BB"/>
    <w:rsid w:val="00D224C2"/>
    <w:rsid w:val="00D22876"/>
    <w:rsid w:val="00D23786"/>
    <w:rsid w:val="00D23A7F"/>
    <w:rsid w:val="00D23C52"/>
    <w:rsid w:val="00D24B1B"/>
    <w:rsid w:val="00D25ADB"/>
    <w:rsid w:val="00D25DA7"/>
    <w:rsid w:val="00D25FD0"/>
    <w:rsid w:val="00D25FD5"/>
    <w:rsid w:val="00D264DA"/>
    <w:rsid w:val="00D26CA2"/>
    <w:rsid w:val="00D27CC2"/>
    <w:rsid w:val="00D303D7"/>
    <w:rsid w:val="00D3064F"/>
    <w:rsid w:val="00D30996"/>
    <w:rsid w:val="00D32372"/>
    <w:rsid w:val="00D32ACC"/>
    <w:rsid w:val="00D34EE7"/>
    <w:rsid w:val="00D362E8"/>
    <w:rsid w:val="00D40E58"/>
    <w:rsid w:val="00D40F26"/>
    <w:rsid w:val="00D42065"/>
    <w:rsid w:val="00D42384"/>
    <w:rsid w:val="00D429E2"/>
    <w:rsid w:val="00D42E48"/>
    <w:rsid w:val="00D4314E"/>
    <w:rsid w:val="00D43198"/>
    <w:rsid w:val="00D44897"/>
    <w:rsid w:val="00D47877"/>
    <w:rsid w:val="00D50C6A"/>
    <w:rsid w:val="00D50F81"/>
    <w:rsid w:val="00D51606"/>
    <w:rsid w:val="00D5169E"/>
    <w:rsid w:val="00D52ECD"/>
    <w:rsid w:val="00D53065"/>
    <w:rsid w:val="00D531B1"/>
    <w:rsid w:val="00D53652"/>
    <w:rsid w:val="00D53753"/>
    <w:rsid w:val="00D60F83"/>
    <w:rsid w:val="00D6182D"/>
    <w:rsid w:val="00D6241F"/>
    <w:rsid w:val="00D63851"/>
    <w:rsid w:val="00D638B8"/>
    <w:rsid w:val="00D6404A"/>
    <w:rsid w:val="00D6498C"/>
    <w:rsid w:val="00D64CDC"/>
    <w:rsid w:val="00D658A7"/>
    <w:rsid w:val="00D65E24"/>
    <w:rsid w:val="00D664F8"/>
    <w:rsid w:val="00D66644"/>
    <w:rsid w:val="00D66893"/>
    <w:rsid w:val="00D707DF"/>
    <w:rsid w:val="00D70AD9"/>
    <w:rsid w:val="00D71615"/>
    <w:rsid w:val="00D71A8B"/>
    <w:rsid w:val="00D723E8"/>
    <w:rsid w:val="00D7325E"/>
    <w:rsid w:val="00D73BC9"/>
    <w:rsid w:val="00D73EEB"/>
    <w:rsid w:val="00D76718"/>
    <w:rsid w:val="00D77C04"/>
    <w:rsid w:val="00D80100"/>
    <w:rsid w:val="00D81139"/>
    <w:rsid w:val="00D81BD6"/>
    <w:rsid w:val="00D822D9"/>
    <w:rsid w:val="00D823D2"/>
    <w:rsid w:val="00D8345E"/>
    <w:rsid w:val="00D83CDE"/>
    <w:rsid w:val="00D84A80"/>
    <w:rsid w:val="00D85B1C"/>
    <w:rsid w:val="00D85F0D"/>
    <w:rsid w:val="00D86C89"/>
    <w:rsid w:val="00D876AE"/>
    <w:rsid w:val="00D8796B"/>
    <w:rsid w:val="00D87CC2"/>
    <w:rsid w:val="00D87DE4"/>
    <w:rsid w:val="00D90088"/>
    <w:rsid w:val="00D90BD7"/>
    <w:rsid w:val="00D913CB"/>
    <w:rsid w:val="00D9308D"/>
    <w:rsid w:val="00D95D5B"/>
    <w:rsid w:val="00D960D7"/>
    <w:rsid w:val="00D96588"/>
    <w:rsid w:val="00D9674D"/>
    <w:rsid w:val="00DA28BE"/>
    <w:rsid w:val="00DA2CDF"/>
    <w:rsid w:val="00DA303D"/>
    <w:rsid w:val="00DA37FC"/>
    <w:rsid w:val="00DA3EFA"/>
    <w:rsid w:val="00DA40EB"/>
    <w:rsid w:val="00DA4575"/>
    <w:rsid w:val="00DA53FC"/>
    <w:rsid w:val="00DA5783"/>
    <w:rsid w:val="00DA734F"/>
    <w:rsid w:val="00DB0523"/>
    <w:rsid w:val="00DB2655"/>
    <w:rsid w:val="00DB3348"/>
    <w:rsid w:val="00DB338D"/>
    <w:rsid w:val="00DB389A"/>
    <w:rsid w:val="00DB4F5E"/>
    <w:rsid w:val="00DB5889"/>
    <w:rsid w:val="00DB595C"/>
    <w:rsid w:val="00DB5E66"/>
    <w:rsid w:val="00DB6D9E"/>
    <w:rsid w:val="00DB71F5"/>
    <w:rsid w:val="00DB734F"/>
    <w:rsid w:val="00DB784D"/>
    <w:rsid w:val="00DC0C36"/>
    <w:rsid w:val="00DC11E2"/>
    <w:rsid w:val="00DC1A53"/>
    <w:rsid w:val="00DC30B6"/>
    <w:rsid w:val="00DC3785"/>
    <w:rsid w:val="00DC5776"/>
    <w:rsid w:val="00DC649A"/>
    <w:rsid w:val="00DC699D"/>
    <w:rsid w:val="00DD0B68"/>
    <w:rsid w:val="00DD13FD"/>
    <w:rsid w:val="00DD1C10"/>
    <w:rsid w:val="00DD1D60"/>
    <w:rsid w:val="00DD220C"/>
    <w:rsid w:val="00DD5E3D"/>
    <w:rsid w:val="00DD7545"/>
    <w:rsid w:val="00DD7A2C"/>
    <w:rsid w:val="00DD7F47"/>
    <w:rsid w:val="00DE0317"/>
    <w:rsid w:val="00DE2054"/>
    <w:rsid w:val="00DE24F9"/>
    <w:rsid w:val="00DE2527"/>
    <w:rsid w:val="00DE2824"/>
    <w:rsid w:val="00DE4416"/>
    <w:rsid w:val="00DE51BE"/>
    <w:rsid w:val="00DE642C"/>
    <w:rsid w:val="00DF1211"/>
    <w:rsid w:val="00DF1EC4"/>
    <w:rsid w:val="00DF1F15"/>
    <w:rsid w:val="00DF25F1"/>
    <w:rsid w:val="00DF2CFC"/>
    <w:rsid w:val="00DF33C1"/>
    <w:rsid w:val="00DF35E1"/>
    <w:rsid w:val="00DF423F"/>
    <w:rsid w:val="00DF4D8F"/>
    <w:rsid w:val="00DF5069"/>
    <w:rsid w:val="00DF760F"/>
    <w:rsid w:val="00DF7D07"/>
    <w:rsid w:val="00E002E3"/>
    <w:rsid w:val="00E012AA"/>
    <w:rsid w:val="00E0130C"/>
    <w:rsid w:val="00E03F1B"/>
    <w:rsid w:val="00E0411F"/>
    <w:rsid w:val="00E044C2"/>
    <w:rsid w:val="00E05201"/>
    <w:rsid w:val="00E066A0"/>
    <w:rsid w:val="00E069F6"/>
    <w:rsid w:val="00E0778E"/>
    <w:rsid w:val="00E10DFC"/>
    <w:rsid w:val="00E1296F"/>
    <w:rsid w:val="00E1309B"/>
    <w:rsid w:val="00E14732"/>
    <w:rsid w:val="00E15014"/>
    <w:rsid w:val="00E157DD"/>
    <w:rsid w:val="00E1599A"/>
    <w:rsid w:val="00E16237"/>
    <w:rsid w:val="00E168B1"/>
    <w:rsid w:val="00E16D8A"/>
    <w:rsid w:val="00E20073"/>
    <w:rsid w:val="00E20D69"/>
    <w:rsid w:val="00E21300"/>
    <w:rsid w:val="00E21FCA"/>
    <w:rsid w:val="00E2224B"/>
    <w:rsid w:val="00E2278A"/>
    <w:rsid w:val="00E229E3"/>
    <w:rsid w:val="00E23578"/>
    <w:rsid w:val="00E23EB6"/>
    <w:rsid w:val="00E24A45"/>
    <w:rsid w:val="00E2545D"/>
    <w:rsid w:val="00E25DC3"/>
    <w:rsid w:val="00E26204"/>
    <w:rsid w:val="00E26742"/>
    <w:rsid w:val="00E26C30"/>
    <w:rsid w:val="00E26E65"/>
    <w:rsid w:val="00E30118"/>
    <w:rsid w:val="00E30CFE"/>
    <w:rsid w:val="00E317E4"/>
    <w:rsid w:val="00E31B4E"/>
    <w:rsid w:val="00E32607"/>
    <w:rsid w:val="00E3262D"/>
    <w:rsid w:val="00E330A8"/>
    <w:rsid w:val="00E34098"/>
    <w:rsid w:val="00E340B0"/>
    <w:rsid w:val="00E35C1D"/>
    <w:rsid w:val="00E37740"/>
    <w:rsid w:val="00E42150"/>
    <w:rsid w:val="00E4343C"/>
    <w:rsid w:val="00E434FB"/>
    <w:rsid w:val="00E435EF"/>
    <w:rsid w:val="00E44A32"/>
    <w:rsid w:val="00E45DEE"/>
    <w:rsid w:val="00E464C2"/>
    <w:rsid w:val="00E469E1"/>
    <w:rsid w:val="00E52006"/>
    <w:rsid w:val="00E5251F"/>
    <w:rsid w:val="00E529AB"/>
    <w:rsid w:val="00E53841"/>
    <w:rsid w:val="00E53F8C"/>
    <w:rsid w:val="00E57C8A"/>
    <w:rsid w:val="00E60275"/>
    <w:rsid w:val="00E60662"/>
    <w:rsid w:val="00E60BF6"/>
    <w:rsid w:val="00E60C39"/>
    <w:rsid w:val="00E61495"/>
    <w:rsid w:val="00E62A1D"/>
    <w:rsid w:val="00E63468"/>
    <w:rsid w:val="00E63496"/>
    <w:rsid w:val="00E63D5E"/>
    <w:rsid w:val="00E64747"/>
    <w:rsid w:val="00E64D71"/>
    <w:rsid w:val="00E6557F"/>
    <w:rsid w:val="00E6648D"/>
    <w:rsid w:val="00E666E2"/>
    <w:rsid w:val="00E66727"/>
    <w:rsid w:val="00E6746F"/>
    <w:rsid w:val="00E67D84"/>
    <w:rsid w:val="00E67FB4"/>
    <w:rsid w:val="00E76015"/>
    <w:rsid w:val="00E778F8"/>
    <w:rsid w:val="00E828CD"/>
    <w:rsid w:val="00E82A4D"/>
    <w:rsid w:val="00E83953"/>
    <w:rsid w:val="00E83E49"/>
    <w:rsid w:val="00E842CB"/>
    <w:rsid w:val="00E849BA"/>
    <w:rsid w:val="00E84B85"/>
    <w:rsid w:val="00E85A18"/>
    <w:rsid w:val="00E86BA0"/>
    <w:rsid w:val="00E8736A"/>
    <w:rsid w:val="00E9049C"/>
    <w:rsid w:val="00E905E3"/>
    <w:rsid w:val="00E910AB"/>
    <w:rsid w:val="00E91347"/>
    <w:rsid w:val="00E92033"/>
    <w:rsid w:val="00E92833"/>
    <w:rsid w:val="00E92F9B"/>
    <w:rsid w:val="00E93227"/>
    <w:rsid w:val="00E9324C"/>
    <w:rsid w:val="00E93331"/>
    <w:rsid w:val="00E94D8B"/>
    <w:rsid w:val="00E95545"/>
    <w:rsid w:val="00E97F78"/>
    <w:rsid w:val="00EA0B8E"/>
    <w:rsid w:val="00EA13ED"/>
    <w:rsid w:val="00EA1C6C"/>
    <w:rsid w:val="00EA2A36"/>
    <w:rsid w:val="00EA2B2E"/>
    <w:rsid w:val="00EA3FA0"/>
    <w:rsid w:val="00EA4078"/>
    <w:rsid w:val="00EA4177"/>
    <w:rsid w:val="00EA48A4"/>
    <w:rsid w:val="00EA492B"/>
    <w:rsid w:val="00EA4DEF"/>
    <w:rsid w:val="00EA5502"/>
    <w:rsid w:val="00EA5C8C"/>
    <w:rsid w:val="00EA5D44"/>
    <w:rsid w:val="00EA6620"/>
    <w:rsid w:val="00EA7FE8"/>
    <w:rsid w:val="00EB023F"/>
    <w:rsid w:val="00EB058B"/>
    <w:rsid w:val="00EB0ACA"/>
    <w:rsid w:val="00EB1BDB"/>
    <w:rsid w:val="00EB243F"/>
    <w:rsid w:val="00EB2508"/>
    <w:rsid w:val="00EB2785"/>
    <w:rsid w:val="00EB2AD4"/>
    <w:rsid w:val="00EB2DEF"/>
    <w:rsid w:val="00EB2FF2"/>
    <w:rsid w:val="00EB3763"/>
    <w:rsid w:val="00EB3B9A"/>
    <w:rsid w:val="00EB3C4A"/>
    <w:rsid w:val="00EB4060"/>
    <w:rsid w:val="00EB438D"/>
    <w:rsid w:val="00EB5D8C"/>
    <w:rsid w:val="00EC00F3"/>
    <w:rsid w:val="00EC10F5"/>
    <w:rsid w:val="00EC2014"/>
    <w:rsid w:val="00EC2A01"/>
    <w:rsid w:val="00EC2DDB"/>
    <w:rsid w:val="00EC3CAE"/>
    <w:rsid w:val="00EC3FAF"/>
    <w:rsid w:val="00EC40D8"/>
    <w:rsid w:val="00EC54A8"/>
    <w:rsid w:val="00EC5A03"/>
    <w:rsid w:val="00EC5B11"/>
    <w:rsid w:val="00EC5D46"/>
    <w:rsid w:val="00EC6773"/>
    <w:rsid w:val="00EC6E96"/>
    <w:rsid w:val="00EC7C7D"/>
    <w:rsid w:val="00ED0589"/>
    <w:rsid w:val="00ED0699"/>
    <w:rsid w:val="00ED0B08"/>
    <w:rsid w:val="00ED0C4B"/>
    <w:rsid w:val="00ED0DBF"/>
    <w:rsid w:val="00ED1958"/>
    <w:rsid w:val="00ED3EBF"/>
    <w:rsid w:val="00ED4ACD"/>
    <w:rsid w:val="00ED4F45"/>
    <w:rsid w:val="00ED6AA3"/>
    <w:rsid w:val="00ED6CFD"/>
    <w:rsid w:val="00EE006F"/>
    <w:rsid w:val="00EE10DB"/>
    <w:rsid w:val="00EE137C"/>
    <w:rsid w:val="00EE1EBC"/>
    <w:rsid w:val="00EE26B1"/>
    <w:rsid w:val="00EE26E7"/>
    <w:rsid w:val="00EE2C49"/>
    <w:rsid w:val="00EE3D88"/>
    <w:rsid w:val="00EE6111"/>
    <w:rsid w:val="00EE6958"/>
    <w:rsid w:val="00EF2AEC"/>
    <w:rsid w:val="00EF35A9"/>
    <w:rsid w:val="00EF5883"/>
    <w:rsid w:val="00EF7FAA"/>
    <w:rsid w:val="00F004B1"/>
    <w:rsid w:val="00F005B7"/>
    <w:rsid w:val="00F0077C"/>
    <w:rsid w:val="00F00788"/>
    <w:rsid w:val="00F01159"/>
    <w:rsid w:val="00F01CD2"/>
    <w:rsid w:val="00F0286D"/>
    <w:rsid w:val="00F05834"/>
    <w:rsid w:val="00F058BB"/>
    <w:rsid w:val="00F070AE"/>
    <w:rsid w:val="00F07E73"/>
    <w:rsid w:val="00F11007"/>
    <w:rsid w:val="00F112D1"/>
    <w:rsid w:val="00F12256"/>
    <w:rsid w:val="00F13158"/>
    <w:rsid w:val="00F13F8E"/>
    <w:rsid w:val="00F1401C"/>
    <w:rsid w:val="00F14194"/>
    <w:rsid w:val="00F1460E"/>
    <w:rsid w:val="00F15154"/>
    <w:rsid w:val="00F151D2"/>
    <w:rsid w:val="00F1567A"/>
    <w:rsid w:val="00F1579A"/>
    <w:rsid w:val="00F158D4"/>
    <w:rsid w:val="00F177A1"/>
    <w:rsid w:val="00F20CD2"/>
    <w:rsid w:val="00F21108"/>
    <w:rsid w:val="00F21E8D"/>
    <w:rsid w:val="00F21EA8"/>
    <w:rsid w:val="00F22B3E"/>
    <w:rsid w:val="00F233A8"/>
    <w:rsid w:val="00F23EC1"/>
    <w:rsid w:val="00F244D1"/>
    <w:rsid w:val="00F24911"/>
    <w:rsid w:val="00F252F0"/>
    <w:rsid w:val="00F25387"/>
    <w:rsid w:val="00F254F9"/>
    <w:rsid w:val="00F257A7"/>
    <w:rsid w:val="00F25BDE"/>
    <w:rsid w:val="00F27558"/>
    <w:rsid w:val="00F30A59"/>
    <w:rsid w:val="00F30B63"/>
    <w:rsid w:val="00F319C0"/>
    <w:rsid w:val="00F33997"/>
    <w:rsid w:val="00F34FA9"/>
    <w:rsid w:val="00F3508F"/>
    <w:rsid w:val="00F37088"/>
    <w:rsid w:val="00F37B3A"/>
    <w:rsid w:val="00F37C23"/>
    <w:rsid w:val="00F41112"/>
    <w:rsid w:val="00F422CA"/>
    <w:rsid w:val="00F4291C"/>
    <w:rsid w:val="00F4423E"/>
    <w:rsid w:val="00F46142"/>
    <w:rsid w:val="00F46304"/>
    <w:rsid w:val="00F46B24"/>
    <w:rsid w:val="00F47E99"/>
    <w:rsid w:val="00F47FF9"/>
    <w:rsid w:val="00F506AF"/>
    <w:rsid w:val="00F50BAA"/>
    <w:rsid w:val="00F50E22"/>
    <w:rsid w:val="00F51B8F"/>
    <w:rsid w:val="00F51C99"/>
    <w:rsid w:val="00F53704"/>
    <w:rsid w:val="00F55296"/>
    <w:rsid w:val="00F5631A"/>
    <w:rsid w:val="00F56E84"/>
    <w:rsid w:val="00F570E3"/>
    <w:rsid w:val="00F57168"/>
    <w:rsid w:val="00F57371"/>
    <w:rsid w:val="00F57EE5"/>
    <w:rsid w:val="00F60968"/>
    <w:rsid w:val="00F61FE2"/>
    <w:rsid w:val="00F62B26"/>
    <w:rsid w:val="00F63486"/>
    <w:rsid w:val="00F6454E"/>
    <w:rsid w:val="00F647B3"/>
    <w:rsid w:val="00F64906"/>
    <w:rsid w:val="00F64B46"/>
    <w:rsid w:val="00F64F41"/>
    <w:rsid w:val="00F65F25"/>
    <w:rsid w:val="00F66033"/>
    <w:rsid w:val="00F6627D"/>
    <w:rsid w:val="00F66C9E"/>
    <w:rsid w:val="00F66EDE"/>
    <w:rsid w:val="00F705EC"/>
    <w:rsid w:val="00F71490"/>
    <w:rsid w:val="00F71857"/>
    <w:rsid w:val="00F720B3"/>
    <w:rsid w:val="00F72913"/>
    <w:rsid w:val="00F72D1C"/>
    <w:rsid w:val="00F7569A"/>
    <w:rsid w:val="00F75951"/>
    <w:rsid w:val="00F75A2A"/>
    <w:rsid w:val="00F75FB6"/>
    <w:rsid w:val="00F76C03"/>
    <w:rsid w:val="00F7711B"/>
    <w:rsid w:val="00F808E9"/>
    <w:rsid w:val="00F808FC"/>
    <w:rsid w:val="00F809A1"/>
    <w:rsid w:val="00F81111"/>
    <w:rsid w:val="00F811E7"/>
    <w:rsid w:val="00F81968"/>
    <w:rsid w:val="00F81F0E"/>
    <w:rsid w:val="00F83371"/>
    <w:rsid w:val="00F839FD"/>
    <w:rsid w:val="00F83D38"/>
    <w:rsid w:val="00F8439E"/>
    <w:rsid w:val="00F8537E"/>
    <w:rsid w:val="00F86309"/>
    <w:rsid w:val="00F863EF"/>
    <w:rsid w:val="00F8681F"/>
    <w:rsid w:val="00F87667"/>
    <w:rsid w:val="00F87741"/>
    <w:rsid w:val="00F9033B"/>
    <w:rsid w:val="00F905E8"/>
    <w:rsid w:val="00F90A37"/>
    <w:rsid w:val="00F9185A"/>
    <w:rsid w:val="00F91A9A"/>
    <w:rsid w:val="00F91C4D"/>
    <w:rsid w:val="00F946B3"/>
    <w:rsid w:val="00F948B2"/>
    <w:rsid w:val="00F95968"/>
    <w:rsid w:val="00F961E5"/>
    <w:rsid w:val="00F96CC7"/>
    <w:rsid w:val="00F96D65"/>
    <w:rsid w:val="00F96FA7"/>
    <w:rsid w:val="00F97653"/>
    <w:rsid w:val="00F97674"/>
    <w:rsid w:val="00F97A08"/>
    <w:rsid w:val="00FA03D5"/>
    <w:rsid w:val="00FA0F90"/>
    <w:rsid w:val="00FA3900"/>
    <w:rsid w:val="00FA3B16"/>
    <w:rsid w:val="00FA4CCD"/>
    <w:rsid w:val="00FA4FD2"/>
    <w:rsid w:val="00FA7758"/>
    <w:rsid w:val="00FB01D1"/>
    <w:rsid w:val="00FB01E8"/>
    <w:rsid w:val="00FB088A"/>
    <w:rsid w:val="00FB1AEB"/>
    <w:rsid w:val="00FB1FF8"/>
    <w:rsid w:val="00FB2083"/>
    <w:rsid w:val="00FB3011"/>
    <w:rsid w:val="00FB3038"/>
    <w:rsid w:val="00FB3682"/>
    <w:rsid w:val="00FB3789"/>
    <w:rsid w:val="00FB5172"/>
    <w:rsid w:val="00FB6360"/>
    <w:rsid w:val="00FB7309"/>
    <w:rsid w:val="00FB7A52"/>
    <w:rsid w:val="00FC088A"/>
    <w:rsid w:val="00FC1729"/>
    <w:rsid w:val="00FC1C98"/>
    <w:rsid w:val="00FC27E8"/>
    <w:rsid w:val="00FC50CA"/>
    <w:rsid w:val="00FC539A"/>
    <w:rsid w:val="00FC582B"/>
    <w:rsid w:val="00FC5D0F"/>
    <w:rsid w:val="00FC62B2"/>
    <w:rsid w:val="00FC69BC"/>
    <w:rsid w:val="00FC7259"/>
    <w:rsid w:val="00FC7811"/>
    <w:rsid w:val="00FD10C6"/>
    <w:rsid w:val="00FD30EB"/>
    <w:rsid w:val="00FD467B"/>
    <w:rsid w:val="00FD54AB"/>
    <w:rsid w:val="00FD5A15"/>
    <w:rsid w:val="00FD5D33"/>
    <w:rsid w:val="00FE098B"/>
    <w:rsid w:val="00FE1E03"/>
    <w:rsid w:val="00FE2280"/>
    <w:rsid w:val="00FE24A7"/>
    <w:rsid w:val="00FE3AF9"/>
    <w:rsid w:val="00FE3C08"/>
    <w:rsid w:val="00FE4E82"/>
    <w:rsid w:val="00FE6819"/>
    <w:rsid w:val="00FF027E"/>
    <w:rsid w:val="00FF1B8C"/>
    <w:rsid w:val="00FF24A2"/>
    <w:rsid w:val="00FF2637"/>
    <w:rsid w:val="00FF2CF9"/>
    <w:rsid w:val="00FF2D45"/>
    <w:rsid w:val="00FF30EF"/>
    <w:rsid w:val="00FF3494"/>
    <w:rsid w:val="00FF4466"/>
    <w:rsid w:val="00FF4D08"/>
    <w:rsid w:val="00FF5801"/>
    <w:rsid w:val="00FF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63947-060F-432C-8DF2-1B41DFC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21D4"/>
    <w:pPr>
      <w:spacing w:after="0" w:line="240" w:lineRule="auto"/>
    </w:pPr>
    <w:rPr>
      <w:rFonts w:ascii="Arial" w:eastAsia="Times New Roman" w:hAnsi="Arial" w:cs="Times New Roman"/>
      <w:sz w:val="28"/>
      <w:szCs w:val="24"/>
      <w:lang w:eastAsia="ru-RU"/>
    </w:rPr>
  </w:style>
  <w:style w:type="paragraph" w:styleId="1">
    <w:name w:val="heading 1"/>
    <w:basedOn w:val="a1"/>
    <w:next w:val="a1"/>
    <w:link w:val="10"/>
    <w:uiPriority w:val="9"/>
    <w:qFormat/>
    <w:rsid w:val="00BB21D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
    <w:unhideWhenUsed/>
    <w:qFormat/>
    <w:rsid w:val="00BB2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F55296"/>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B21D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BB21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rsid w:val="00F55296"/>
    <w:rPr>
      <w:rFonts w:asciiTheme="majorHAnsi" w:eastAsiaTheme="majorEastAsia" w:hAnsiTheme="majorHAnsi" w:cstheme="majorBidi"/>
      <w:b/>
      <w:bCs/>
      <w:color w:val="4F81BD" w:themeColor="accent1"/>
      <w:sz w:val="28"/>
      <w:szCs w:val="24"/>
      <w:lang w:eastAsia="ru-RU"/>
    </w:rPr>
  </w:style>
  <w:style w:type="character" w:customStyle="1" w:styleId="bold1">
    <w:name w:val="bold1"/>
    <w:rsid w:val="00BB21D4"/>
    <w:rPr>
      <w:b/>
      <w:bCs/>
      <w:caps w:val="0"/>
      <w:strike w:val="0"/>
      <w:dstrike w:val="0"/>
      <w:color w:val="4F4F4F"/>
      <w:spacing w:val="0"/>
      <w:u w:val="none"/>
      <w:effect w:val="none"/>
    </w:rPr>
  </w:style>
  <w:style w:type="paragraph" w:styleId="a5">
    <w:name w:val="List Paragraph"/>
    <w:aliases w:val="References,Bullets,List Paragraph (numbered (a)),List_Paragraph,Multilevel para_II,List Paragraph1"/>
    <w:basedOn w:val="a1"/>
    <w:link w:val="a6"/>
    <w:uiPriority w:val="34"/>
    <w:qFormat/>
    <w:rsid w:val="00BB21D4"/>
    <w:pPr>
      <w:ind w:left="708"/>
    </w:pPr>
  </w:style>
  <w:style w:type="character" w:customStyle="1" w:styleId="a6">
    <w:name w:val="Абзац списка Знак"/>
    <w:aliases w:val="References Знак,Bullets Знак,List Paragraph (numbered (a)) Знак,List_Paragraph Знак,Multilevel para_II Знак,List Paragraph1 Знак"/>
    <w:link w:val="a5"/>
    <w:uiPriority w:val="34"/>
    <w:locked/>
    <w:rsid w:val="00BB21D4"/>
    <w:rPr>
      <w:rFonts w:ascii="Arial" w:eastAsia="Times New Roman" w:hAnsi="Arial" w:cs="Times New Roman"/>
      <w:sz w:val="28"/>
      <w:szCs w:val="24"/>
      <w:lang w:eastAsia="ru-RU"/>
    </w:rPr>
  </w:style>
  <w:style w:type="paragraph" w:styleId="a7">
    <w:name w:val="No Spacing"/>
    <w:aliases w:val="Обя,мелкий,мой рабочий,No Spacing,норма,Айгерим,свой"/>
    <w:link w:val="a8"/>
    <w:uiPriority w:val="99"/>
    <w:qFormat/>
    <w:rsid w:val="00975B1A"/>
    <w:pPr>
      <w:spacing w:after="0" w:line="240" w:lineRule="auto"/>
    </w:pPr>
    <w:rPr>
      <w:rFonts w:ascii="Calibri" w:eastAsia="Calibri" w:hAnsi="Calibri" w:cs="Times New Roman"/>
    </w:rPr>
  </w:style>
  <w:style w:type="character" w:customStyle="1" w:styleId="a8">
    <w:name w:val="Без интервала Знак"/>
    <w:aliases w:val="Обя Знак,мелкий Знак,мой рабочий Знак,No Spacing Знак,норма Знак,Айгерим Знак,свой Знак"/>
    <w:link w:val="a7"/>
    <w:uiPriority w:val="99"/>
    <w:rsid w:val="00975B1A"/>
    <w:rPr>
      <w:rFonts w:ascii="Calibri" w:eastAsia="Calibri" w:hAnsi="Calibri" w:cs="Times New Roman"/>
    </w:rPr>
  </w:style>
  <w:style w:type="paragraph" w:customStyle="1" w:styleId="Default">
    <w:name w:val="Default"/>
    <w:rsid w:val="00975B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Emphasis"/>
    <w:uiPriority w:val="20"/>
    <w:qFormat/>
    <w:rsid w:val="00975B1A"/>
    <w:rPr>
      <w:i/>
      <w:iCs/>
    </w:rPr>
  </w:style>
  <w:style w:type="table" w:styleId="aa">
    <w:name w:val="Table Grid"/>
    <w:basedOn w:val="a3"/>
    <w:uiPriority w:val="59"/>
    <w:rsid w:val="0097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1"/>
    <w:link w:val="ac"/>
    <w:uiPriority w:val="99"/>
    <w:unhideWhenUsed/>
    <w:qFormat/>
    <w:rsid w:val="0065745D"/>
    <w:pPr>
      <w:spacing w:before="100" w:beforeAutospacing="1" w:after="100" w:afterAutospacing="1"/>
    </w:pPr>
    <w:rPr>
      <w:rFonts w:ascii="Times New Roman" w:hAnsi="Times New Roman"/>
      <w:sz w:val="24"/>
    </w:rPr>
  </w:style>
  <w:style w:type="character" w:customStyle="1" w:styleId="ac">
    <w:name w:val="Обычный (веб) Знак"/>
    <w:aliases w:val="Обычный (Web)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b"/>
    <w:uiPriority w:val="99"/>
    <w:locked/>
    <w:rsid w:val="00565B6C"/>
    <w:rPr>
      <w:rFonts w:ascii="Times New Roman" w:eastAsia="Times New Roman" w:hAnsi="Times New Roman" w:cs="Times New Roman"/>
      <w:sz w:val="24"/>
      <w:szCs w:val="24"/>
      <w:lang w:eastAsia="ru-RU"/>
    </w:rPr>
  </w:style>
  <w:style w:type="character" w:styleId="ad">
    <w:name w:val="Hyperlink"/>
    <w:basedOn w:val="a2"/>
    <w:uiPriority w:val="99"/>
    <w:unhideWhenUsed/>
    <w:rsid w:val="00565329"/>
    <w:rPr>
      <w:color w:val="0000FF" w:themeColor="hyperlink"/>
      <w:u w:val="single"/>
    </w:rPr>
  </w:style>
  <w:style w:type="paragraph" w:styleId="ae">
    <w:name w:val="Balloon Text"/>
    <w:basedOn w:val="a1"/>
    <w:link w:val="af"/>
    <w:uiPriority w:val="99"/>
    <w:semiHidden/>
    <w:unhideWhenUsed/>
    <w:rsid w:val="00ED6AA3"/>
    <w:rPr>
      <w:rFonts w:ascii="Tahoma" w:hAnsi="Tahoma" w:cs="Tahoma"/>
      <w:sz w:val="16"/>
      <w:szCs w:val="16"/>
    </w:rPr>
  </w:style>
  <w:style w:type="character" w:customStyle="1" w:styleId="af">
    <w:name w:val="Текст выноски Знак"/>
    <w:basedOn w:val="a2"/>
    <w:link w:val="ae"/>
    <w:uiPriority w:val="99"/>
    <w:semiHidden/>
    <w:rsid w:val="00ED6AA3"/>
    <w:rPr>
      <w:rFonts w:ascii="Tahoma" w:eastAsia="Times New Roman" w:hAnsi="Tahoma" w:cs="Tahoma"/>
      <w:sz w:val="16"/>
      <w:szCs w:val="16"/>
      <w:lang w:eastAsia="ru-RU"/>
    </w:rPr>
  </w:style>
  <w:style w:type="character" w:customStyle="1" w:styleId="apple-converted-space">
    <w:name w:val="apple-converted-space"/>
    <w:basedOn w:val="a2"/>
    <w:rsid w:val="00EA4DEF"/>
  </w:style>
  <w:style w:type="paragraph" w:customStyle="1" w:styleId="af0">
    <w:name w:val="литература"/>
    <w:basedOn w:val="a1"/>
    <w:rsid w:val="00EA4DEF"/>
    <w:pPr>
      <w:widowControl w:val="0"/>
      <w:tabs>
        <w:tab w:val="num" w:pos="643"/>
        <w:tab w:val="num" w:pos="1134"/>
      </w:tabs>
      <w:suppressAutoHyphens/>
      <w:spacing w:line="360" w:lineRule="auto"/>
      <w:ind w:left="709" w:hanging="360"/>
      <w:jc w:val="both"/>
    </w:pPr>
    <w:rPr>
      <w:rFonts w:ascii="Times New Roman" w:eastAsia="Calibri" w:hAnsi="Times New Roman"/>
      <w:szCs w:val="20"/>
    </w:rPr>
  </w:style>
  <w:style w:type="paragraph" w:customStyle="1" w:styleId="21">
    <w:name w:val="Заголовок 21"/>
    <w:basedOn w:val="a1"/>
    <w:next w:val="a1"/>
    <w:rsid w:val="00EA4DEF"/>
    <w:pPr>
      <w:keepNext/>
      <w:outlineLvl w:val="1"/>
    </w:pPr>
    <w:rPr>
      <w:rFonts w:ascii="Times New Roman" w:eastAsia="Calibri" w:hAnsi="Times New Roman"/>
      <w:szCs w:val="20"/>
    </w:rPr>
  </w:style>
  <w:style w:type="paragraph" w:customStyle="1" w:styleId="af1">
    <w:name w:val="Рисунок Сам"/>
    <w:basedOn w:val="a1"/>
    <w:next w:val="a1"/>
    <w:rsid w:val="00EA4DEF"/>
    <w:pPr>
      <w:widowControl w:val="0"/>
      <w:tabs>
        <w:tab w:val="num" w:pos="1021"/>
      </w:tabs>
      <w:spacing w:line="360" w:lineRule="auto"/>
      <w:jc w:val="center"/>
    </w:pPr>
    <w:rPr>
      <w:rFonts w:ascii="Times New Roman" w:eastAsia="Calibri" w:hAnsi="Times New Roman"/>
      <w:szCs w:val="20"/>
    </w:rPr>
  </w:style>
  <w:style w:type="paragraph" w:customStyle="1" w:styleId="22">
    <w:name w:val="Заголовок 22"/>
    <w:basedOn w:val="a1"/>
    <w:next w:val="a1"/>
    <w:rsid w:val="00EA4DEF"/>
    <w:pPr>
      <w:keepNext/>
      <w:outlineLvl w:val="1"/>
    </w:pPr>
    <w:rPr>
      <w:rFonts w:ascii="Times New Roman" w:hAnsi="Times New Roman"/>
      <w:szCs w:val="20"/>
    </w:rPr>
  </w:style>
  <w:style w:type="paragraph" w:customStyle="1" w:styleId="11">
    <w:name w:val="Основной текст1"/>
    <w:basedOn w:val="a1"/>
    <w:rsid w:val="00EA4DEF"/>
    <w:pPr>
      <w:spacing w:line="360" w:lineRule="auto"/>
    </w:pPr>
    <w:rPr>
      <w:rFonts w:ascii="Times New Roman" w:hAnsi="Times New Roman"/>
      <w:szCs w:val="20"/>
    </w:rPr>
  </w:style>
  <w:style w:type="paragraph" w:customStyle="1" w:styleId="af2">
    <w:name w:val="Знак Знак Знак Знак"/>
    <w:basedOn w:val="a1"/>
    <w:autoRedefine/>
    <w:rsid w:val="00EA4DEF"/>
    <w:pPr>
      <w:spacing w:after="160" w:line="240" w:lineRule="exact"/>
    </w:pPr>
    <w:rPr>
      <w:rFonts w:ascii="Times New Roman" w:hAnsi="Times New Roman"/>
      <w:szCs w:val="28"/>
      <w:lang w:val="en-US" w:eastAsia="en-US"/>
    </w:rPr>
  </w:style>
  <w:style w:type="paragraph" w:styleId="af3">
    <w:name w:val="header"/>
    <w:basedOn w:val="a1"/>
    <w:link w:val="af4"/>
    <w:unhideWhenUsed/>
    <w:rsid w:val="00EA4DEF"/>
    <w:pPr>
      <w:tabs>
        <w:tab w:val="center" w:pos="4677"/>
        <w:tab w:val="right" w:pos="9355"/>
      </w:tabs>
    </w:pPr>
    <w:rPr>
      <w:rFonts w:asciiTheme="minorHAnsi" w:eastAsiaTheme="minorEastAsia" w:hAnsiTheme="minorHAnsi" w:cstheme="minorBidi"/>
      <w:sz w:val="24"/>
    </w:rPr>
  </w:style>
  <w:style w:type="character" w:customStyle="1" w:styleId="af4">
    <w:name w:val="Верхний колонтитул Знак"/>
    <w:basedOn w:val="a2"/>
    <w:link w:val="af3"/>
    <w:rsid w:val="00EA4DEF"/>
    <w:rPr>
      <w:rFonts w:eastAsiaTheme="minorEastAsia"/>
      <w:sz w:val="24"/>
      <w:szCs w:val="24"/>
      <w:lang w:eastAsia="ru-RU"/>
    </w:rPr>
  </w:style>
  <w:style w:type="paragraph" w:styleId="af5">
    <w:name w:val="footer"/>
    <w:basedOn w:val="a1"/>
    <w:link w:val="af6"/>
    <w:uiPriority w:val="99"/>
    <w:unhideWhenUsed/>
    <w:rsid w:val="00EA4DEF"/>
    <w:pPr>
      <w:tabs>
        <w:tab w:val="center" w:pos="4677"/>
        <w:tab w:val="right" w:pos="9355"/>
      </w:tabs>
    </w:pPr>
    <w:rPr>
      <w:rFonts w:asciiTheme="minorHAnsi" w:eastAsiaTheme="minorEastAsia" w:hAnsiTheme="minorHAnsi" w:cstheme="minorBidi"/>
      <w:sz w:val="24"/>
    </w:rPr>
  </w:style>
  <w:style w:type="character" w:customStyle="1" w:styleId="af6">
    <w:name w:val="Нижний колонтитул Знак"/>
    <w:basedOn w:val="a2"/>
    <w:link w:val="af5"/>
    <w:uiPriority w:val="99"/>
    <w:rsid w:val="00EA4DEF"/>
    <w:rPr>
      <w:rFonts w:eastAsiaTheme="minorEastAsia"/>
      <w:sz w:val="24"/>
      <w:szCs w:val="24"/>
      <w:lang w:eastAsia="ru-RU"/>
    </w:rPr>
  </w:style>
  <w:style w:type="paragraph" w:customStyle="1" w:styleId="af7">
    <w:name w:val="Абзац"/>
    <w:basedOn w:val="a1"/>
    <w:link w:val="af8"/>
    <w:rsid w:val="00015446"/>
    <w:pPr>
      <w:spacing w:before="120"/>
      <w:ind w:left="567"/>
      <w:jc w:val="both"/>
    </w:pPr>
    <w:rPr>
      <w:sz w:val="20"/>
    </w:rPr>
  </w:style>
  <w:style w:type="character" w:customStyle="1" w:styleId="af8">
    <w:name w:val="Абзац Знак Знак"/>
    <w:link w:val="af7"/>
    <w:rsid w:val="00015446"/>
    <w:rPr>
      <w:rFonts w:ascii="Arial" w:eastAsia="Times New Roman" w:hAnsi="Arial" w:cs="Times New Roman"/>
      <w:sz w:val="20"/>
      <w:szCs w:val="24"/>
      <w:lang w:eastAsia="ru-RU"/>
    </w:rPr>
  </w:style>
  <w:style w:type="paragraph" w:customStyle="1" w:styleId="af9">
    <w:name w:val="Таблица"/>
    <w:rsid w:val="00015446"/>
    <w:pPr>
      <w:spacing w:after="0" w:line="240" w:lineRule="auto"/>
    </w:pPr>
    <w:rPr>
      <w:rFonts w:ascii="Arial" w:eastAsia="Times New Roman" w:hAnsi="Arial" w:cs="Times New Roman"/>
      <w:sz w:val="18"/>
      <w:szCs w:val="20"/>
      <w:lang w:eastAsia="ru-RU"/>
    </w:rPr>
  </w:style>
  <w:style w:type="character" w:customStyle="1" w:styleId="s0">
    <w:name w:val="s0"/>
    <w:basedOn w:val="a2"/>
    <w:rsid w:val="00F1579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Список1"/>
    <w:basedOn w:val="af7"/>
    <w:rsid w:val="00F55296"/>
    <w:pPr>
      <w:tabs>
        <w:tab w:val="left" w:pos="3142"/>
      </w:tabs>
      <w:suppressAutoHyphens/>
      <w:ind w:left="1571" w:hanging="360"/>
    </w:pPr>
    <w:rPr>
      <w:lang w:eastAsia="ar-SA"/>
    </w:rPr>
  </w:style>
  <w:style w:type="paragraph" w:styleId="afa">
    <w:name w:val="Body Text"/>
    <w:basedOn w:val="a1"/>
    <w:link w:val="afb"/>
    <w:rsid w:val="00F55296"/>
    <w:pPr>
      <w:suppressAutoHyphens/>
      <w:spacing w:after="140" w:line="288" w:lineRule="auto"/>
    </w:pPr>
    <w:rPr>
      <w:rFonts w:ascii="Calibri" w:eastAsia="Calibri" w:hAnsi="Calibri" w:cs="Calibri"/>
      <w:sz w:val="22"/>
      <w:szCs w:val="22"/>
      <w:lang w:eastAsia="zh-CN"/>
    </w:rPr>
  </w:style>
  <w:style w:type="character" w:customStyle="1" w:styleId="afb">
    <w:name w:val="Основной текст Знак"/>
    <w:basedOn w:val="a2"/>
    <w:link w:val="afa"/>
    <w:rsid w:val="00F55296"/>
    <w:rPr>
      <w:rFonts w:ascii="Calibri" w:eastAsia="Calibri" w:hAnsi="Calibri" w:cs="Calibri"/>
      <w:lang w:eastAsia="zh-CN"/>
    </w:rPr>
  </w:style>
  <w:style w:type="character" w:customStyle="1" w:styleId="s1">
    <w:name w:val="s1"/>
    <w:rsid w:val="00F55296"/>
  </w:style>
  <w:style w:type="character" w:styleId="afc">
    <w:name w:val="Strong"/>
    <w:basedOn w:val="a2"/>
    <w:uiPriority w:val="22"/>
    <w:qFormat/>
    <w:rsid w:val="0038267A"/>
    <w:rPr>
      <w:b/>
      <w:bCs/>
    </w:rPr>
  </w:style>
  <w:style w:type="paragraph" w:customStyle="1" w:styleId="j12">
    <w:name w:val="j12"/>
    <w:basedOn w:val="a1"/>
    <w:rsid w:val="0038267A"/>
    <w:pPr>
      <w:spacing w:before="100" w:beforeAutospacing="1" w:after="100" w:afterAutospacing="1"/>
    </w:pPr>
    <w:rPr>
      <w:rFonts w:ascii="Times New Roman" w:hAnsi="Times New Roman"/>
      <w:sz w:val="24"/>
    </w:rPr>
  </w:style>
  <w:style w:type="character" w:customStyle="1" w:styleId="s2">
    <w:name w:val="s2"/>
    <w:basedOn w:val="a2"/>
    <w:rsid w:val="0038267A"/>
  </w:style>
  <w:style w:type="paragraph" w:customStyle="1" w:styleId="Style1">
    <w:name w:val="Style1"/>
    <w:basedOn w:val="a1"/>
    <w:uiPriority w:val="99"/>
    <w:rsid w:val="0038267A"/>
    <w:pPr>
      <w:widowControl w:val="0"/>
      <w:autoSpaceDE w:val="0"/>
      <w:autoSpaceDN w:val="0"/>
      <w:adjustRightInd w:val="0"/>
      <w:spacing w:line="497" w:lineRule="exact"/>
      <w:jc w:val="center"/>
    </w:pPr>
    <w:rPr>
      <w:rFonts w:ascii="Times New Roman" w:hAnsi="Times New Roman"/>
      <w:sz w:val="24"/>
    </w:rPr>
  </w:style>
  <w:style w:type="paragraph" w:styleId="afd">
    <w:name w:val="footnote text"/>
    <w:basedOn w:val="a1"/>
    <w:link w:val="afe"/>
    <w:uiPriority w:val="99"/>
    <w:unhideWhenUsed/>
    <w:rsid w:val="0038267A"/>
    <w:rPr>
      <w:rFonts w:asciiTheme="minorHAnsi" w:eastAsiaTheme="minorEastAsia" w:hAnsiTheme="minorHAnsi" w:cstheme="minorBidi"/>
      <w:sz w:val="24"/>
    </w:rPr>
  </w:style>
  <w:style w:type="character" w:customStyle="1" w:styleId="afe">
    <w:name w:val="Текст сноски Знак"/>
    <w:basedOn w:val="a2"/>
    <w:link w:val="afd"/>
    <w:uiPriority w:val="99"/>
    <w:rsid w:val="0038267A"/>
    <w:rPr>
      <w:rFonts w:eastAsiaTheme="minorEastAsia"/>
      <w:sz w:val="24"/>
      <w:szCs w:val="24"/>
      <w:lang w:eastAsia="ru-RU"/>
    </w:rPr>
  </w:style>
  <w:style w:type="paragraph" w:customStyle="1" w:styleId="j16">
    <w:name w:val="j16"/>
    <w:basedOn w:val="a1"/>
    <w:rsid w:val="0038267A"/>
    <w:pPr>
      <w:spacing w:before="100" w:beforeAutospacing="1" w:after="100" w:afterAutospacing="1"/>
    </w:pPr>
    <w:rPr>
      <w:rFonts w:ascii="Times New Roman" w:hAnsi="Times New Roman"/>
      <w:sz w:val="24"/>
    </w:rPr>
  </w:style>
  <w:style w:type="character" w:customStyle="1" w:styleId="23">
    <w:name w:val="Основной текст2"/>
    <w:basedOn w:val="a2"/>
    <w:rsid w:val="001C06E6"/>
    <w:rPr>
      <w:rFonts w:ascii="Times New Roman" w:hAnsi="Times New Roman" w:cs="Times New Roman"/>
      <w:color w:val="000000"/>
      <w:spacing w:val="0"/>
      <w:w w:val="100"/>
      <w:position w:val="0"/>
      <w:sz w:val="26"/>
      <w:szCs w:val="26"/>
      <w:shd w:val="clear" w:color="auto" w:fill="FFFFFF"/>
      <w:lang w:val="ru-RU" w:eastAsia="ru-RU"/>
    </w:rPr>
  </w:style>
  <w:style w:type="paragraph" w:customStyle="1" w:styleId="31">
    <w:name w:val="Без интервала3"/>
    <w:uiPriority w:val="99"/>
    <w:qFormat/>
    <w:rsid w:val="000E43C7"/>
    <w:pPr>
      <w:spacing w:after="0" w:line="240" w:lineRule="auto"/>
    </w:pPr>
    <w:rPr>
      <w:rFonts w:ascii="Calibri" w:eastAsia="Times New Roman" w:hAnsi="Calibri" w:cs="Times New Roman"/>
      <w:szCs w:val="20"/>
      <w:lang w:eastAsia="ru-RU"/>
    </w:rPr>
  </w:style>
  <w:style w:type="paragraph" w:customStyle="1" w:styleId="24">
    <w:name w:val="Без интервала2"/>
    <w:link w:val="NoSpacingChar1"/>
    <w:qFormat/>
    <w:rsid w:val="000E43C7"/>
    <w:pPr>
      <w:spacing w:after="0" w:line="240" w:lineRule="auto"/>
    </w:pPr>
    <w:rPr>
      <w:rFonts w:ascii="Calibri" w:eastAsia="Times New Roman" w:hAnsi="Calibri" w:cs="Times New Roman"/>
      <w:szCs w:val="20"/>
      <w:lang w:eastAsia="ru-RU"/>
    </w:rPr>
  </w:style>
  <w:style w:type="character" w:customStyle="1" w:styleId="NoSpacingChar1">
    <w:name w:val="No Spacing Char1"/>
    <w:link w:val="24"/>
    <w:locked/>
    <w:rsid w:val="000E43C7"/>
    <w:rPr>
      <w:rFonts w:ascii="Calibri" w:eastAsia="Times New Roman" w:hAnsi="Calibri" w:cs="Times New Roman"/>
      <w:szCs w:val="20"/>
      <w:lang w:eastAsia="ru-RU"/>
    </w:rPr>
  </w:style>
  <w:style w:type="paragraph" w:styleId="HTML">
    <w:name w:val="HTML Preformatted"/>
    <w:basedOn w:val="a1"/>
    <w:link w:val="HTML0"/>
    <w:uiPriority w:val="99"/>
    <w:rsid w:val="000E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2"/>
    <w:link w:val="HTML"/>
    <w:uiPriority w:val="99"/>
    <w:rsid w:val="000E43C7"/>
    <w:rPr>
      <w:rFonts w:ascii="Consolas" w:eastAsia="Times New Roman" w:hAnsi="Consolas" w:cs="Times New Roman"/>
      <w:sz w:val="20"/>
      <w:szCs w:val="20"/>
      <w:lang w:eastAsia="ru-RU"/>
    </w:rPr>
  </w:style>
  <w:style w:type="paragraph" w:customStyle="1" w:styleId="110">
    <w:name w:val="Знак1 Знак Знак Знак1 Знак Знак Знак Знак Знак Знак"/>
    <w:basedOn w:val="a1"/>
    <w:autoRedefine/>
    <w:rsid w:val="00116091"/>
    <w:pPr>
      <w:spacing w:after="160" w:line="240" w:lineRule="exact"/>
    </w:pPr>
    <w:rPr>
      <w:rFonts w:ascii="Times New Roman" w:eastAsia="SimSun" w:hAnsi="Times New Roman"/>
      <w:b/>
      <w:lang w:val="en-US" w:eastAsia="en-US"/>
    </w:rPr>
  </w:style>
  <w:style w:type="character" w:customStyle="1" w:styleId="13">
    <w:name w:val="Верхний колонтитул Знак1"/>
    <w:locked/>
    <w:rsid w:val="00116091"/>
    <w:rPr>
      <w:rFonts w:ascii="Times New Roman" w:eastAsia="Times New Roman" w:hAnsi="Times New Roman"/>
      <w:sz w:val="24"/>
      <w:szCs w:val="24"/>
      <w:lang w:eastAsia="ar-SA"/>
    </w:rPr>
  </w:style>
  <w:style w:type="paragraph" w:customStyle="1" w:styleId="25">
    <w:name w:val="Таблица2"/>
    <w:rsid w:val="00116091"/>
    <w:pPr>
      <w:widowControl w:val="0"/>
      <w:suppressAutoHyphens/>
      <w:spacing w:after="0" w:line="240" w:lineRule="auto"/>
      <w:jc w:val="center"/>
    </w:pPr>
    <w:rPr>
      <w:rFonts w:ascii="Arial" w:eastAsia="Arial" w:hAnsi="Arial" w:cs="Times New Roman"/>
      <w:bCs/>
      <w:sz w:val="20"/>
      <w:szCs w:val="20"/>
      <w:lang w:eastAsia="ar-SA"/>
    </w:rPr>
  </w:style>
  <w:style w:type="paragraph" w:customStyle="1" w:styleId="aff">
    <w:name w:val="Знак Знак"/>
    <w:basedOn w:val="a1"/>
    <w:autoRedefine/>
    <w:rsid w:val="00116091"/>
    <w:pPr>
      <w:spacing w:after="160" w:line="240" w:lineRule="exact"/>
    </w:pPr>
    <w:rPr>
      <w:rFonts w:ascii="Times New Roman" w:eastAsia="SimSun" w:hAnsi="Times New Roman"/>
      <w:b/>
      <w:lang w:val="en-US" w:eastAsia="en-US"/>
    </w:rPr>
  </w:style>
  <w:style w:type="paragraph" w:styleId="6">
    <w:name w:val="toc 6"/>
    <w:basedOn w:val="a1"/>
    <w:next w:val="a1"/>
    <w:autoRedefine/>
    <w:rsid w:val="00116091"/>
    <w:pPr>
      <w:tabs>
        <w:tab w:val="left" w:pos="0"/>
        <w:tab w:val="left" w:pos="401"/>
      </w:tabs>
    </w:pPr>
    <w:rPr>
      <w:rFonts w:ascii="Times New Roman" w:hAnsi="Times New Roman"/>
      <w:sz w:val="20"/>
      <w:szCs w:val="20"/>
    </w:rPr>
  </w:style>
  <w:style w:type="paragraph" w:customStyle="1" w:styleId="Style6">
    <w:name w:val="Style6"/>
    <w:basedOn w:val="a1"/>
    <w:uiPriority w:val="99"/>
    <w:rsid w:val="00116091"/>
    <w:pPr>
      <w:widowControl w:val="0"/>
      <w:autoSpaceDE w:val="0"/>
      <w:autoSpaceDN w:val="0"/>
      <w:adjustRightInd w:val="0"/>
      <w:spacing w:line="317" w:lineRule="exact"/>
      <w:jc w:val="center"/>
    </w:pPr>
    <w:rPr>
      <w:rFonts w:ascii="Times New Roman" w:hAnsi="Times New Roman"/>
      <w:sz w:val="24"/>
    </w:rPr>
  </w:style>
  <w:style w:type="paragraph" w:customStyle="1" w:styleId="Style10">
    <w:name w:val="Style10"/>
    <w:basedOn w:val="a1"/>
    <w:uiPriority w:val="99"/>
    <w:rsid w:val="00116091"/>
    <w:pPr>
      <w:widowControl w:val="0"/>
      <w:autoSpaceDE w:val="0"/>
      <w:autoSpaceDN w:val="0"/>
      <w:adjustRightInd w:val="0"/>
      <w:spacing w:line="322" w:lineRule="exact"/>
    </w:pPr>
    <w:rPr>
      <w:rFonts w:ascii="Times New Roman" w:hAnsi="Times New Roman"/>
      <w:sz w:val="24"/>
    </w:rPr>
  </w:style>
  <w:style w:type="paragraph" w:customStyle="1" w:styleId="Style11">
    <w:name w:val="Style11"/>
    <w:basedOn w:val="a1"/>
    <w:uiPriority w:val="99"/>
    <w:rsid w:val="00116091"/>
    <w:pPr>
      <w:widowControl w:val="0"/>
      <w:autoSpaceDE w:val="0"/>
      <w:autoSpaceDN w:val="0"/>
      <w:adjustRightInd w:val="0"/>
      <w:spacing w:line="323" w:lineRule="exact"/>
      <w:jc w:val="center"/>
    </w:pPr>
    <w:rPr>
      <w:rFonts w:ascii="Times New Roman" w:hAnsi="Times New Roman"/>
      <w:sz w:val="24"/>
    </w:rPr>
  </w:style>
  <w:style w:type="character" w:customStyle="1" w:styleId="FontStyle28">
    <w:name w:val="Font Style28"/>
    <w:uiPriority w:val="99"/>
    <w:rsid w:val="00116091"/>
    <w:rPr>
      <w:rFonts w:ascii="Times New Roman" w:hAnsi="Times New Roman" w:cs="Times New Roman"/>
      <w:sz w:val="24"/>
      <w:szCs w:val="24"/>
    </w:rPr>
  </w:style>
  <w:style w:type="character" w:customStyle="1" w:styleId="FontStyle30">
    <w:name w:val="Font Style30"/>
    <w:uiPriority w:val="99"/>
    <w:rsid w:val="00116091"/>
    <w:rPr>
      <w:rFonts w:ascii="Times New Roman" w:hAnsi="Times New Roman" w:cs="Times New Roman"/>
      <w:b/>
      <w:bCs/>
      <w:sz w:val="24"/>
      <w:szCs w:val="24"/>
    </w:rPr>
  </w:style>
  <w:style w:type="paragraph" w:customStyle="1" w:styleId="Style3">
    <w:name w:val="Style3"/>
    <w:basedOn w:val="a1"/>
    <w:uiPriority w:val="99"/>
    <w:rsid w:val="00116091"/>
    <w:pPr>
      <w:widowControl w:val="0"/>
      <w:autoSpaceDE w:val="0"/>
      <w:autoSpaceDN w:val="0"/>
      <w:adjustRightInd w:val="0"/>
      <w:spacing w:line="320" w:lineRule="exact"/>
    </w:pPr>
    <w:rPr>
      <w:rFonts w:ascii="Times New Roman" w:hAnsi="Times New Roman"/>
      <w:sz w:val="24"/>
    </w:rPr>
  </w:style>
  <w:style w:type="paragraph" w:styleId="aff0">
    <w:name w:val="Title"/>
    <w:basedOn w:val="a1"/>
    <w:next w:val="a1"/>
    <w:link w:val="aff1"/>
    <w:qFormat/>
    <w:rsid w:val="00116091"/>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aff1">
    <w:name w:val="Название Знак"/>
    <w:basedOn w:val="a2"/>
    <w:link w:val="aff0"/>
    <w:rsid w:val="00116091"/>
    <w:rPr>
      <w:rFonts w:ascii="Consolas" w:eastAsia="Consolas" w:hAnsi="Consolas" w:cs="Consolas"/>
      <w:lang w:val="en-US"/>
    </w:rPr>
  </w:style>
  <w:style w:type="paragraph" w:customStyle="1" w:styleId="msonormalcxspmiddle">
    <w:name w:val="msonormalcxspmiddle"/>
    <w:basedOn w:val="a1"/>
    <w:rsid w:val="00116091"/>
    <w:pPr>
      <w:spacing w:before="100" w:beforeAutospacing="1" w:after="100" w:afterAutospacing="1"/>
    </w:pPr>
    <w:rPr>
      <w:rFonts w:ascii="Times New Roman" w:hAnsi="Times New Roman"/>
      <w:sz w:val="24"/>
    </w:rPr>
  </w:style>
  <w:style w:type="paragraph" w:customStyle="1" w:styleId="msonormalcxsplast">
    <w:name w:val="msonormalcxsplast"/>
    <w:basedOn w:val="a1"/>
    <w:rsid w:val="00116091"/>
    <w:pPr>
      <w:spacing w:before="100" w:beforeAutospacing="1" w:after="100" w:afterAutospacing="1"/>
    </w:pPr>
    <w:rPr>
      <w:rFonts w:ascii="Times New Roman" w:hAnsi="Times New Roman"/>
      <w:sz w:val="24"/>
    </w:rPr>
  </w:style>
  <w:style w:type="character" w:customStyle="1" w:styleId="FontStyle11">
    <w:name w:val="Font Style11"/>
    <w:basedOn w:val="a2"/>
    <w:uiPriority w:val="99"/>
    <w:rsid w:val="00116091"/>
    <w:rPr>
      <w:rFonts w:ascii="Times New Roman" w:hAnsi="Times New Roman" w:cs="Times New Roman"/>
      <w:spacing w:val="-10"/>
      <w:sz w:val="26"/>
      <w:szCs w:val="26"/>
    </w:rPr>
  </w:style>
  <w:style w:type="paragraph" w:customStyle="1" w:styleId="j15">
    <w:name w:val="j15"/>
    <w:basedOn w:val="a1"/>
    <w:rsid w:val="00116091"/>
    <w:pPr>
      <w:spacing w:before="100" w:beforeAutospacing="1" w:after="100" w:afterAutospacing="1"/>
    </w:pPr>
    <w:rPr>
      <w:rFonts w:ascii="Times New Roman" w:hAnsi="Times New Roman"/>
      <w:sz w:val="24"/>
    </w:rPr>
  </w:style>
  <w:style w:type="paragraph" w:customStyle="1" w:styleId="author">
    <w:name w:val="author"/>
    <w:basedOn w:val="a1"/>
    <w:rsid w:val="00116091"/>
    <w:pPr>
      <w:spacing w:before="100" w:beforeAutospacing="1" w:after="100" w:afterAutospacing="1"/>
    </w:pPr>
    <w:rPr>
      <w:rFonts w:ascii="Times New Roman" w:hAnsi="Times New Roman"/>
      <w:sz w:val="24"/>
    </w:rPr>
  </w:style>
  <w:style w:type="paragraph" w:styleId="aff2">
    <w:name w:val="Subtitle"/>
    <w:basedOn w:val="a1"/>
    <w:next w:val="a1"/>
    <w:link w:val="aff3"/>
    <w:uiPriority w:val="11"/>
    <w:qFormat/>
    <w:rsid w:val="00116091"/>
    <w:pPr>
      <w:numPr>
        <w:ilvl w:val="1"/>
      </w:numPr>
      <w:spacing w:after="200" w:line="276" w:lineRule="auto"/>
      <w:ind w:left="86"/>
    </w:pPr>
    <w:rPr>
      <w:rFonts w:ascii="Consolas" w:eastAsia="Consolas" w:hAnsi="Consolas" w:cs="Consolas"/>
      <w:sz w:val="22"/>
      <w:szCs w:val="22"/>
      <w:lang w:val="en-US" w:eastAsia="en-US"/>
    </w:rPr>
  </w:style>
  <w:style w:type="character" w:customStyle="1" w:styleId="aff3">
    <w:name w:val="Подзаголовок Знак"/>
    <w:basedOn w:val="a2"/>
    <w:link w:val="aff2"/>
    <w:uiPriority w:val="11"/>
    <w:rsid w:val="00116091"/>
    <w:rPr>
      <w:rFonts w:ascii="Consolas" w:eastAsia="Consolas" w:hAnsi="Consolas" w:cs="Consolas"/>
      <w:lang w:val="en-US"/>
    </w:rPr>
  </w:style>
  <w:style w:type="paragraph" w:customStyle="1" w:styleId="j11">
    <w:name w:val="j11"/>
    <w:basedOn w:val="a1"/>
    <w:rsid w:val="00116091"/>
    <w:pPr>
      <w:spacing w:before="100" w:beforeAutospacing="1" w:after="100" w:afterAutospacing="1"/>
    </w:pPr>
    <w:rPr>
      <w:rFonts w:ascii="Times New Roman" w:hAnsi="Times New Roman"/>
      <w:sz w:val="24"/>
    </w:rPr>
  </w:style>
  <w:style w:type="character" w:customStyle="1" w:styleId="s3">
    <w:name w:val="s3"/>
    <w:basedOn w:val="a2"/>
    <w:rsid w:val="00116091"/>
  </w:style>
  <w:style w:type="character" w:customStyle="1" w:styleId="s9">
    <w:name w:val="s9"/>
    <w:basedOn w:val="a2"/>
    <w:rsid w:val="00116091"/>
  </w:style>
  <w:style w:type="character" w:customStyle="1" w:styleId="aff4">
    <w:name w:val="a"/>
    <w:basedOn w:val="a2"/>
    <w:rsid w:val="00116091"/>
  </w:style>
  <w:style w:type="paragraph" w:styleId="aff5">
    <w:name w:val="Body Text Indent"/>
    <w:basedOn w:val="a1"/>
    <w:link w:val="aff6"/>
    <w:uiPriority w:val="99"/>
    <w:unhideWhenUsed/>
    <w:rsid w:val="00116091"/>
    <w:pPr>
      <w:spacing w:after="120"/>
      <w:ind w:left="283"/>
    </w:pPr>
  </w:style>
  <w:style w:type="character" w:customStyle="1" w:styleId="aff6">
    <w:name w:val="Основной текст с отступом Знак"/>
    <w:basedOn w:val="a2"/>
    <w:link w:val="aff5"/>
    <w:uiPriority w:val="99"/>
    <w:rsid w:val="00116091"/>
    <w:rPr>
      <w:rFonts w:ascii="Arial" w:eastAsia="Times New Roman" w:hAnsi="Arial" w:cs="Times New Roman"/>
      <w:sz w:val="28"/>
      <w:szCs w:val="24"/>
      <w:lang w:eastAsia="ru-RU"/>
    </w:rPr>
  </w:style>
  <w:style w:type="paragraph" w:customStyle="1" w:styleId="a0">
    <w:name w:val="Знак Знак Знак Знак Знак Знак Знак Знак Знак Знак Знак Знак Знак Знак Знак Знак Знак Знак Знак"/>
    <w:basedOn w:val="a1"/>
    <w:semiHidden/>
    <w:rsid w:val="00116091"/>
    <w:pPr>
      <w:numPr>
        <w:numId w:val="6"/>
      </w:numPr>
      <w:spacing w:before="120" w:after="160" w:line="240" w:lineRule="exact"/>
      <w:jc w:val="both"/>
    </w:pPr>
    <w:rPr>
      <w:rFonts w:ascii="Verdana" w:hAnsi="Verdana"/>
      <w:sz w:val="20"/>
      <w:szCs w:val="20"/>
      <w:lang w:val="en-US" w:eastAsia="en-US"/>
    </w:rPr>
  </w:style>
  <w:style w:type="paragraph" w:customStyle="1" w:styleId="ConsPlusTitle">
    <w:name w:val="ConsPlusTitle"/>
    <w:rsid w:val="001160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1"/>
    <w:uiPriority w:val="99"/>
    <w:unhideWhenUsed/>
    <w:rsid w:val="00116091"/>
    <w:pPr>
      <w:numPr>
        <w:numId w:val="7"/>
      </w:numPr>
      <w:spacing w:after="200" w:line="276" w:lineRule="auto"/>
      <w:contextualSpacing/>
    </w:pPr>
    <w:rPr>
      <w:rFonts w:asciiTheme="minorHAnsi" w:eastAsiaTheme="minorHAnsi" w:hAnsiTheme="minorHAnsi" w:cstheme="minorBidi"/>
      <w:sz w:val="22"/>
      <w:szCs w:val="22"/>
      <w:lang w:eastAsia="en-US"/>
    </w:rPr>
  </w:style>
  <w:style w:type="character" w:styleId="aff7">
    <w:name w:val="footnote reference"/>
    <w:basedOn w:val="a2"/>
    <w:uiPriority w:val="99"/>
    <w:unhideWhenUsed/>
    <w:rsid w:val="00B16EE0"/>
    <w:rPr>
      <w:vertAlign w:val="superscript"/>
    </w:rPr>
  </w:style>
  <w:style w:type="paragraph" w:customStyle="1" w:styleId="32">
    <w:name w:val="Стиль3"/>
    <w:basedOn w:val="a1"/>
    <w:autoRedefine/>
    <w:rsid w:val="007A55FF"/>
    <w:pPr>
      <w:suppressAutoHyphens/>
      <w:ind w:firstLine="708"/>
      <w:jc w:val="both"/>
    </w:pPr>
    <w:rPr>
      <w:rFonts w:eastAsia="MS Mincho" w:cs="Arial"/>
      <w:b/>
      <w:bCs/>
      <w:color w:val="000000"/>
      <w:sz w:val="24"/>
    </w:rPr>
  </w:style>
  <w:style w:type="character" w:customStyle="1" w:styleId="hl">
    <w:name w:val="hl"/>
    <w:basedOn w:val="a2"/>
    <w:rsid w:val="004E347F"/>
  </w:style>
  <w:style w:type="paragraph" w:styleId="26">
    <w:name w:val="Body Text Indent 2"/>
    <w:basedOn w:val="a1"/>
    <w:link w:val="27"/>
    <w:unhideWhenUsed/>
    <w:rsid w:val="00D80100"/>
    <w:pPr>
      <w:spacing w:after="120" w:line="480" w:lineRule="auto"/>
      <w:ind w:left="283"/>
    </w:pPr>
  </w:style>
  <w:style w:type="character" w:customStyle="1" w:styleId="27">
    <w:name w:val="Основной текст с отступом 2 Знак"/>
    <w:basedOn w:val="a2"/>
    <w:link w:val="26"/>
    <w:rsid w:val="00D80100"/>
    <w:rPr>
      <w:rFonts w:ascii="Arial" w:eastAsia="Times New Roman" w:hAnsi="Arial" w:cs="Times New Roman"/>
      <w:sz w:val="28"/>
      <w:szCs w:val="24"/>
      <w:lang w:eastAsia="ru-RU"/>
    </w:rPr>
  </w:style>
  <w:style w:type="paragraph" w:styleId="aff8">
    <w:name w:val="Normal Indent"/>
    <w:basedOn w:val="a1"/>
    <w:uiPriority w:val="99"/>
    <w:unhideWhenUsed/>
    <w:rsid w:val="00D80100"/>
    <w:pPr>
      <w:ind w:left="720"/>
    </w:pPr>
    <w:rPr>
      <w:rFonts w:ascii="Consolas" w:eastAsia="Consolas" w:hAnsi="Consolas" w:cs="Consolas"/>
      <w:sz w:val="20"/>
      <w:szCs w:val="20"/>
    </w:rPr>
  </w:style>
  <w:style w:type="paragraph" w:customStyle="1" w:styleId="14">
    <w:name w:val="Обычный1"/>
    <w:rsid w:val="00EC54A8"/>
    <w:pPr>
      <w:widowControl w:val="0"/>
      <w:snapToGrid w:val="0"/>
      <w:spacing w:after="0" w:line="300" w:lineRule="auto"/>
      <w:ind w:firstLine="720"/>
      <w:jc w:val="both"/>
    </w:pPr>
    <w:rPr>
      <w:rFonts w:ascii="Times New Roman" w:eastAsia="Times New Roman" w:hAnsi="Times New Roman" w:cs="Times New Roman"/>
      <w:szCs w:val="20"/>
      <w:lang w:eastAsia="ru-RU"/>
    </w:rPr>
  </w:style>
  <w:style w:type="character" w:customStyle="1" w:styleId="33">
    <w:name w:val="Основной текст (3)_"/>
    <w:basedOn w:val="a2"/>
    <w:rsid w:val="00B90AF8"/>
    <w:rPr>
      <w:rFonts w:ascii="Times New Roman" w:eastAsia="Times New Roman" w:hAnsi="Times New Roman" w:cs="Times New Roman"/>
      <w:b/>
      <w:bCs/>
      <w:i w:val="0"/>
      <w:iCs w:val="0"/>
      <w:smallCaps w:val="0"/>
      <w:strike w:val="0"/>
      <w:sz w:val="26"/>
      <w:szCs w:val="26"/>
      <w:u w:val="none"/>
    </w:rPr>
  </w:style>
  <w:style w:type="character" w:customStyle="1" w:styleId="34">
    <w:name w:val="Основной текст (3)"/>
    <w:basedOn w:val="33"/>
    <w:rsid w:val="00B90A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8">
    <w:name w:val="Обычный2"/>
    <w:rsid w:val="00BE12E6"/>
    <w:pPr>
      <w:spacing w:after="0" w:line="240" w:lineRule="auto"/>
    </w:pPr>
    <w:rPr>
      <w:rFonts w:ascii="Times New Roman" w:eastAsia="Times New Roman" w:hAnsi="Times New Roman" w:cs="Times New Roman"/>
      <w:snapToGrid w:val="0"/>
      <w:sz w:val="20"/>
      <w:szCs w:val="20"/>
      <w:lang w:eastAsia="ru-RU"/>
    </w:rPr>
  </w:style>
  <w:style w:type="paragraph" w:customStyle="1" w:styleId="j13">
    <w:name w:val="j13"/>
    <w:basedOn w:val="a1"/>
    <w:rsid w:val="00033442"/>
    <w:pPr>
      <w:spacing w:before="100" w:beforeAutospacing="1" w:after="100" w:afterAutospacing="1"/>
    </w:pPr>
    <w:rPr>
      <w:rFonts w:ascii="Times New Roman" w:hAnsi="Times New Roman"/>
      <w:sz w:val="24"/>
    </w:rPr>
  </w:style>
  <w:style w:type="paragraph" w:customStyle="1" w:styleId="book">
    <w:name w:val="book"/>
    <w:basedOn w:val="a1"/>
    <w:rsid w:val="00C96F4E"/>
    <w:pPr>
      <w:spacing w:before="100" w:beforeAutospacing="1" w:after="100" w:afterAutospacing="1"/>
    </w:pPr>
    <w:rPr>
      <w:rFonts w:ascii="Times New Roman" w:hAnsi="Times New Roman"/>
      <w:sz w:val="24"/>
    </w:rPr>
  </w:style>
  <w:style w:type="paragraph" w:customStyle="1" w:styleId="j113">
    <w:name w:val="j113"/>
    <w:basedOn w:val="a1"/>
    <w:rsid w:val="00B036EC"/>
    <w:pPr>
      <w:spacing w:before="100" w:beforeAutospacing="1" w:after="100" w:afterAutospacing="1"/>
    </w:pPr>
    <w:rPr>
      <w:rFonts w:ascii="Times New Roman" w:hAnsi="Times New Roman"/>
      <w:sz w:val="24"/>
    </w:rPr>
  </w:style>
  <w:style w:type="paragraph" w:customStyle="1" w:styleId="j112">
    <w:name w:val="j112"/>
    <w:basedOn w:val="a1"/>
    <w:rsid w:val="00B036EC"/>
    <w:pPr>
      <w:spacing w:before="100" w:beforeAutospacing="1" w:after="100" w:afterAutospacing="1"/>
    </w:pPr>
    <w:rPr>
      <w:rFonts w:ascii="Times New Roman" w:hAnsi="Times New Roman"/>
      <w:sz w:val="24"/>
    </w:rPr>
  </w:style>
  <w:style w:type="character" w:styleId="aff9">
    <w:name w:val="annotation reference"/>
    <w:basedOn w:val="a2"/>
    <w:uiPriority w:val="99"/>
    <w:semiHidden/>
    <w:unhideWhenUsed/>
    <w:rsid w:val="00040507"/>
    <w:rPr>
      <w:sz w:val="16"/>
      <w:szCs w:val="16"/>
    </w:rPr>
  </w:style>
  <w:style w:type="paragraph" w:styleId="affa">
    <w:name w:val="annotation text"/>
    <w:basedOn w:val="a1"/>
    <w:link w:val="affb"/>
    <w:uiPriority w:val="99"/>
    <w:semiHidden/>
    <w:unhideWhenUsed/>
    <w:rsid w:val="00040507"/>
    <w:rPr>
      <w:sz w:val="20"/>
      <w:szCs w:val="20"/>
    </w:rPr>
  </w:style>
  <w:style w:type="character" w:customStyle="1" w:styleId="affb">
    <w:name w:val="Текст примечания Знак"/>
    <w:basedOn w:val="a2"/>
    <w:link w:val="affa"/>
    <w:uiPriority w:val="99"/>
    <w:semiHidden/>
    <w:rsid w:val="00040507"/>
    <w:rPr>
      <w:rFonts w:ascii="Arial" w:eastAsia="Times New Roman" w:hAnsi="Arial" w:cs="Times New Roman"/>
      <w:sz w:val="20"/>
      <w:szCs w:val="20"/>
      <w:lang w:eastAsia="ru-RU"/>
    </w:rPr>
  </w:style>
  <w:style w:type="character" w:customStyle="1" w:styleId="affc">
    <w:name w:val="Тема примечания Знак"/>
    <w:basedOn w:val="affb"/>
    <w:link w:val="affd"/>
    <w:uiPriority w:val="99"/>
    <w:semiHidden/>
    <w:rsid w:val="00040507"/>
    <w:rPr>
      <w:rFonts w:ascii="Arial" w:eastAsia="Times New Roman" w:hAnsi="Arial" w:cs="Times New Roman"/>
      <w:b/>
      <w:bCs/>
      <w:sz w:val="20"/>
      <w:szCs w:val="20"/>
      <w:lang w:eastAsia="ru-RU"/>
    </w:rPr>
  </w:style>
  <w:style w:type="paragraph" w:styleId="affd">
    <w:name w:val="annotation subject"/>
    <w:basedOn w:val="affa"/>
    <w:next w:val="affa"/>
    <w:link w:val="affc"/>
    <w:uiPriority w:val="99"/>
    <w:semiHidden/>
    <w:unhideWhenUsed/>
    <w:rsid w:val="00040507"/>
    <w:rPr>
      <w:b/>
      <w:bCs/>
    </w:rPr>
  </w:style>
  <w:style w:type="character" w:customStyle="1" w:styleId="15">
    <w:name w:val="Тема примечания Знак1"/>
    <w:basedOn w:val="affb"/>
    <w:uiPriority w:val="99"/>
    <w:semiHidden/>
    <w:rsid w:val="00040507"/>
    <w:rPr>
      <w:rFonts w:ascii="Arial" w:eastAsia="Times New Roman" w:hAnsi="Arial" w:cs="Times New Roman"/>
      <w:b/>
      <w:bCs/>
      <w:sz w:val="20"/>
      <w:szCs w:val="20"/>
      <w:lang w:eastAsia="ru-RU"/>
    </w:rPr>
  </w:style>
  <w:style w:type="character" w:customStyle="1" w:styleId="st">
    <w:name w:val="st"/>
    <w:basedOn w:val="a2"/>
    <w:rsid w:val="00040507"/>
  </w:style>
  <w:style w:type="paragraph" w:customStyle="1" w:styleId="xmsonormal">
    <w:name w:val="x_msonormal"/>
    <w:basedOn w:val="a1"/>
    <w:rsid w:val="00040507"/>
    <w:pPr>
      <w:spacing w:before="100" w:beforeAutospacing="1" w:after="100" w:afterAutospacing="1"/>
    </w:pPr>
    <w:rPr>
      <w:rFonts w:ascii="Times New Roman" w:hAnsi="Times New Roman"/>
      <w:sz w:val="24"/>
    </w:rPr>
  </w:style>
  <w:style w:type="paragraph" w:customStyle="1" w:styleId="16">
    <w:name w:val="1"/>
    <w:basedOn w:val="a1"/>
    <w:rsid w:val="00040507"/>
    <w:pPr>
      <w:spacing w:before="100" w:beforeAutospacing="1" w:after="100" w:afterAutospacing="1"/>
    </w:pPr>
    <w:rPr>
      <w:rFonts w:ascii="Times New Roman" w:hAnsi="Times New Roman"/>
      <w:sz w:val="24"/>
    </w:rPr>
  </w:style>
  <w:style w:type="character" w:customStyle="1" w:styleId="hcc">
    <w:name w:val="hcc"/>
    <w:basedOn w:val="a2"/>
    <w:rsid w:val="00040507"/>
  </w:style>
  <w:style w:type="paragraph" w:styleId="affe">
    <w:name w:val="Revision"/>
    <w:hidden/>
    <w:uiPriority w:val="99"/>
    <w:semiHidden/>
    <w:rsid w:val="009D5818"/>
    <w:pPr>
      <w:spacing w:after="0" w:line="240" w:lineRule="auto"/>
    </w:pPr>
    <w:rPr>
      <w:rFonts w:ascii="Arial" w:eastAsia="Times New Roman" w:hAnsi="Arial" w:cs="Times New Roman"/>
      <w:sz w:val="28"/>
      <w:szCs w:val="24"/>
      <w:lang w:eastAsia="ru-RU"/>
    </w:rPr>
  </w:style>
  <w:style w:type="paragraph" w:customStyle="1" w:styleId="H6">
    <w:name w:val="H6"/>
    <w:basedOn w:val="a1"/>
    <w:next w:val="a1"/>
    <w:uiPriority w:val="99"/>
    <w:rsid w:val="00FC27E8"/>
    <w:pPr>
      <w:keepNext/>
      <w:autoSpaceDE w:val="0"/>
      <w:autoSpaceDN w:val="0"/>
      <w:adjustRightInd w:val="0"/>
      <w:spacing w:before="100" w:after="100"/>
      <w:outlineLvl w:val="6"/>
    </w:pPr>
    <w:rPr>
      <w:rFonts w:ascii="Times New Roman" w:eastAsiaTheme="minorHAnsi" w:hAnsi="Times New Roman"/>
      <w:b/>
      <w:bCs/>
      <w:sz w:val="16"/>
      <w:szCs w:val="16"/>
      <w:lang w:eastAsia="en-US"/>
    </w:rPr>
  </w:style>
  <w:style w:type="character" w:styleId="afff">
    <w:name w:val="Placeholder Text"/>
    <w:basedOn w:val="a2"/>
    <w:uiPriority w:val="99"/>
    <w:semiHidden/>
    <w:rsid w:val="00D960D7"/>
    <w:rPr>
      <w:color w:val="808080"/>
    </w:rPr>
  </w:style>
  <w:style w:type="character" w:styleId="HTML1">
    <w:name w:val="HTML Cite"/>
    <w:basedOn w:val="a2"/>
    <w:uiPriority w:val="99"/>
    <w:semiHidden/>
    <w:unhideWhenUsed/>
    <w:rsid w:val="00B36334"/>
    <w:rPr>
      <w:i/>
      <w:iCs/>
    </w:rPr>
  </w:style>
  <w:style w:type="character" w:customStyle="1" w:styleId="ms-rtefontface-1">
    <w:name w:val="ms-rtefontface-1"/>
    <w:basedOn w:val="a2"/>
    <w:rsid w:val="007C48B2"/>
  </w:style>
  <w:style w:type="character" w:customStyle="1" w:styleId="s10">
    <w:name w:val="s_10"/>
    <w:basedOn w:val="a2"/>
    <w:rsid w:val="00A13E6C"/>
  </w:style>
  <w:style w:type="paragraph" w:customStyle="1" w:styleId="s16">
    <w:name w:val="s_16"/>
    <w:basedOn w:val="a1"/>
    <w:rsid w:val="00A13E6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287">
      <w:bodyDiv w:val="1"/>
      <w:marLeft w:val="0"/>
      <w:marRight w:val="0"/>
      <w:marTop w:val="0"/>
      <w:marBottom w:val="0"/>
      <w:divBdr>
        <w:top w:val="none" w:sz="0" w:space="0" w:color="auto"/>
        <w:left w:val="none" w:sz="0" w:space="0" w:color="auto"/>
        <w:bottom w:val="none" w:sz="0" w:space="0" w:color="auto"/>
        <w:right w:val="none" w:sz="0" w:space="0" w:color="auto"/>
      </w:divBdr>
    </w:div>
    <w:div w:id="21367066">
      <w:bodyDiv w:val="1"/>
      <w:marLeft w:val="0"/>
      <w:marRight w:val="0"/>
      <w:marTop w:val="0"/>
      <w:marBottom w:val="0"/>
      <w:divBdr>
        <w:top w:val="none" w:sz="0" w:space="0" w:color="auto"/>
        <w:left w:val="none" w:sz="0" w:space="0" w:color="auto"/>
        <w:bottom w:val="none" w:sz="0" w:space="0" w:color="auto"/>
        <w:right w:val="none" w:sz="0" w:space="0" w:color="auto"/>
      </w:divBdr>
    </w:div>
    <w:div w:id="35202677">
      <w:bodyDiv w:val="1"/>
      <w:marLeft w:val="0"/>
      <w:marRight w:val="0"/>
      <w:marTop w:val="0"/>
      <w:marBottom w:val="0"/>
      <w:divBdr>
        <w:top w:val="none" w:sz="0" w:space="0" w:color="auto"/>
        <w:left w:val="none" w:sz="0" w:space="0" w:color="auto"/>
        <w:bottom w:val="none" w:sz="0" w:space="0" w:color="auto"/>
        <w:right w:val="none" w:sz="0" w:space="0" w:color="auto"/>
      </w:divBdr>
    </w:div>
    <w:div w:id="65804727">
      <w:bodyDiv w:val="1"/>
      <w:marLeft w:val="0"/>
      <w:marRight w:val="0"/>
      <w:marTop w:val="0"/>
      <w:marBottom w:val="0"/>
      <w:divBdr>
        <w:top w:val="none" w:sz="0" w:space="0" w:color="auto"/>
        <w:left w:val="none" w:sz="0" w:space="0" w:color="auto"/>
        <w:bottom w:val="none" w:sz="0" w:space="0" w:color="auto"/>
        <w:right w:val="none" w:sz="0" w:space="0" w:color="auto"/>
      </w:divBdr>
    </w:div>
    <w:div w:id="118693610">
      <w:bodyDiv w:val="1"/>
      <w:marLeft w:val="0"/>
      <w:marRight w:val="0"/>
      <w:marTop w:val="0"/>
      <w:marBottom w:val="0"/>
      <w:divBdr>
        <w:top w:val="none" w:sz="0" w:space="0" w:color="auto"/>
        <w:left w:val="none" w:sz="0" w:space="0" w:color="auto"/>
        <w:bottom w:val="none" w:sz="0" w:space="0" w:color="auto"/>
        <w:right w:val="none" w:sz="0" w:space="0" w:color="auto"/>
      </w:divBdr>
    </w:div>
    <w:div w:id="124740082">
      <w:bodyDiv w:val="1"/>
      <w:marLeft w:val="0"/>
      <w:marRight w:val="0"/>
      <w:marTop w:val="0"/>
      <w:marBottom w:val="0"/>
      <w:divBdr>
        <w:top w:val="none" w:sz="0" w:space="0" w:color="auto"/>
        <w:left w:val="none" w:sz="0" w:space="0" w:color="auto"/>
        <w:bottom w:val="none" w:sz="0" w:space="0" w:color="auto"/>
        <w:right w:val="none" w:sz="0" w:space="0" w:color="auto"/>
      </w:divBdr>
      <w:divsChild>
        <w:div w:id="1570460441">
          <w:marLeft w:val="432"/>
          <w:marRight w:val="0"/>
          <w:marTop w:val="120"/>
          <w:marBottom w:val="0"/>
          <w:divBdr>
            <w:top w:val="none" w:sz="0" w:space="0" w:color="auto"/>
            <w:left w:val="none" w:sz="0" w:space="0" w:color="auto"/>
            <w:bottom w:val="none" w:sz="0" w:space="0" w:color="auto"/>
            <w:right w:val="none" w:sz="0" w:space="0" w:color="auto"/>
          </w:divBdr>
        </w:div>
      </w:divsChild>
    </w:div>
    <w:div w:id="124977157">
      <w:bodyDiv w:val="1"/>
      <w:marLeft w:val="0"/>
      <w:marRight w:val="0"/>
      <w:marTop w:val="0"/>
      <w:marBottom w:val="0"/>
      <w:divBdr>
        <w:top w:val="none" w:sz="0" w:space="0" w:color="auto"/>
        <w:left w:val="none" w:sz="0" w:space="0" w:color="auto"/>
        <w:bottom w:val="none" w:sz="0" w:space="0" w:color="auto"/>
        <w:right w:val="none" w:sz="0" w:space="0" w:color="auto"/>
      </w:divBdr>
    </w:div>
    <w:div w:id="130828266">
      <w:bodyDiv w:val="1"/>
      <w:marLeft w:val="0"/>
      <w:marRight w:val="0"/>
      <w:marTop w:val="0"/>
      <w:marBottom w:val="0"/>
      <w:divBdr>
        <w:top w:val="none" w:sz="0" w:space="0" w:color="auto"/>
        <w:left w:val="none" w:sz="0" w:space="0" w:color="auto"/>
        <w:bottom w:val="none" w:sz="0" w:space="0" w:color="auto"/>
        <w:right w:val="none" w:sz="0" w:space="0" w:color="auto"/>
      </w:divBdr>
    </w:div>
    <w:div w:id="137840461">
      <w:bodyDiv w:val="1"/>
      <w:marLeft w:val="0"/>
      <w:marRight w:val="0"/>
      <w:marTop w:val="0"/>
      <w:marBottom w:val="0"/>
      <w:divBdr>
        <w:top w:val="none" w:sz="0" w:space="0" w:color="auto"/>
        <w:left w:val="none" w:sz="0" w:space="0" w:color="auto"/>
        <w:bottom w:val="none" w:sz="0" w:space="0" w:color="auto"/>
        <w:right w:val="none" w:sz="0" w:space="0" w:color="auto"/>
      </w:divBdr>
      <w:divsChild>
        <w:div w:id="1132410025">
          <w:marLeft w:val="432"/>
          <w:marRight w:val="0"/>
          <w:marTop w:val="120"/>
          <w:marBottom w:val="0"/>
          <w:divBdr>
            <w:top w:val="none" w:sz="0" w:space="0" w:color="auto"/>
            <w:left w:val="none" w:sz="0" w:space="0" w:color="auto"/>
            <w:bottom w:val="none" w:sz="0" w:space="0" w:color="auto"/>
            <w:right w:val="none" w:sz="0" w:space="0" w:color="auto"/>
          </w:divBdr>
        </w:div>
        <w:div w:id="1495032088">
          <w:marLeft w:val="432"/>
          <w:marRight w:val="0"/>
          <w:marTop w:val="120"/>
          <w:marBottom w:val="0"/>
          <w:divBdr>
            <w:top w:val="none" w:sz="0" w:space="0" w:color="auto"/>
            <w:left w:val="none" w:sz="0" w:space="0" w:color="auto"/>
            <w:bottom w:val="none" w:sz="0" w:space="0" w:color="auto"/>
            <w:right w:val="none" w:sz="0" w:space="0" w:color="auto"/>
          </w:divBdr>
        </w:div>
      </w:divsChild>
    </w:div>
    <w:div w:id="157887715">
      <w:bodyDiv w:val="1"/>
      <w:marLeft w:val="0"/>
      <w:marRight w:val="0"/>
      <w:marTop w:val="0"/>
      <w:marBottom w:val="0"/>
      <w:divBdr>
        <w:top w:val="none" w:sz="0" w:space="0" w:color="auto"/>
        <w:left w:val="none" w:sz="0" w:space="0" w:color="auto"/>
        <w:bottom w:val="none" w:sz="0" w:space="0" w:color="auto"/>
        <w:right w:val="none" w:sz="0" w:space="0" w:color="auto"/>
      </w:divBdr>
      <w:divsChild>
        <w:div w:id="344598956">
          <w:marLeft w:val="432"/>
          <w:marRight w:val="0"/>
          <w:marTop w:val="120"/>
          <w:marBottom w:val="0"/>
          <w:divBdr>
            <w:top w:val="none" w:sz="0" w:space="0" w:color="auto"/>
            <w:left w:val="none" w:sz="0" w:space="0" w:color="auto"/>
            <w:bottom w:val="none" w:sz="0" w:space="0" w:color="auto"/>
            <w:right w:val="none" w:sz="0" w:space="0" w:color="auto"/>
          </w:divBdr>
        </w:div>
        <w:div w:id="740255700">
          <w:marLeft w:val="432"/>
          <w:marRight w:val="0"/>
          <w:marTop w:val="120"/>
          <w:marBottom w:val="0"/>
          <w:divBdr>
            <w:top w:val="none" w:sz="0" w:space="0" w:color="auto"/>
            <w:left w:val="none" w:sz="0" w:space="0" w:color="auto"/>
            <w:bottom w:val="none" w:sz="0" w:space="0" w:color="auto"/>
            <w:right w:val="none" w:sz="0" w:space="0" w:color="auto"/>
          </w:divBdr>
        </w:div>
        <w:div w:id="1158886579">
          <w:marLeft w:val="432"/>
          <w:marRight w:val="0"/>
          <w:marTop w:val="120"/>
          <w:marBottom w:val="0"/>
          <w:divBdr>
            <w:top w:val="none" w:sz="0" w:space="0" w:color="auto"/>
            <w:left w:val="none" w:sz="0" w:space="0" w:color="auto"/>
            <w:bottom w:val="none" w:sz="0" w:space="0" w:color="auto"/>
            <w:right w:val="none" w:sz="0" w:space="0" w:color="auto"/>
          </w:divBdr>
        </w:div>
        <w:div w:id="1288197751">
          <w:marLeft w:val="432"/>
          <w:marRight w:val="0"/>
          <w:marTop w:val="120"/>
          <w:marBottom w:val="0"/>
          <w:divBdr>
            <w:top w:val="none" w:sz="0" w:space="0" w:color="auto"/>
            <w:left w:val="none" w:sz="0" w:space="0" w:color="auto"/>
            <w:bottom w:val="none" w:sz="0" w:space="0" w:color="auto"/>
            <w:right w:val="none" w:sz="0" w:space="0" w:color="auto"/>
          </w:divBdr>
        </w:div>
        <w:div w:id="1367832544">
          <w:marLeft w:val="432"/>
          <w:marRight w:val="0"/>
          <w:marTop w:val="120"/>
          <w:marBottom w:val="0"/>
          <w:divBdr>
            <w:top w:val="none" w:sz="0" w:space="0" w:color="auto"/>
            <w:left w:val="none" w:sz="0" w:space="0" w:color="auto"/>
            <w:bottom w:val="none" w:sz="0" w:space="0" w:color="auto"/>
            <w:right w:val="none" w:sz="0" w:space="0" w:color="auto"/>
          </w:divBdr>
        </w:div>
        <w:div w:id="1584610364">
          <w:marLeft w:val="432"/>
          <w:marRight w:val="0"/>
          <w:marTop w:val="120"/>
          <w:marBottom w:val="0"/>
          <w:divBdr>
            <w:top w:val="none" w:sz="0" w:space="0" w:color="auto"/>
            <w:left w:val="none" w:sz="0" w:space="0" w:color="auto"/>
            <w:bottom w:val="none" w:sz="0" w:space="0" w:color="auto"/>
            <w:right w:val="none" w:sz="0" w:space="0" w:color="auto"/>
          </w:divBdr>
        </w:div>
      </w:divsChild>
    </w:div>
    <w:div w:id="162817935">
      <w:bodyDiv w:val="1"/>
      <w:marLeft w:val="0"/>
      <w:marRight w:val="0"/>
      <w:marTop w:val="0"/>
      <w:marBottom w:val="0"/>
      <w:divBdr>
        <w:top w:val="none" w:sz="0" w:space="0" w:color="auto"/>
        <w:left w:val="none" w:sz="0" w:space="0" w:color="auto"/>
        <w:bottom w:val="none" w:sz="0" w:space="0" w:color="auto"/>
        <w:right w:val="none" w:sz="0" w:space="0" w:color="auto"/>
      </w:divBdr>
    </w:div>
    <w:div w:id="213541432">
      <w:bodyDiv w:val="1"/>
      <w:marLeft w:val="0"/>
      <w:marRight w:val="0"/>
      <w:marTop w:val="0"/>
      <w:marBottom w:val="0"/>
      <w:divBdr>
        <w:top w:val="none" w:sz="0" w:space="0" w:color="auto"/>
        <w:left w:val="none" w:sz="0" w:space="0" w:color="auto"/>
        <w:bottom w:val="none" w:sz="0" w:space="0" w:color="auto"/>
        <w:right w:val="none" w:sz="0" w:space="0" w:color="auto"/>
      </w:divBdr>
    </w:div>
    <w:div w:id="235823201">
      <w:bodyDiv w:val="1"/>
      <w:marLeft w:val="0"/>
      <w:marRight w:val="0"/>
      <w:marTop w:val="0"/>
      <w:marBottom w:val="0"/>
      <w:divBdr>
        <w:top w:val="none" w:sz="0" w:space="0" w:color="auto"/>
        <w:left w:val="none" w:sz="0" w:space="0" w:color="auto"/>
        <w:bottom w:val="none" w:sz="0" w:space="0" w:color="auto"/>
        <w:right w:val="none" w:sz="0" w:space="0" w:color="auto"/>
      </w:divBdr>
    </w:div>
    <w:div w:id="240992928">
      <w:bodyDiv w:val="1"/>
      <w:marLeft w:val="0"/>
      <w:marRight w:val="0"/>
      <w:marTop w:val="0"/>
      <w:marBottom w:val="0"/>
      <w:divBdr>
        <w:top w:val="none" w:sz="0" w:space="0" w:color="auto"/>
        <w:left w:val="none" w:sz="0" w:space="0" w:color="auto"/>
        <w:bottom w:val="none" w:sz="0" w:space="0" w:color="auto"/>
        <w:right w:val="none" w:sz="0" w:space="0" w:color="auto"/>
      </w:divBdr>
    </w:div>
    <w:div w:id="256376881">
      <w:bodyDiv w:val="1"/>
      <w:marLeft w:val="0"/>
      <w:marRight w:val="0"/>
      <w:marTop w:val="0"/>
      <w:marBottom w:val="0"/>
      <w:divBdr>
        <w:top w:val="none" w:sz="0" w:space="0" w:color="auto"/>
        <w:left w:val="none" w:sz="0" w:space="0" w:color="auto"/>
        <w:bottom w:val="none" w:sz="0" w:space="0" w:color="auto"/>
        <w:right w:val="none" w:sz="0" w:space="0" w:color="auto"/>
      </w:divBdr>
    </w:div>
    <w:div w:id="267860206">
      <w:bodyDiv w:val="1"/>
      <w:marLeft w:val="0"/>
      <w:marRight w:val="0"/>
      <w:marTop w:val="0"/>
      <w:marBottom w:val="0"/>
      <w:divBdr>
        <w:top w:val="none" w:sz="0" w:space="0" w:color="auto"/>
        <w:left w:val="none" w:sz="0" w:space="0" w:color="auto"/>
        <w:bottom w:val="none" w:sz="0" w:space="0" w:color="auto"/>
        <w:right w:val="none" w:sz="0" w:space="0" w:color="auto"/>
      </w:divBdr>
    </w:div>
    <w:div w:id="312493247">
      <w:bodyDiv w:val="1"/>
      <w:marLeft w:val="0"/>
      <w:marRight w:val="0"/>
      <w:marTop w:val="0"/>
      <w:marBottom w:val="0"/>
      <w:divBdr>
        <w:top w:val="none" w:sz="0" w:space="0" w:color="auto"/>
        <w:left w:val="none" w:sz="0" w:space="0" w:color="auto"/>
        <w:bottom w:val="none" w:sz="0" w:space="0" w:color="auto"/>
        <w:right w:val="none" w:sz="0" w:space="0" w:color="auto"/>
      </w:divBdr>
    </w:div>
    <w:div w:id="323972318">
      <w:bodyDiv w:val="1"/>
      <w:marLeft w:val="0"/>
      <w:marRight w:val="0"/>
      <w:marTop w:val="0"/>
      <w:marBottom w:val="0"/>
      <w:divBdr>
        <w:top w:val="none" w:sz="0" w:space="0" w:color="auto"/>
        <w:left w:val="none" w:sz="0" w:space="0" w:color="auto"/>
        <w:bottom w:val="none" w:sz="0" w:space="0" w:color="auto"/>
        <w:right w:val="none" w:sz="0" w:space="0" w:color="auto"/>
      </w:divBdr>
    </w:div>
    <w:div w:id="346249038">
      <w:bodyDiv w:val="1"/>
      <w:marLeft w:val="0"/>
      <w:marRight w:val="0"/>
      <w:marTop w:val="0"/>
      <w:marBottom w:val="0"/>
      <w:divBdr>
        <w:top w:val="none" w:sz="0" w:space="0" w:color="auto"/>
        <w:left w:val="none" w:sz="0" w:space="0" w:color="auto"/>
        <w:bottom w:val="none" w:sz="0" w:space="0" w:color="auto"/>
        <w:right w:val="none" w:sz="0" w:space="0" w:color="auto"/>
      </w:divBdr>
    </w:div>
    <w:div w:id="415857179">
      <w:bodyDiv w:val="1"/>
      <w:marLeft w:val="0"/>
      <w:marRight w:val="0"/>
      <w:marTop w:val="0"/>
      <w:marBottom w:val="0"/>
      <w:divBdr>
        <w:top w:val="none" w:sz="0" w:space="0" w:color="auto"/>
        <w:left w:val="none" w:sz="0" w:space="0" w:color="auto"/>
        <w:bottom w:val="none" w:sz="0" w:space="0" w:color="auto"/>
        <w:right w:val="none" w:sz="0" w:space="0" w:color="auto"/>
      </w:divBdr>
    </w:div>
    <w:div w:id="425269457">
      <w:bodyDiv w:val="1"/>
      <w:marLeft w:val="0"/>
      <w:marRight w:val="0"/>
      <w:marTop w:val="0"/>
      <w:marBottom w:val="0"/>
      <w:divBdr>
        <w:top w:val="none" w:sz="0" w:space="0" w:color="auto"/>
        <w:left w:val="none" w:sz="0" w:space="0" w:color="auto"/>
        <w:bottom w:val="none" w:sz="0" w:space="0" w:color="auto"/>
        <w:right w:val="none" w:sz="0" w:space="0" w:color="auto"/>
      </w:divBdr>
    </w:div>
    <w:div w:id="439883582">
      <w:bodyDiv w:val="1"/>
      <w:marLeft w:val="0"/>
      <w:marRight w:val="0"/>
      <w:marTop w:val="0"/>
      <w:marBottom w:val="0"/>
      <w:divBdr>
        <w:top w:val="none" w:sz="0" w:space="0" w:color="auto"/>
        <w:left w:val="none" w:sz="0" w:space="0" w:color="auto"/>
        <w:bottom w:val="none" w:sz="0" w:space="0" w:color="auto"/>
        <w:right w:val="none" w:sz="0" w:space="0" w:color="auto"/>
      </w:divBdr>
    </w:div>
    <w:div w:id="457066455">
      <w:bodyDiv w:val="1"/>
      <w:marLeft w:val="0"/>
      <w:marRight w:val="0"/>
      <w:marTop w:val="0"/>
      <w:marBottom w:val="0"/>
      <w:divBdr>
        <w:top w:val="none" w:sz="0" w:space="0" w:color="auto"/>
        <w:left w:val="none" w:sz="0" w:space="0" w:color="auto"/>
        <w:bottom w:val="none" w:sz="0" w:space="0" w:color="auto"/>
        <w:right w:val="none" w:sz="0" w:space="0" w:color="auto"/>
      </w:divBdr>
    </w:div>
    <w:div w:id="474489030">
      <w:bodyDiv w:val="1"/>
      <w:marLeft w:val="0"/>
      <w:marRight w:val="0"/>
      <w:marTop w:val="0"/>
      <w:marBottom w:val="0"/>
      <w:divBdr>
        <w:top w:val="none" w:sz="0" w:space="0" w:color="auto"/>
        <w:left w:val="none" w:sz="0" w:space="0" w:color="auto"/>
        <w:bottom w:val="none" w:sz="0" w:space="0" w:color="auto"/>
        <w:right w:val="none" w:sz="0" w:space="0" w:color="auto"/>
      </w:divBdr>
    </w:div>
    <w:div w:id="506486459">
      <w:bodyDiv w:val="1"/>
      <w:marLeft w:val="0"/>
      <w:marRight w:val="0"/>
      <w:marTop w:val="0"/>
      <w:marBottom w:val="0"/>
      <w:divBdr>
        <w:top w:val="none" w:sz="0" w:space="0" w:color="auto"/>
        <w:left w:val="none" w:sz="0" w:space="0" w:color="auto"/>
        <w:bottom w:val="none" w:sz="0" w:space="0" w:color="auto"/>
        <w:right w:val="none" w:sz="0" w:space="0" w:color="auto"/>
      </w:divBdr>
    </w:div>
    <w:div w:id="540291900">
      <w:bodyDiv w:val="1"/>
      <w:marLeft w:val="0"/>
      <w:marRight w:val="0"/>
      <w:marTop w:val="0"/>
      <w:marBottom w:val="0"/>
      <w:divBdr>
        <w:top w:val="none" w:sz="0" w:space="0" w:color="auto"/>
        <w:left w:val="none" w:sz="0" w:space="0" w:color="auto"/>
        <w:bottom w:val="none" w:sz="0" w:space="0" w:color="auto"/>
        <w:right w:val="none" w:sz="0" w:space="0" w:color="auto"/>
      </w:divBdr>
    </w:div>
    <w:div w:id="562528179">
      <w:bodyDiv w:val="1"/>
      <w:marLeft w:val="0"/>
      <w:marRight w:val="0"/>
      <w:marTop w:val="0"/>
      <w:marBottom w:val="0"/>
      <w:divBdr>
        <w:top w:val="none" w:sz="0" w:space="0" w:color="auto"/>
        <w:left w:val="none" w:sz="0" w:space="0" w:color="auto"/>
        <w:bottom w:val="none" w:sz="0" w:space="0" w:color="auto"/>
        <w:right w:val="none" w:sz="0" w:space="0" w:color="auto"/>
      </w:divBdr>
    </w:div>
    <w:div w:id="598411920">
      <w:bodyDiv w:val="1"/>
      <w:marLeft w:val="0"/>
      <w:marRight w:val="0"/>
      <w:marTop w:val="0"/>
      <w:marBottom w:val="0"/>
      <w:divBdr>
        <w:top w:val="none" w:sz="0" w:space="0" w:color="auto"/>
        <w:left w:val="none" w:sz="0" w:space="0" w:color="auto"/>
        <w:bottom w:val="none" w:sz="0" w:space="0" w:color="auto"/>
        <w:right w:val="none" w:sz="0" w:space="0" w:color="auto"/>
      </w:divBdr>
    </w:div>
    <w:div w:id="601112018">
      <w:bodyDiv w:val="1"/>
      <w:marLeft w:val="0"/>
      <w:marRight w:val="0"/>
      <w:marTop w:val="0"/>
      <w:marBottom w:val="0"/>
      <w:divBdr>
        <w:top w:val="none" w:sz="0" w:space="0" w:color="auto"/>
        <w:left w:val="none" w:sz="0" w:space="0" w:color="auto"/>
        <w:bottom w:val="none" w:sz="0" w:space="0" w:color="auto"/>
        <w:right w:val="none" w:sz="0" w:space="0" w:color="auto"/>
      </w:divBdr>
      <w:divsChild>
        <w:div w:id="1178275385">
          <w:marLeft w:val="0"/>
          <w:marRight w:val="0"/>
          <w:marTop w:val="0"/>
          <w:marBottom w:val="0"/>
          <w:divBdr>
            <w:top w:val="none" w:sz="0" w:space="0" w:color="auto"/>
            <w:left w:val="none" w:sz="0" w:space="0" w:color="auto"/>
            <w:bottom w:val="none" w:sz="0" w:space="0" w:color="auto"/>
            <w:right w:val="none" w:sz="0" w:space="0" w:color="auto"/>
          </w:divBdr>
        </w:div>
        <w:div w:id="1393507664">
          <w:marLeft w:val="0"/>
          <w:marRight w:val="0"/>
          <w:marTop w:val="0"/>
          <w:marBottom w:val="0"/>
          <w:divBdr>
            <w:top w:val="none" w:sz="0" w:space="0" w:color="auto"/>
            <w:left w:val="none" w:sz="0" w:space="0" w:color="auto"/>
            <w:bottom w:val="none" w:sz="0" w:space="0" w:color="auto"/>
            <w:right w:val="none" w:sz="0" w:space="0" w:color="auto"/>
          </w:divBdr>
        </w:div>
      </w:divsChild>
    </w:div>
    <w:div w:id="697853606">
      <w:bodyDiv w:val="1"/>
      <w:marLeft w:val="0"/>
      <w:marRight w:val="0"/>
      <w:marTop w:val="0"/>
      <w:marBottom w:val="0"/>
      <w:divBdr>
        <w:top w:val="none" w:sz="0" w:space="0" w:color="auto"/>
        <w:left w:val="none" w:sz="0" w:space="0" w:color="auto"/>
        <w:bottom w:val="none" w:sz="0" w:space="0" w:color="auto"/>
        <w:right w:val="none" w:sz="0" w:space="0" w:color="auto"/>
      </w:divBdr>
    </w:div>
    <w:div w:id="699553771">
      <w:bodyDiv w:val="1"/>
      <w:marLeft w:val="0"/>
      <w:marRight w:val="0"/>
      <w:marTop w:val="0"/>
      <w:marBottom w:val="0"/>
      <w:divBdr>
        <w:top w:val="none" w:sz="0" w:space="0" w:color="auto"/>
        <w:left w:val="none" w:sz="0" w:space="0" w:color="auto"/>
        <w:bottom w:val="none" w:sz="0" w:space="0" w:color="auto"/>
        <w:right w:val="none" w:sz="0" w:space="0" w:color="auto"/>
      </w:divBdr>
    </w:div>
    <w:div w:id="720905930">
      <w:bodyDiv w:val="1"/>
      <w:marLeft w:val="0"/>
      <w:marRight w:val="0"/>
      <w:marTop w:val="0"/>
      <w:marBottom w:val="0"/>
      <w:divBdr>
        <w:top w:val="none" w:sz="0" w:space="0" w:color="auto"/>
        <w:left w:val="none" w:sz="0" w:space="0" w:color="auto"/>
        <w:bottom w:val="none" w:sz="0" w:space="0" w:color="auto"/>
        <w:right w:val="none" w:sz="0" w:space="0" w:color="auto"/>
      </w:divBdr>
    </w:div>
    <w:div w:id="770048914">
      <w:bodyDiv w:val="1"/>
      <w:marLeft w:val="0"/>
      <w:marRight w:val="0"/>
      <w:marTop w:val="0"/>
      <w:marBottom w:val="0"/>
      <w:divBdr>
        <w:top w:val="none" w:sz="0" w:space="0" w:color="auto"/>
        <w:left w:val="none" w:sz="0" w:space="0" w:color="auto"/>
        <w:bottom w:val="none" w:sz="0" w:space="0" w:color="auto"/>
        <w:right w:val="none" w:sz="0" w:space="0" w:color="auto"/>
      </w:divBdr>
    </w:div>
    <w:div w:id="825316148">
      <w:bodyDiv w:val="1"/>
      <w:marLeft w:val="0"/>
      <w:marRight w:val="0"/>
      <w:marTop w:val="0"/>
      <w:marBottom w:val="0"/>
      <w:divBdr>
        <w:top w:val="none" w:sz="0" w:space="0" w:color="auto"/>
        <w:left w:val="none" w:sz="0" w:space="0" w:color="auto"/>
        <w:bottom w:val="none" w:sz="0" w:space="0" w:color="auto"/>
        <w:right w:val="none" w:sz="0" w:space="0" w:color="auto"/>
      </w:divBdr>
    </w:div>
    <w:div w:id="841313637">
      <w:bodyDiv w:val="1"/>
      <w:marLeft w:val="0"/>
      <w:marRight w:val="0"/>
      <w:marTop w:val="0"/>
      <w:marBottom w:val="0"/>
      <w:divBdr>
        <w:top w:val="none" w:sz="0" w:space="0" w:color="auto"/>
        <w:left w:val="none" w:sz="0" w:space="0" w:color="auto"/>
        <w:bottom w:val="none" w:sz="0" w:space="0" w:color="auto"/>
        <w:right w:val="none" w:sz="0" w:space="0" w:color="auto"/>
      </w:divBdr>
    </w:div>
    <w:div w:id="864907478">
      <w:bodyDiv w:val="1"/>
      <w:marLeft w:val="0"/>
      <w:marRight w:val="0"/>
      <w:marTop w:val="0"/>
      <w:marBottom w:val="0"/>
      <w:divBdr>
        <w:top w:val="none" w:sz="0" w:space="0" w:color="auto"/>
        <w:left w:val="none" w:sz="0" w:space="0" w:color="auto"/>
        <w:bottom w:val="none" w:sz="0" w:space="0" w:color="auto"/>
        <w:right w:val="none" w:sz="0" w:space="0" w:color="auto"/>
      </w:divBdr>
      <w:divsChild>
        <w:div w:id="1026129116">
          <w:marLeft w:val="0"/>
          <w:marRight w:val="0"/>
          <w:marTop w:val="0"/>
          <w:marBottom w:val="0"/>
          <w:divBdr>
            <w:top w:val="none" w:sz="0" w:space="0" w:color="auto"/>
            <w:left w:val="none" w:sz="0" w:space="0" w:color="auto"/>
            <w:bottom w:val="none" w:sz="0" w:space="0" w:color="auto"/>
            <w:right w:val="none" w:sz="0" w:space="0" w:color="auto"/>
          </w:divBdr>
          <w:divsChild>
            <w:div w:id="862398655">
              <w:marLeft w:val="0"/>
              <w:marRight w:val="0"/>
              <w:marTop w:val="0"/>
              <w:marBottom w:val="0"/>
              <w:divBdr>
                <w:top w:val="none" w:sz="0" w:space="0" w:color="auto"/>
                <w:left w:val="none" w:sz="0" w:space="0" w:color="auto"/>
                <w:bottom w:val="none" w:sz="0" w:space="0" w:color="auto"/>
                <w:right w:val="none" w:sz="0" w:space="0" w:color="auto"/>
              </w:divBdr>
              <w:divsChild>
                <w:div w:id="615985664">
                  <w:marLeft w:val="0"/>
                  <w:marRight w:val="0"/>
                  <w:marTop w:val="0"/>
                  <w:marBottom w:val="0"/>
                  <w:divBdr>
                    <w:top w:val="none" w:sz="0" w:space="0" w:color="auto"/>
                    <w:left w:val="none" w:sz="0" w:space="0" w:color="auto"/>
                    <w:bottom w:val="none" w:sz="0" w:space="0" w:color="auto"/>
                    <w:right w:val="none" w:sz="0" w:space="0" w:color="auto"/>
                  </w:divBdr>
                  <w:divsChild>
                    <w:div w:id="2091076788">
                      <w:marLeft w:val="0"/>
                      <w:marRight w:val="0"/>
                      <w:marTop w:val="0"/>
                      <w:marBottom w:val="0"/>
                      <w:divBdr>
                        <w:top w:val="none" w:sz="0" w:space="0" w:color="auto"/>
                        <w:left w:val="none" w:sz="0" w:space="0" w:color="auto"/>
                        <w:bottom w:val="none" w:sz="0" w:space="0" w:color="auto"/>
                        <w:right w:val="none" w:sz="0" w:space="0" w:color="auto"/>
                      </w:divBdr>
                      <w:divsChild>
                        <w:div w:id="1991321236">
                          <w:marLeft w:val="0"/>
                          <w:marRight w:val="0"/>
                          <w:marTop w:val="0"/>
                          <w:marBottom w:val="0"/>
                          <w:divBdr>
                            <w:top w:val="none" w:sz="0" w:space="0" w:color="auto"/>
                            <w:left w:val="none" w:sz="0" w:space="0" w:color="auto"/>
                            <w:bottom w:val="none" w:sz="0" w:space="0" w:color="auto"/>
                            <w:right w:val="none" w:sz="0" w:space="0" w:color="auto"/>
                          </w:divBdr>
                          <w:divsChild>
                            <w:div w:id="620306511">
                              <w:marLeft w:val="0"/>
                              <w:marRight w:val="0"/>
                              <w:marTop w:val="0"/>
                              <w:marBottom w:val="0"/>
                              <w:divBdr>
                                <w:top w:val="none" w:sz="0" w:space="0" w:color="auto"/>
                                <w:left w:val="none" w:sz="0" w:space="0" w:color="auto"/>
                                <w:bottom w:val="none" w:sz="0" w:space="0" w:color="auto"/>
                                <w:right w:val="none" w:sz="0" w:space="0" w:color="auto"/>
                              </w:divBdr>
                              <w:divsChild>
                                <w:div w:id="210504382">
                                  <w:marLeft w:val="0"/>
                                  <w:marRight w:val="0"/>
                                  <w:marTop w:val="0"/>
                                  <w:marBottom w:val="0"/>
                                  <w:divBdr>
                                    <w:top w:val="none" w:sz="0" w:space="0" w:color="auto"/>
                                    <w:left w:val="none" w:sz="0" w:space="0" w:color="auto"/>
                                    <w:bottom w:val="none" w:sz="0" w:space="0" w:color="auto"/>
                                    <w:right w:val="none" w:sz="0" w:space="0" w:color="auto"/>
                                  </w:divBdr>
                                  <w:divsChild>
                                    <w:div w:id="398862749">
                                      <w:marLeft w:val="0"/>
                                      <w:marRight w:val="0"/>
                                      <w:marTop w:val="0"/>
                                      <w:marBottom w:val="0"/>
                                      <w:divBdr>
                                        <w:top w:val="none" w:sz="0" w:space="0" w:color="auto"/>
                                        <w:left w:val="none" w:sz="0" w:space="0" w:color="auto"/>
                                        <w:bottom w:val="none" w:sz="0" w:space="0" w:color="auto"/>
                                        <w:right w:val="none" w:sz="0" w:space="0" w:color="auto"/>
                                      </w:divBdr>
                                      <w:divsChild>
                                        <w:div w:id="826357691">
                                          <w:marLeft w:val="0"/>
                                          <w:marRight w:val="0"/>
                                          <w:marTop w:val="0"/>
                                          <w:marBottom w:val="0"/>
                                          <w:divBdr>
                                            <w:top w:val="none" w:sz="0" w:space="0" w:color="auto"/>
                                            <w:left w:val="none" w:sz="0" w:space="0" w:color="auto"/>
                                            <w:bottom w:val="none" w:sz="0" w:space="0" w:color="auto"/>
                                            <w:right w:val="none" w:sz="0" w:space="0" w:color="auto"/>
                                          </w:divBdr>
                                          <w:divsChild>
                                            <w:div w:id="1996839927">
                                              <w:marLeft w:val="0"/>
                                              <w:marRight w:val="0"/>
                                              <w:marTop w:val="0"/>
                                              <w:marBottom w:val="0"/>
                                              <w:divBdr>
                                                <w:top w:val="none" w:sz="0" w:space="0" w:color="auto"/>
                                                <w:left w:val="none" w:sz="0" w:space="0" w:color="auto"/>
                                                <w:bottom w:val="none" w:sz="0" w:space="0" w:color="auto"/>
                                                <w:right w:val="none" w:sz="0" w:space="0" w:color="auto"/>
                                              </w:divBdr>
                                              <w:divsChild>
                                                <w:div w:id="1539466427">
                                                  <w:marLeft w:val="0"/>
                                                  <w:marRight w:val="0"/>
                                                  <w:marTop w:val="0"/>
                                                  <w:marBottom w:val="0"/>
                                                  <w:divBdr>
                                                    <w:top w:val="none" w:sz="0" w:space="0" w:color="auto"/>
                                                    <w:left w:val="none" w:sz="0" w:space="0" w:color="auto"/>
                                                    <w:bottom w:val="none" w:sz="0" w:space="0" w:color="auto"/>
                                                    <w:right w:val="none" w:sz="0" w:space="0" w:color="auto"/>
                                                  </w:divBdr>
                                                  <w:divsChild>
                                                    <w:div w:id="248195304">
                                                      <w:marLeft w:val="0"/>
                                                      <w:marRight w:val="0"/>
                                                      <w:marTop w:val="0"/>
                                                      <w:marBottom w:val="0"/>
                                                      <w:divBdr>
                                                        <w:top w:val="none" w:sz="0" w:space="0" w:color="auto"/>
                                                        <w:left w:val="none" w:sz="0" w:space="0" w:color="auto"/>
                                                        <w:bottom w:val="none" w:sz="0" w:space="0" w:color="auto"/>
                                                        <w:right w:val="none" w:sz="0" w:space="0" w:color="auto"/>
                                                      </w:divBdr>
                                                      <w:divsChild>
                                                        <w:div w:id="1143354135">
                                                          <w:marLeft w:val="0"/>
                                                          <w:marRight w:val="0"/>
                                                          <w:marTop w:val="0"/>
                                                          <w:marBottom w:val="0"/>
                                                          <w:divBdr>
                                                            <w:top w:val="none" w:sz="0" w:space="0" w:color="auto"/>
                                                            <w:left w:val="none" w:sz="0" w:space="0" w:color="auto"/>
                                                            <w:bottom w:val="none" w:sz="0" w:space="0" w:color="auto"/>
                                                            <w:right w:val="none" w:sz="0" w:space="0" w:color="auto"/>
                                                          </w:divBdr>
                                                          <w:divsChild>
                                                            <w:div w:id="336349257">
                                                              <w:marLeft w:val="0"/>
                                                              <w:marRight w:val="0"/>
                                                              <w:marTop w:val="0"/>
                                                              <w:marBottom w:val="0"/>
                                                              <w:divBdr>
                                                                <w:top w:val="none" w:sz="0" w:space="0" w:color="auto"/>
                                                                <w:left w:val="none" w:sz="0" w:space="0" w:color="auto"/>
                                                                <w:bottom w:val="none" w:sz="0" w:space="0" w:color="auto"/>
                                                                <w:right w:val="none" w:sz="0" w:space="0" w:color="auto"/>
                                                              </w:divBdr>
                                                              <w:divsChild>
                                                                <w:div w:id="1570337030">
                                                                  <w:marLeft w:val="0"/>
                                                                  <w:marRight w:val="0"/>
                                                                  <w:marTop w:val="0"/>
                                                                  <w:marBottom w:val="0"/>
                                                                  <w:divBdr>
                                                                    <w:top w:val="none" w:sz="0" w:space="0" w:color="auto"/>
                                                                    <w:left w:val="none" w:sz="0" w:space="0" w:color="auto"/>
                                                                    <w:bottom w:val="none" w:sz="0" w:space="0" w:color="auto"/>
                                                                    <w:right w:val="none" w:sz="0" w:space="0" w:color="auto"/>
                                                                  </w:divBdr>
                                                                  <w:divsChild>
                                                                    <w:div w:id="340279957">
                                                                      <w:marLeft w:val="0"/>
                                                                      <w:marRight w:val="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1279797076">
                                                                              <w:marLeft w:val="0"/>
                                                                              <w:marRight w:val="0"/>
                                                                              <w:marTop w:val="0"/>
                                                                              <w:marBottom w:val="0"/>
                                                                              <w:divBdr>
                                                                                <w:top w:val="none" w:sz="0" w:space="0" w:color="auto"/>
                                                                                <w:left w:val="none" w:sz="0" w:space="0" w:color="auto"/>
                                                                                <w:bottom w:val="none" w:sz="0" w:space="0" w:color="auto"/>
                                                                                <w:right w:val="none" w:sz="0" w:space="0" w:color="auto"/>
                                                                              </w:divBdr>
                                                                              <w:divsChild>
                                                                                <w:div w:id="1627926840">
                                                                                  <w:marLeft w:val="0"/>
                                                                                  <w:marRight w:val="0"/>
                                                                                  <w:marTop w:val="0"/>
                                                                                  <w:marBottom w:val="0"/>
                                                                                  <w:divBdr>
                                                                                    <w:top w:val="none" w:sz="0" w:space="0" w:color="auto"/>
                                                                                    <w:left w:val="none" w:sz="0" w:space="0" w:color="auto"/>
                                                                                    <w:bottom w:val="none" w:sz="0" w:space="0" w:color="auto"/>
                                                                                    <w:right w:val="none" w:sz="0" w:space="0" w:color="auto"/>
                                                                                  </w:divBdr>
                                                                                  <w:divsChild>
                                                                                    <w:div w:id="757287293">
                                                                                      <w:marLeft w:val="0"/>
                                                                                      <w:marRight w:val="0"/>
                                                                                      <w:marTop w:val="0"/>
                                                                                      <w:marBottom w:val="0"/>
                                                                                      <w:divBdr>
                                                                                        <w:top w:val="none" w:sz="0" w:space="0" w:color="auto"/>
                                                                                        <w:left w:val="none" w:sz="0" w:space="0" w:color="auto"/>
                                                                                        <w:bottom w:val="none" w:sz="0" w:space="0" w:color="auto"/>
                                                                                        <w:right w:val="none" w:sz="0" w:space="0" w:color="auto"/>
                                                                                      </w:divBdr>
                                                                                      <w:divsChild>
                                                                                        <w:div w:id="330376102">
                                                                                          <w:marLeft w:val="0"/>
                                                                                          <w:marRight w:val="0"/>
                                                                                          <w:marTop w:val="0"/>
                                                                                          <w:marBottom w:val="0"/>
                                                                                          <w:divBdr>
                                                                                            <w:top w:val="none" w:sz="0" w:space="0" w:color="auto"/>
                                                                                            <w:left w:val="none" w:sz="0" w:space="0" w:color="auto"/>
                                                                                            <w:bottom w:val="none" w:sz="0" w:space="0" w:color="auto"/>
                                                                                            <w:right w:val="none" w:sz="0" w:space="0" w:color="auto"/>
                                                                                          </w:divBdr>
                                                                                          <w:divsChild>
                                                                                            <w:div w:id="176390137">
                                                                                              <w:marLeft w:val="0"/>
                                                                                              <w:marRight w:val="0"/>
                                                                                              <w:marTop w:val="0"/>
                                                                                              <w:marBottom w:val="0"/>
                                                                                              <w:divBdr>
                                                                                                <w:top w:val="none" w:sz="0" w:space="0" w:color="auto"/>
                                                                                                <w:left w:val="none" w:sz="0" w:space="0" w:color="auto"/>
                                                                                                <w:bottom w:val="none" w:sz="0" w:space="0" w:color="auto"/>
                                                                                                <w:right w:val="none" w:sz="0" w:space="0" w:color="auto"/>
                                                                                              </w:divBdr>
                                                                                              <w:divsChild>
                                                                                                <w:div w:id="1311639886">
                                                                                                  <w:marLeft w:val="0"/>
                                                                                                  <w:marRight w:val="0"/>
                                                                                                  <w:marTop w:val="0"/>
                                                                                                  <w:marBottom w:val="0"/>
                                                                                                  <w:divBdr>
                                                                                                    <w:top w:val="none" w:sz="0" w:space="0" w:color="auto"/>
                                                                                                    <w:left w:val="none" w:sz="0" w:space="0" w:color="auto"/>
                                                                                                    <w:bottom w:val="none" w:sz="0" w:space="0" w:color="auto"/>
                                                                                                    <w:right w:val="none" w:sz="0" w:space="0" w:color="auto"/>
                                                                                                  </w:divBdr>
                                                                                                  <w:divsChild>
                                                                                                    <w:div w:id="642084203">
                                                                                                      <w:marLeft w:val="0"/>
                                                                                                      <w:marRight w:val="0"/>
                                                                                                      <w:marTop w:val="0"/>
                                                                                                      <w:marBottom w:val="0"/>
                                                                                                      <w:divBdr>
                                                                                                        <w:top w:val="none" w:sz="0" w:space="0" w:color="auto"/>
                                                                                                        <w:left w:val="none" w:sz="0" w:space="0" w:color="auto"/>
                                                                                                        <w:bottom w:val="none" w:sz="0" w:space="0" w:color="auto"/>
                                                                                                        <w:right w:val="none" w:sz="0" w:space="0" w:color="auto"/>
                                                                                                      </w:divBdr>
                                                                                                      <w:divsChild>
                                                                                                        <w:div w:id="1389105357">
                                                                                                          <w:marLeft w:val="0"/>
                                                                                                          <w:marRight w:val="0"/>
                                                                                                          <w:marTop w:val="0"/>
                                                                                                          <w:marBottom w:val="0"/>
                                                                                                          <w:divBdr>
                                                                                                            <w:top w:val="none" w:sz="0" w:space="0" w:color="auto"/>
                                                                                                            <w:left w:val="none" w:sz="0" w:space="0" w:color="auto"/>
                                                                                                            <w:bottom w:val="none" w:sz="0" w:space="0" w:color="auto"/>
                                                                                                            <w:right w:val="none" w:sz="0" w:space="0" w:color="auto"/>
                                                                                                          </w:divBdr>
                                                                                                          <w:divsChild>
                                                                                                            <w:div w:id="1871840982">
                                                                                                              <w:marLeft w:val="0"/>
                                                                                                              <w:marRight w:val="0"/>
                                                                                                              <w:marTop w:val="0"/>
                                                                                                              <w:marBottom w:val="0"/>
                                                                                                              <w:divBdr>
                                                                                                                <w:top w:val="none" w:sz="0" w:space="0" w:color="auto"/>
                                                                                                                <w:left w:val="none" w:sz="0" w:space="0" w:color="auto"/>
                                                                                                                <w:bottom w:val="none" w:sz="0" w:space="0" w:color="auto"/>
                                                                                                                <w:right w:val="none" w:sz="0" w:space="0" w:color="auto"/>
                                                                                                              </w:divBdr>
                                                                                                              <w:divsChild>
                                                                                                                <w:div w:id="876087526">
                                                                                                                  <w:marLeft w:val="0"/>
                                                                                                                  <w:marRight w:val="0"/>
                                                                                                                  <w:marTop w:val="0"/>
                                                                                                                  <w:marBottom w:val="0"/>
                                                                                                                  <w:divBdr>
                                                                                                                    <w:top w:val="none" w:sz="0" w:space="0" w:color="auto"/>
                                                                                                                    <w:left w:val="none" w:sz="0" w:space="0" w:color="auto"/>
                                                                                                                    <w:bottom w:val="none" w:sz="0" w:space="0" w:color="auto"/>
                                                                                                                    <w:right w:val="none" w:sz="0" w:space="0" w:color="auto"/>
                                                                                                                  </w:divBdr>
                                                                                                                  <w:divsChild>
                                                                                                                    <w:div w:id="1355617406">
                                                                                                                      <w:marLeft w:val="0"/>
                                                                                                                      <w:marRight w:val="0"/>
                                                                                                                      <w:marTop w:val="0"/>
                                                                                                                      <w:marBottom w:val="0"/>
                                                                                                                      <w:divBdr>
                                                                                                                        <w:top w:val="none" w:sz="0" w:space="0" w:color="auto"/>
                                                                                                                        <w:left w:val="none" w:sz="0" w:space="0" w:color="auto"/>
                                                                                                                        <w:bottom w:val="none" w:sz="0" w:space="0" w:color="auto"/>
                                                                                                                        <w:right w:val="none" w:sz="0" w:space="0" w:color="auto"/>
                                                                                                                      </w:divBdr>
                                                                                                                      <w:divsChild>
                                                                                                                        <w:div w:id="1780180724">
                                                                                                                          <w:marLeft w:val="0"/>
                                                                                                                          <w:marRight w:val="0"/>
                                                                                                                          <w:marTop w:val="0"/>
                                                                                                                          <w:marBottom w:val="0"/>
                                                                                                                          <w:divBdr>
                                                                                                                            <w:top w:val="none" w:sz="0" w:space="0" w:color="auto"/>
                                                                                                                            <w:left w:val="none" w:sz="0" w:space="0" w:color="auto"/>
                                                                                                                            <w:bottom w:val="none" w:sz="0" w:space="0" w:color="auto"/>
                                                                                                                            <w:right w:val="none" w:sz="0" w:space="0" w:color="auto"/>
                                                                                                                          </w:divBdr>
                                                                                                                          <w:divsChild>
                                                                                                                            <w:div w:id="13006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454135">
      <w:bodyDiv w:val="1"/>
      <w:marLeft w:val="0"/>
      <w:marRight w:val="0"/>
      <w:marTop w:val="0"/>
      <w:marBottom w:val="0"/>
      <w:divBdr>
        <w:top w:val="none" w:sz="0" w:space="0" w:color="auto"/>
        <w:left w:val="none" w:sz="0" w:space="0" w:color="auto"/>
        <w:bottom w:val="none" w:sz="0" w:space="0" w:color="auto"/>
        <w:right w:val="none" w:sz="0" w:space="0" w:color="auto"/>
      </w:divBdr>
    </w:div>
    <w:div w:id="916405002">
      <w:bodyDiv w:val="1"/>
      <w:marLeft w:val="0"/>
      <w:marRight w:val="0"/>
      <w:marTop w:val="0"/>
      <w:marBottom w:val="0"/>
      <w:divBdr>
        <w:top w:val="none" w:sz="0" w:space="0" w:color="auto"/>
        <w:left w:val="none" w:sz="0" w:space="0" w:color="auto"/>
        <w:bottom w:val="none" w:sz="0" w:space="0" w:color="auto"/>
        <w:right w:val="none" w:sz="0" w:space="0" w:color="auto"/>
      </w:divBdr>
    </w:div>
    <w:div w:id="960502548">
      <w:bodyDiv w:val="1"/>
      <w:marLeft w:val="0"/>
      <w:marRight w:val="0"/>
      <w:marTop w:val="0"/>
      <w:marBottom w:val="0"/>
      <w:divBdr>
        <w:top w:val="none" w:sz="0" w:space="0" w:color="auto"/>
        <w:left w:val="none" w:sz="0" w:space="0" w:color="auto"/>
        <w:bottom w:val="none" w:sz="0" w:space="0" w:color="auto"/>
        <w:right w:val="none" w:sz="0" w:space="0" w:color="auto"/>
      </w:divBdr>
    </w:div>
    <w:div w:id="981618219">
      <w:bodyDiv w:val="1"/>
      <w:marLeft w:val="0"/>
      <w:marRight w:val="0"/>
      <w:marTop w:val="0"/>
      <w:marBottom w:val="0"/>
      <w:divBdr>
        <w:top w:val="none" w:sz="0" w:space="0" w:color="auto"/>
        <w:left w:val="none" w:sz="0" w:space="0" w:color="auto"/>
        <w:bottom w:val="none" w:sz="0" w:space="0" w:color="auto"/>
        <w:right w:val="none" w:sz="0" w:space="0" w:color="auto"/>
      </w:divBdr>
    </w:div>
    <w:div w:id="1029919395">
      <w:bodyDiv w:val="1"/>
      <w:marLeft w:val="0"/>
      <w:marRight w:val="0"/>
      <w:marTop w:val="0"/>
      <w:marBottom w:val="0"/>
      <w:divBdr>
        <w:top w:val="none" w:sz="0" w:space="0" w:color="auto"/>
        <w:left w:val="none" w:sz="0" w:space="0" w:color="auto"/>
        <w:bottom w:val="none" w:sz="0" w:space="0" w:color="auto"/>
        <w:right w:val="none" w:sz="0" w:space="0" w:color="auto"/>
      </w:divBdr>
    </w:div>
    <w:div w:id="1031301802">
      <w:bodyDiv w:val="1"/>
      <w:marLeft w:val="0"/>
      <w:marRight w:val="0"/>
      <w:marTop w:val="0"/>
      <w:marBottom w:val="0"/>
      <w:divBdr>
        <w:top w:val="none" w:sz="0" w:space="0" w:color="auto"/>
        <w:left w:val="none" w:sz="0" w:space="0" w:color="auto"/>
        <w:bottom w:val="none" w:sz="0" w:space="0" w:color="auto"/>
        <w:right w:val="none" w:sz="0" w:space="0" w:color="auto"/>
      </w:divBdr>
    </w:div>
    <w:div w:id="1112868485">
      <w:bodyDiv w:val="1"/>
      <w:marLeft w:val="0"/>
      <w:marRight w:val="0"/>
      <w:marTop w:val="0"/>
      <w:marBottom w:val="0"/>
      <w:divBdr>
        <w:top w:val="none" w:sz="0" w:space="0" w:color="auto"/>
        <w:left w:val="none" w:sz="0" w:space="0" w:color="auto"/>
        <w:bottom w:val="none" w:sz="0" w:space="0" w:color="auto"/>
        <w:right w:val="none" w:sz="0" w:space="0" w:color="auto"/>
      </w:divBdr>
    </w:div>
    <w:div w:id="1148479545">
      <w:bodyDiv w:val="1"/>
      <w:marLeft w:val="0"/>
      <w:marRight w:val="0"/>
      <w:marTop w:val="0"/>
      <w:marBottom w:val="0"/>
      <w:divBdr>
        <w:top w:val="none" w:sz="0" w:space="0" w:color="auto"/>
        <w:left w:val="none" w:sz="0" w:space="0" w:color="auto"/>
        <w:bottom w:val="none" w:sz="0" w:space="0" w:color="auto"/>
        <w:right w:val="none" w:sz="0" w:space="0" w:color="auto"/>
      </w:divBdr>
    </w:div>
    <w:div w:id="1167130738">
      <w:bodyDiv w:val="1"/>
      <w:marLeft w:val="0"/>
      <w:marRight w:val="0"/>
      <w:marTop w:val="0"/>
      <w:marBottom w:val="0"/>
      <w:divBdr>
        <w:top w:val="none" w:sz="0" w:space="0" w:color="auto"/>
        <w:left w:val="none" w:sz="0" w:space="0" w:color="auto"/>
        <w:bottom w:val="none" w:sz="0" w:space="0" w:color="auto"/>
        <w:right w:val="none" w:sz="0" w:space="0" w:color="auto"/>
      </w:divBdr>
    </w:div>
    <w:div w:id="1177767648">
      <w:bodyDiv w:val="1"/>
      <w:marLeft w:val="0"/>
      <w:marRight w:val="0"/>
      <w:marTop w:val="0"/>
      <w:marBottom w:val="0"/>
      <w:divBdr>
        <w:top w:val="none" w:sz="0" w:space="0" w:color="auto"/>
        <w:left w:val="none" w:sz="0" w:space="0" w:color="auto"/>
        <w:bottom w:val="none" w:sz="0" w:space="0" w:color="auto"/>
        <w:right w:val="none" w:sz="0" w:space="0" w:color="auto"/>
      </w:divBdr>
    </w:div>
    <w:div w:id="1278681325">
      <w:bodyDiv w:val="1"/>
      <w:marLeft w:val="0"/>
      <w:marRight w:val="0"/>
      <w:marTop w:val="0"/>
      <w:marBottom w:val="0"/>
      <w:divBdr>
        <w:top w:val="none" w:sz="0" w:space="0" w:color="auto"/>
        <w:left w:val="none" w:sz="0" w:space="0" w:color="auto"/>
        <w:bottom w:val="none" w:sz="0" w:space="0" w:color="auto"/>
        <w:right w:val="none" w:sz="0" w:space="0" w:color="auto"/>
      </w:divBdr>
    </w:div>
    <w:div w:id="1344824332">
      <w:bodyDiv w:val="1"/>
      <w:marLeft w:val="0"/>
      <w:marRight w:val="0"/>
      <w:marTop w:val="0"/>
      <w:marBottom w:val="0"/>
      <w:divBdr>
        <w:top w:val="none" w:sz="0" w:space="0" w:color="auto"/>
        <w:left w:val="none" w:sz="0" w:space="0" w:color="auto"/>
        <w:bottom w:val="none" w:sz="0" w:space="0" w:color="auto"/>
        <w:right w:val="none" w:sz="0" w:space="0" w:color="auto"/>
      </w:divBdr>
    </w:div>
    <w:div w:id="1353188602">
      <w:bodyDiv w:val="1"/>
      <w:marLeft w:val="0"/>
      <w:marRight w:val="0"/>
      <w:marTop w:val="0"/>
      <w:marBottom w:val="0"/>
      <w:divBdr>
        <w:top w:val="none" w:sz="0" w:space="0" w:color="auto"/>
        <w:left w:val="none" w:sz="0" w:space="0" w:color="auto"/>
        <w:bottom w:val="none" w:sz="0" w:space="0" w:color="auto"/>
        <w:right w:val="none" w:sz="0" w:space="0" w:color="auto"/>
      </w:divBdr>
    </w:div>
    <w:div w:id="1365059623">
      <w:bodyDiv w:val="1"/>
      <w:marLeft w:val="0"/>
      <w:marRight w:val="0"/>
      <w:marTop w:val="0"/>
      <w:marBottom w:val="0"/>
      <w:divBdr>
        <w:top w:val="none" w:sz="0" w:space="0" w:color="auto"/>
        <w:left w:val="none" w:sz="0" w:space="0" w:color="auto"/>
        <w:bottom w:val="none" w:sz="0" w:space="0" w:color="auto"/>
        <w:right w:val="none" w:sz="0" w:space="0" w:color="auto"/>
      </w:divBdr>
    </w:div>
    <w:div w:id="1378161501">
      <w:bodyDiv w:val="1"/>
      <w:marLeft w:val="0"/>
      <w:marRight w:val="0"/>
      <w:marTop w:val="0"/>
      <w:marBottom w:val="0"/>
      <w:divBdr>
        <w:top w:val="none" w:sz="0" w:space="0" w:color="auto"/>
        <w:left w:val="none" w:sz="0" w:space="0" w:color="auto"/>
        <w:bottom w:val="none" w:sz="0" w:space="0" w:color="auto"/>
        <w:right w:val="none" w:sz="0" w:space="0" w:color="auto"/>
      </w:divBdr>
    </w:div>
    <w:div w:id="1401292478">
      <w:bodyDiv w:val="1"/>
      <w:marLeft w:val="0"/>
      <w:marRight w:val="0"/>
      <w:marTop w:val="0"/>
      <w:marBottom w:val="0"/>
      <w:divBdr>
        <w:top w:val="none" w:sz="0" w:space="0" w:color="auto"/>
        <w:left w:val="none" w:sz="0" w:space="0" w:color="auto"/>
        <w:bottom w:val="none" w:sz="0" w:space="0" w:color="auto"/>
        <w:right w:val="none" w:sz="0" w:space="0" w:color="auto"/>
      </w:divBdr>
    </w:div>
    <w:div w:id="1418092076">
      <w:bodyDiv w:val="1"/>
      <w:marLeft w:val="0"/>
      <w:marRight w:val="0"/>
      <w:marTop w:val="0"/>
      <w:marBottom w:val="0"/>
      <w:divBdr>
        <w:top w:val="none" w:sz="0" w:space="0" w:color="auto"/>
        <w:left w:val="none" w:sz="0" w:space="0" w:color="auto"/>
        <w:bottom w:val="none" w:sz="0" w:space="0" w:color="auto"/>
        <w:right w:val="none" w:sz="0" w:space="0" w:color="auto"/>
      </w:divBdr>
    </w:div>
    <w:div w:id="1427850602">
      <w:bodyDiv w:val="1"/>
      <w:marLeft w:val="0"/>
      <w:marRight w:val="0"/>
      <w:marTop w:val="0"/>
      <w:marBottom w:val="0"/>
      <w:divBdr>
        <w:top w:val="none" w:sz="0" w:space="0" w:color="auto"/>
        <w:left w:val="none" w:sz="0" w:space="0" w:color="auto"/>
        <w:bottom w:val="none" w:sz="0" w:space="0" w:color="auto"/>
        <w:right w:val="none" w:sz="0" w:space="0" w:color="auto"/>
      </w:divBdr>
      <w:divsChild>
        <w:div w:id="253827369">
          <w:marLeft w:val="0"/>
          <w:marRight w:val="0"/>
          <w:marTop w:val="0"/>
          <w:marBottom w:val="0"/>
          <w:divBdr>
            <w:top w:val="none" w:sz="0" w:space="0" w:color="auto"/>
            <w:left w:val="none" w:sz="0" w:space="0" w:color="auto"/>
            <w:bottom w:val="none" w:sz="0" w:space="0" w:color="auto"/>
            <w:right w:val="none" w:sz="0" w:space="0" w:color="auto"/>
          </w:divBdr>
          <w:divsChild>
            <w:div w:id="16333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3358">
      <w:bodyDiv w:val="1"/>
      <w:marLeft w:val="0"/>
      <w:marRight w:val="0"/>
      <w:marTop w:val="0"/>
      <w:marBottom w:val="0"/>
      <w:divBdr>
        <w:top w:val="none" w:sz="0" w:space="0" w:color="auto"/>
        <w:left w:val="none" w:sz="0" w:space="0" w:color="auto"/>
        <w:bottom w:val="none" w:sz="0" w:space="0" w:color="auto"/>
        <w:right w:val="none" w:sz="0" w:space="0" w:color="auto"/>
      </w:divBdr>
    </w:div>
    <w:div w:id="1434278513">
      <w:bodyDiv w:val="1"/>
      <w:marLeft w:val="0"/>
      <w:marRight w:val="0"/>
      <w:marTop w:val="0"/>
      <w:marBottom w:val="0"/>
      <w:divBdr>
        <w:top w:val="none" w:sz="0" w:space="0" w:color="auto"/>
        <w:left w:val="none" w:sz="0" w:space="0" w:color="auto"/>
        <w:bottom w:val="none" w:sz="0" w:space="0" w:color="auto"/>
        <w:right w:val="none" w:sz="0" w:space="0" w:color="auto"/>
      </w:divBdr>
    </w:div>
    <w:div w:id="1443912393">
      <w:bodyDiv w:val="1"/>
      <w:marLeft w:val="0"/>
      <w:marRight w:val="0"/>
      <w:marTop w:val="0"/>
      <w:marBottom w:val="0"/>
      <w:divBdr>
        <w:top w:val="none" w:sz="0" w:space="0" w:color="auto"/>
        <w:left w:val="none" w:sz="0" w:space="0" w:color="auto"/>
        <w:bottom w:val="none" w:sz="0" w:space="0" w:color="auto"/>
        <w:right w:val="none" w:sz="0" w:space="0" w:color="auto"/>
      </w:divBdr>
    </w:div>
    <w:div w:id="1459952455">
      <w:bodyDiv w:val="1"/>
      <w:marLeft w:val="0"/>
      <w:marRight w:val="0"/>
      <w:marTop w:val="0"/>
      <w:marBottom w:val="0"/>
      <w:divBdr>
        <w:top w:val="none" w:sz="0" w:space="0" w:color="auto"/>
        <w:left w:val="none" w:sz="0" w:space="0" w:color="auto"/>
        <w:bottom w:val="none" w:sz="0" w:space="0" w:color="auto"/>
        <w:right w:val="none" w:sz="0" w:space="0" w:color="auto"/>
      </w:divBdr>
    </w:div>
    <w:div w:id="1481388264">
      <w:bodyDiv w:val="1"/>
      <w:marLeft w:val="0"/>
      <w:marRight w:val="0"/>
      <w:marTop w:val="0"/>
      <w:marBottom w:val="0"/>
      <w:divBdr>
        <w:top w:val="none" w:sz="0" w:space="0" w:color="auto"/>
        <w:left w:val="none" w:sz="0" w:space="0" w:color="auto"/>
        <w:bottom w:val="none" w:sz="0" w:space="0" w:color="auto"/>
        <w:right w:val="none" w:sz="0" w:space="0" w:color="auto"/>
      </w:divBdr>
    </w:div>
    <w:div w:id="1533297454">
      <w:bodyDiv w:val="1"/>
      <w:marLeft w:val="0"/>
      <w:marRight w:val="0"/>
      <w:marTop w:val="0"/>
      <w:marBottom w:val="0"/>
      <w:divBdr>
        <w:top w:val="none" w:sz="0" w:space="0" w:color="auto"/>
        <w:left w:val="none" w:sz="0" w:space="0" w:color="auto"/>
        <w:bottom w:val="none" w:sz="0" w:space="0" w:color="auto"/>
        <w:right w:val="none" w:sz="0" w:space="0" w:color="auto"/>
      </w:divBdr>
    </w:div>
    <w:div w:id="1545562972">
      <w:bodyDiv w:val="1"/>
      <w:marLeft w:val="0"/>
      <w:marRight w:val="0"/>
      <w:marTop w:val="0"/>
      <w:marBottom w:val="0"/>
      <w:divBdr>
        <w:top w:val="none" w:sz="0" w:space="0" w:color="auto"/>
        <w:left w:val="none" w:sz="0" w:space="0" w:color="auto"/>
        <w:bottom w:val="none" w:sz="0" w:space="0" w:color="auto"/>
        <w:right w:val="none" w:sz="0" w:space="0" w:color="auto"/>
      </w:divBdr>
    </w:div>
    <w:div w:id="1630936073">
      <w:bodyDiv w:val="1"/>
      <w:marLeft w:val="0"/>
      <w:marRight w:val="0"/>
      <w:marTop w:val="0"/>
      <w:marBottom w:val="0"/>
      <w:divBdr>
        <w:top w:val="none" w:sz="0" w:space="0" w:color="auto"/>
        <w:left w:val="none" w:sz="0" w:space="0" w:color="auto"/>
        <w:bottom w:val="none" w:sz="0" w:space="0" w:color="auto"/>
        <w:right w:val="none" w:sz="0" w:space="0" w:color="auto"/>
      </w:divBdr>
    </w:div>
    <w:div w:id="1654141663">
      <w:bodyDiv w:val="1"/>
      <w:marLeft w:val="0"/>
      <w:marRight w:val="0"/>
      <w:marTop w:val="0"/>
      <w:marBottom w:val="0"/>
      <w:divBdr>
        <w:top w:val="none" w:sz="0" w:space="0" w:color="auto"/>
        <w:left w:val="none" w:sz="0" w:space="0" w:color="auto"/>
        <w:bottom w:val="none" w:sz="0" w:space="0" w:color="auto"/>
        <w:right w:val="none" w:sz="0" w:space="0" w:color="auto"/>
      </w:divBdr>
    </w:div>
    <w:div w:id="1707486438">
      <w:bodyDiv w:val="1"/>
      <w:marLeft w:val="0"/>
      <w:marRight w:val="0"/>
      <w:marTop w:val="0"/>
      <w:marBottom w:val="0"/>
      <w:divBdr>
        <w:top w:val="none" w:sz="0" w:space="0" w:color="auto"/>
        <w:left w:val="none" w:sz="0" w:space="0" w:color="auto"/>
        <w:bottom w:val="none" w:sz="0" w:space="0" w:color="auto"/>
        <w:right w:val="none" w:sz="0" w:space="0" w:color="auto"/>
      </w:divBdr>
    </w:div>
    <w:div w:id="1733960244">
      <w:bodyDiv w:val="1"/>
      <w:marLeft w:val="0"/>
      <w:marRight w:val="0"/>
      <w:marTop w:val="0"/>
      <w:marBottom w:val="0"/>
      <w:divBdr>
        <w:top w:val="none" w:sz="0" w:space="0" w:color="auto"/>
        <w:left w:val="none" w:sz="0" w:space="0" w:color="auto"/>
        <w:bottom w:val="none" w:sz="0" w:space="0" w:color="auto"/>
        <w:right w:val="none" w:sz="0" w:space="0" w:color="auto"/>
      </w:divBdr>
    </w:div>
    <w:div w:id="1744837532">
      <w:bodyDiv w:val="1"/>
      <w:marLeft w:val="0"/>
      <w:marRight w:val="0"/>
      <w:marTop w:val="0"/>
      <w:marBottom w:val="0"/>
      <w:divBdr>
        <w:top w:val="none" w:sz="0" w:space="0" w:color="auto"/>
        <w:left w:val="none" w:sz="0" w:space="0" w:color="auto"/>
        <w:bottom w:val="none" w:sz="0" w:space="0" w:color="auto"/>
        <w:right w:val="none" w:sz="0" w:space="0" w:color="auto"/>
      </w:divBdr>
    </w:div>
    <w:div w:id="1771926428">
      <w:bodyDiv w:val="1"/>
      <w:marLeft w:val="0"/>
      <w:marRight w:val="0"/>
      <w:marTop w:val="0"/>
      <w:marBottom w:val="0"/>
      <w:divBdr>
        <w:top w:val="none" w:sz="0" w:space="0" w:color="auto"/>
        <w:left w:val="none" w:sz="0" w:space="0" w:color="auto"/>
        <w:bottom w:val="none" w:sz="0" w:space="0" w:color="auto"/>
        <w:right w:val="none" w:sz="0" w:space="0" w:color="auto"/>
      </w:divBdr>
    </w:div>
    <w:div w:id="1776050126">
      <w:bodyDiv w:val="1"/>
      <w:marLeft w:val="0"/>
      <w:marRight w:val="0"/>
      <w:marTop w:val="0"/>
      <w:marBottom w:val="0"/>
      <w:divBdr>
        <w:top w:val="none" w:sz="0" w:space="0" w:color="auto"/>
        <w:left w:val="none" w:sz="0" w:space="0" w:color="auto"/>
        <w:bottom w:val="none" w:sz="0" w:space="0" w:color="auto"/>
        <w:right w:val="none" w:sz="0" w:space="0" w:color="auto"/>
      </w:divBdr>
    </w:div>
    <w:div w:id="1856722925">
      <w:bodyDiv w:val="1"/>
      <w:marLeft w:val="0"/>
      <w:marRight w:val="0"/>
      <w:marTop w:val="0"/>
      <w:marBottom w:val="0"/>
      <w:divBdr>
        <w:top w:val="none" w:sz="0" w:space="0" w:color="auto"/>
        <w:left w:val="none" w:sz="0" w:space="0" w:color="auto"/>
        <w:bottom w:val="none" w:sz="0" w:space="0" w:color="auto"/>
        <w:right w:val="none" w:sz="0" w:space="0" w:color="auto"/>
      </w:divBdr>
    </w:div>
    <w:div w:id="1867478854">
      <w:bodyDiv w:val="1"/>
      <w:marLeft w:val="0"/>
      <w:marRight w:val="0"/>
      <w:marTop w:val="0"/>
      <w:marBottom w:val="0"/>
      <w:divBdr>
        <w:top w:val="none" w:sz="0" w:space="0" w:color="auto"/>
        <w:left w:val="none" w:sz="0" w:space="0" w:color="auto"/>
        <w:bottom w:val="none" w:sz="0" w:space="0" w:color="auto"/>
        <w:right w:val="none" w:sz="0" w:space="0" w:color="auto"/>
      </w:divBdr>
    </w:div>
    <w:div w:id="1894080920">
      <w:bodyDiv w:val="1"/>
      <w:marLeft w:val="0"/>
      <w:marRight w:val="0"/>
      <w:marTop w:val="0"/>
      <w:marBottom w:val="0"/>
      <w:divBdr>
        <w:top w:val="none" w:sz="0" w:space="0" w:color="auto"/>
        <w:left w:val="none" w:sz="0" w:space="0" w:color="auto"/>
        <w:bottom w:val="none" w:sz="0" w:space="0" w:color="auto"/>
        <w:right w:val="none" w:sz="0" w:space="0" w:color="auto"/>
      </w:divBdr>
    </w:div>
    <w:div w:id="1917353980">
      <w:bodyDiv w:val="1"/>
      <w:marLeft w:val="0"/>
      <w:marRight w:val="0"/>
      <w:marTop w:val="0"/>
      <w:marBottom w:val="0"/>
      <w:divBdr>
        <w:top w:val="none" w:sz="0" w:space="0" w:color="auto"/>
        <w:left w:val="none" w:sz="0" w:space="0" w:color="auto"/>
        <w:bottom w:val="none" w:sz="0" w:space="0" w:color="auto"/>
        <w:right w:val="none" w:sz="0" w:space="0" w:color="auto"/>
      </w:divBdr>
    </w:div>
    <w:div w:id="1918517992">
      <w:bodyDiv w:val="1"/>
      <w:marLeft w:val="0"/>
      <w:marRight w:val="0"/>
      <w:marTop w:val="0"/>
      <w:marBottom w:val="0"/>
      <w:divBdr>
        <w:top w:val="none" w:sz="0" w:space="0" w:color="auto"/>
        <w:left w:val="none" w:sz="0" w:space="0" w:color="auto"/>
        <w:bottom w:val="none" w:sz="0" w:space="0" w:color="auto"/>
        <w:right w:val="none" w:sz="0" w:space="0" w:color="auto"/>
      </w:divBdr>
    </w:div>
    <w:div w:id="1931111776">
      <w:bodyDiv w:val="1"/>
      <w:marLeft w:val="0"/>
      <w:marRight w:val="0"/>
      <w:marTop w:val="0"/>
      <w:marBottom w:val="0"/>
      <w:divBdr>
        <w:top w:val="none" w:sz="0" w:space="0" w:color="auto"/>
        <w:left w:val="none" w:sz="0" w:space="0" w:color="auto"/>
        <w:bottom w:val="none" w:sz="0" w:space="0" w:color="auto"/>
        <w:right w:val="none" w:sz="0" w:space="0" w:color="auto"/>
      </w:divBdr>
    </w:div>
    <w:div w:id="1958179495">
      <w:bodyDiv w:val="1"/>
      <w:marLeft w:val="0"/>
      <w:marRight w:val="0"/>
      <w:marTop w:val="0"/>
      <w:marBottom w:val="0"/>
      <w:divBdr>
        <w:top w:val="none" w:sz="0" w:space="0" w:color="auto"/>
        <w:left w:val="none" w:sz="0" w:space="0" w:color="auto"/>
        <w:bottom w:val="none" w:sz="0" w:space="0" w:color="auto"/>
        <w:right w:val="none" w:sz="0" w:space="0" w:color="auto"/>
      </w:divBdr>
    </w:div>
    <w:div w:id="2004435436">
      <w:bodyDiv w:val="1"/>
      <w:marLeft w:val="0"/>
      <w:marRight w:val="0"/>
      <w:marTop w:val="0"/>
      <w:marBottom w:val="0"/>
      <w:divBdr>
        <w:top w:val="none" w:sz="0" w:space="0" w:color="auto"/>
        <w:left w:val="none" w:sz="0" w:space="0" w:color="auto"/>
        <w:bottom w:val="none" w:sz="0" w:space="0" w:color="auto"/>
        <w:right w:val="none" w:sz="0" w:space="0" w:color="auto"/>
      </w:divBdr>
    </w:div>
    <w:div w:id="2014599522">
      <w:bodyDiv w:val="1"/>
      <w:marLeft w:val="0"/>
      <w:marRight w:val="0"/>
      <w:marTop w:val="0"/>
      <w:marBottom w:val="0"/>
      <w:divBdr>
        <w:top w:val="none" w:sz="0" w:space="0" w:color="auto"/>
        <w:left w:val="none" w:sz="0" w:space="0" w:color="auto"/>
        <w:bottom w:val="none" w:sz="0" w:space="0" w:color="auto"/>
        <w:right w:val="none" w:sz="0" w:space="0" w:color="auto"/>
      </w:divBdr>
    </w:div>
    <w:div w:id="2032337260">
      <w:bodyDiv w:val="1"/>
      <w:marLeft w:val="0"/>
      <w:marRight w:val="0"/>
      <w:marTop w:val="0"/>
      <w:marBottom w:val="0"/>
      <w:divBdr>
        <w:top w:val="none" w:sz="0" w:space="0" w:color="auto"/>
        <w:left w:val="none" w:sz="0" w:space="0" w:color="auto"/>
        <w:bottom w:val="none" w:sz="0" w:space="0" w:color="auto"/>
        <w:right w:val="none" w:sz="0" w:space="0" w:color="auto"/>
      </w:divBdr>
    </w:div>
    <w:div w:id="2036956485">
      <w:bodyDiv w:val="1"/>
      <w:marLeft w:val="0"/>
      <w:marRight w:val="0"/>
      <w:marTop w:val="0"/>
      <w:marBottom w:val="0"/>
      <w:divBdr>
        <w:top w:val="none" w:sz="0" w:space="0" w:color="auto"/>
        <w:left w:val="none" w:sz="0" w:space="0" w:color="auto"/>
        <w:bottom w:val="none" w:sz="0" w:space="0" w:color="auto"/>
        <w:right w:val="none" w:sz="0" w:space="0" w:color="auto"/>
      </w:divBdr>
      <w:divsChild>
        <w:div w:id="311711967">
          <w:marLeft w:val="432"/>
          <w:marRight w:val="0"/>
          <w:marTop w:val="120"/>
          <w:marBottom w:val="0"/>
          <w:divBdr>
            <w:top w:val="none" w:sz="0" w:space="0" w:color="auto"/>
            <w:left w:val="none" w:sz="0" w:space="0" w:color="auto"/>
            <w:bottom w:val="none" w:sz="0" w:space="0" w:color="auto"/>
            <w:right w:val="none" w:sz="0" w:space="0" w:color="auto"/>
          </w:divBdr>
        </w:div>
      </w:divsChild>
    </w:div>
    <w:div w:id="2127042989">
      <w:bodyDiv w:val="1"/>
      <w:marLeft w:val="0"/>
      <w:marRight w:val="0"/>
      <w:marTop w:val="0"/>
      <w:marBottom w:val="0"/>
      <w:divBdr>
        <w:top w:val="none" w:sz="0" w:space="0" w:color="auto"/>
        <w:left w:val="none" w:sz="0" w:space="0" w:color="auto"/>
        <w:bottom w:val="none" w:sz="0" w:space="0" w:color="auto"/>
        <w:right w:val="none" w:sz="0" w:space="0" w:color="auto"/>
      </w:divBdr>
    </w:div>
    <w:div w:id="2133471926">
      <w:bodyDiv w:val="1"/>
      <w:marLeft w:val="0"/>
      <w:marRight w:val="0"/>
      <w:marTop w:val="0"/>
      <w:marBottom w:val="0"/>
      <w:divBdr>
        <w:top w:val="none" w:sz="0" w:space="0" w:color="auto"/>
        <w:left w:val="none" w:sz="0" w:space="0" w:color="auto"/>
        <w:bottom w:val="none" w:sz="0" w:space="0" w:color="auto"/>
        <w:right w:val="none" w:sz="0" w:space="0" w:color="auto"/>
      </w:divBdr>
      <w:divsChild>
        <w:div w:id="228464264">
          <w:marLeft w:val="432"/>
          <w:marRight w:val="0"/>
          <w:marTop w:val="120"/>
          <w:marBottom w:val="0"/>
          <w:divBdr>
            <w:top w:val="none" w:sz="0" w:space="0" w:color="auto"/>
            <w:left w:val="none" w:sz="0" w:space="0" w:color="auto"/>
            <w:bottom w:val="none" w:sz="0" w:space="0" w:color="auto"/>
            <w:right w:val="none" w:sz="0" w:space="0" w:color="auto"/>
          </w:divBdr>
        </w:div>
        <w:div w:id="133989415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kz/services/o-programmakh-mlsi/mezhlaboratornye-sravnitelnye-ispytaniya-i-slicheniya/" TargetMode="External"/><Relationship Id="rId13" Type="http://schemas.openxmlformats.org/officeDocument/2006/relationships/header" Target="header2.xml"/><Relationship Id="rId18" Type="http://schemas.openxmlformats.org/officeDocument/2006/relationships/hyperlink" Target="http://kds.mid.gov.kz/ru" TargetMode="External"/><Relationship Id="rId3" Type="http://schemas.openxmlformats.org/officeDocument/2006/relationships/styles" Target="styles.xml"/><Relationship Id="rId21" Type="http://schemas.openxmlformats.org/officeDocument/2006/relationships/hyperlink" Target="http://www.nca.kz/services/o-programmakh-mlsi/mezhlaboratornye-sravnitelnye-ispytaniya-i-slicheniya/" TargetMode="External"/><Relationship Id="rId7" Type="http://schemas.openxmlformats.org/officeDocument/2006/relationships/endnotes" Target="endnotes.xml"/><Relationship Id="rId12" Type="http://schemas.openxmlformats.org/officeDocument/2006/relationships/hyperlink" Target="https://tengrinews.kz/zakon/site/index" TargetMode="External"/><Relationship Id="rId17" Type="http://schemas.openxmlformats.org/officeDocument/2006/relationships/hyperlink" Target="https://tengrinews.kz/zakon/site/inde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tengrinews.kz/zakon/site/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6442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a.kz/services/o-programmakh-mlsi/mezhlaboratornye-sravnitelnye-ispytaniya-i-slicheniya/"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zan.gov.kz/" TargetMode="External"/><Relationship Id="rId4" Type="http://schemas.openxmlformats.org/officeDocument/2006/relationships/settings" Target="settings.xml"/><Relationship Id="rId9" Type="http://schemas.openxmlformats.org/officeDocument/2006/relationships/hyperlink" Target="http://www.nca.kz/services/o-programmakh-mlsi/mezhlaboratornye-sravnitelnye-ispytaniya-i-slicheniya/" TargetMode="External"/><Relationship Id="rId14" Type="http://schemas.openxmlformats.org/officeDocument/2006/relationships/hyperlink" Target="http://www.nca.kz/services/o-programmakh-mlsi/mezhlaboratornye-sravnitelnye-ispytaniya-i-slicheniya/" TargetMode="External"/><Relationship Id="rId22" Type="http://schemas.openxmlformats.org/officeDocument/2006/relationships/hyperlink" Target="http://www.nca.kz/services/o-programmakh-mlsi/mezhlaboratornye-sravnitelnye-ispytaniya-i-slicheniy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cmp-grc.gc.ca/en/forensic-science-identification-services-key-performance-indicators" TargetMode="External"/><Relationship Id="rId13" Type="http://schemas.openxmlformats.org/officeDocument/2006/relationships/hyperlink" Target="https://www.bka.de/EN/OurTasks/SupportOfInvestigationAndPrevention/ForensicScience/forensicscience_node.html" TargetMode="External"/><Relationship Id="rId18" Type="http://schemas.openxmlformats.org/officeDocument/2006/relationships/hyperlink" Target="http://www.swgmdi.org/images/si6.facilityconstruction.published.9-17-13.pdf" TargetMode="External"/><Relationship Id="rId26" Type="http://schemas.openxmlformats.org/officeDocument/2006/relationships/hyperlink" Target="https://www.nij.gov/topics/forensics/Pages/welcome.aspx" TargetMode="External"/><Relationship Id="rId3" Type="http://schemas.openxmlformats.org/officeDocument/2006/relationships/hyperlink" Target="https://www.justice.gov/archives/ncfs/page/file/788576/download" TargetMode="External"/><Relationship Id="rId21" Type="http://schemas.openxmlformats.org/officeDocument/2006/relationships/hyperlink" Target="https://www.gov.uk/government/organisations/forensic-science-regulator" TargetMode="External"/><Relationship Id="rId7" Type="http://schemas.openxmlformats.org/officeDocument/2006/relationships/hyperlink" Target="https://www.gov.uk/government/uploads/system/uploads/attachment_data/file/506652/54493_Cm_9217_Forensic_Science_Strategy_Accessible.pdf" TargetMode="External"/><Relationship Id="rId12" Type="http://schemas.openxmlformats.org/officeDocument/2006/relationships/hyperlink" Target="https://www.gov.uk/government/organisations/forensic-science-regulator" TargetMode="External"/><Relationship Id="rId17" Type="http://schemas.openxmlformats.org/officeDocument/2006/relationships/hyperlink" Target="http://www.ekspertize.vp.gov.lv/en/text/kreisais/aktualitates/booklet_eng.pdf" TargetMode="External"/><Relationship Id="rId25" Type="http://schemas.openxmlformats.org/officeDocument/2006/relationships/hyperlink" Target="https://www.nist.gov/sites/default/files/documents/2016/09/13/osac_annual_report_2015-2016.pdf" TargetMode="External"/><Relationship Id="rId2" Type="http://schemas.openxmlformats.org/officeDocument/2006/relationships/hyperlink" Target="http://www.just.ee/en" TargetMode="External"/><Relationship Id="rId16" Type="http://schemas.openxmlformats.org/officeDocument/2006/relationships/hyperlink" Target="https://www.tm.gov.lv/en/ministry/structure" TargetMode="External"/><Relationship Id="rId20" Type="http://schemas.openxmlformats.org/officeDocument/2006/relationships/hyperlink" Target="https://www.dgrm.de/startseite/" TargetMode="External"/><Relationship Id="rId29" Type="http://schemas.openxmlformats.org/officeDocument/2006/relationships/hyperlink" Target="http://www.houstonforensicscience.org/sop/57742f9a5ghEE-05-04.pdf" TargetMode="External"/><Relationship Id="rId1" Type="http://schemas.openxmlformats.org/officeDocument/2006/relationships/hyperlink" Target="https://www.tm.gov.lv/en/ministry/structure" TargetMode="External"/><Relationship Id="rId6" Type="http://schemas.openxmlformats.org/officeDocument/2006/relationships/hyperlink" Target="http://www.forensicanalyst.org/Types-of-Forensic-Analysts.html" TargetMode="External"/><Relationship Id="rId11" Type="http://schemas.openxmlformats.org/officeDocument/2006/relationships/hyperlink" Target="https://www.publications.parliament.uk/pa/cm201314/cmselect/cmsctech/610/610.pdf" TargetMode="External"/><Relationship Id="rId24" Type="http://schemas.openxmlformats.org/officeDocument/2006/relationships/hyperlink" Target="https://www.nist.gov/topics/forensic-science/about-osac" TargetMode="External"/><Relationship Id="rId5" Type="http://schemas.openxmlformats.org/officeDocument/2006/relationships/hyperlink" Target="https://www.coe.int/t/dghl/cooperation/cepej/textes/CEPEJ_Study22_EN.pdf" TargetMode="External"/><Relationship Id="rId15" Type="http://schemas.openxmlformats.org/officeDocument/2006/relationships/hyperlink" Target="http://enfsi.eu/member/member-federal-criminal-police-office-forensic-science-institute-wiesbaden-germany/" TargetMode="External"/><Relationship Id="rId23" Type="http://schemas.openxmlformats.org/officeDocument/2006/relationships/hyperlink" Target="https://www.commerce.gov/sites/commerce.gov/files/media/files/2015/docorgchartfinal.pdf" TargetMode="External"/><Relationship Id="rId28" Type="http://schemas.openxmlformats.org/officeDocument/2006/relationships/hyperlink" Target="http://www.legislation.gov.uk/ukpga/2004/30/contents" TargetMode="External"/><Relationship Id="rId10" Type="http://schemas.openxmlformats.org/officeDocument/2006/relationships/hyperlink" Target="https://www.publications.parliament.uk/pa/cm201314/cmselect/cmsctech/610/610.pdf" TargetMode="External"/><Relationship Id="rId19" Type="http://schemas.openxmlformats.org/officeDocument/2006/relationships/hyperlink" Target="https://www.unodc.org/documents/scientific/Ebook_STNAR_02Rev1_E.pdf" TargetMode="External"/><Relationship Id="rId4" Type="http://schemas.openxmlformats.org/officeDocument/2006/relationships/hyperlink" Target="https://www.coe.int/t/dghl/cooperation/cepej/textes/CEPEJ_Study22_RUS.pdf" TargetMode="External"/><Relationship Id="rId9" Type="http://schemas.openxmlformats.org/officeDocument/2006/relationships/hyperlink" Target="https://www.anzpaa.org.au/nifs" TargetMode="External"/><Relationship Id="rId14" Type="http://schemas.openxmlformats.org/officeDocument/2006/relationships/hyperlink" Target="http://www.bmi.bund.de/DE/Ministerium/ministerium_node.html" TargetMode="External"/><Relationship Id="rId22" Type="http://schemas.openxmlformats.org/officeDocument/2006/relationships/hyperlink" Target="https://www.gov.uk/government/uploads/system/uploads/attachment_data/file/115698/code-practice-forensic-pathology.pdf" TargetMode="External"/><Relationship Id="rId27" Type="http://schemas.openxmlformats.org/officeDocument/2006/relationships/hyperlink" Target="http://anzf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3C16-D33F-4F8D-BB26-25F6AC5F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86</Pages>
  <Words>34669</Words>
  <Characters>197615</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ДМС</dc:creator>
  <cp:lastModifiedBy>Windows User</cp:lastModifiedBy>
  <cp:revision>4</cp:revision>
  <cp:lastPrinted>2017-09-14T10:11:00Z</cp:lastPrinted>
  <dcterms:created xsi:type="dcterms:W3CDTF">2017-09-14T09:30:00Z</dcterms:created>
  <dcterms:modified xsi:type="dcterms:W3CDTF">2017-09-14T10:13:00Z</dcterms:modified>
</cp:coreProperties>
</file>