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8E10" w14:textId="4890E064" w:rsidR="00023A6E" w:rsidRPr="000357BF" w:rsidRDefault="00023A6E" w:rsidP="009D090E">
      <w:pPr>
        <w:spacing w:after="0" w:line="240" w:lineRule="auto"/>
        <w:ind w:left="4536"/>
        <w:contextualSpacing/>
        <w:jc w:val="center"/>
        <w:rPr>
          <w:rFonts w:ascii="Times New Roman" w:eastAsia="Times New Roman" w:hAnsi="Times New Roman" w:cs="Times New Roman"/>
          <w:b/>
          <w:bCs/>
          <w:sz w:val="24"/>
          <w:szCs w:val="24"/>
          <w:lang w:val="kk-KZ" w:eastAsia="ru-RU"/>
        </w:rPr>
      </w:pPr>
      <w:r w:rsidRPr="000357BF">
        <w:rPr>
          <w:rFonts w:ascii="Times New Roman" w:eastAsia="Times New Roman" w:hAnsi="Times New Roman" w:cs="Times New Roman"/>
          <w:b/>
          <w:bCs/>
          <w:sz w:val="24"/>
          <w:szCs w:val="24"/>
          <w:lang w:val="kk-KZ" w:eastAsia="ru-RU"/>
        </w:rPr>
        <w:t>2022 жылғы 19 ақпанда</w:t>
      </w:r>
    </w:p>
    <w:p w14:paraId="2016F3E3" w14:textId="392090E6" w:rsidR="009D090E" w:rsidRPr="000357BF" w:rsidRDefault="009D090E" w:rsidP="009D090E">
      <w:pPr>
        <w:spacing w:after="0" w:line="240" w:lineRule="auto"/>
        <w:ind w:left="4536"/>
        <w:contextualSpacing/>
        <w:jc w:val="center"/>
        <w:rPr>
          <w:rFonts w:ascii="Times New Roman" w:eastAsia="Times New Roman" w:hAnsi="Times New Roman" w:cs="Times New Roman"/>
          <w:b/>
          <w:bCs/>
          <w:sz w:val="24"/>
          <w:szCs w:val="24"/>
          <w:lang w:eastAsia="ru-RU"/>
        </w:rPr>
      </w:pPr>
      <w:r w:rsidRPr="000357BF">
        <w:rPr>
          <w:rFonts w:ascii="Times New Roman" w:eastAsia="Times New Roman" w:hAnsi="Times New Roman" w:cs="Times New Roman"/>
          <w:b/>
          <w:bCs/>
          <w:sz w:val="24"/>
          <w:szCs w:val="24"/>
          <w:lang w:val="kk-KZ" w:eastAsia="ru-RU"/>
        </w:rPr>
        <w:t>А</w:t>
      </w:r>
      <w:proofErr w:type="spellStart"/>
      <w:r w:rsidRPr="000357BF">
        <w:rPr>
          <w:rFonts w:ascii="Times New Roman" w:eastAsia="Times New Roman" w:hAnsi="Times New Roman" w:cs="Times New Roman"/>
          <w:b/>
          <w:bCs/>
          <w:sz w:val="24"/>
          <w:szCs w:val="24"/>
          <w:lang w:eastAsia="ru-RU"/>
        </w:rPr>
        <w:t>двокаттар</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алқалары</w:t>
      </w:r>
      <w:proofErr w:type="spellEnd"/>
    </w:p>
    <w:p w14:paraId="1D2FD462" w14:textId="77777777" w:rsidR="009D090E" w:rsidRPr="000357BF" w:rsidRDefault="00AE2B20" w:rsidP="009D090E">
      <w:pPr>
        <w:spacing w:after="0" w:line="240" w:lineRule="auto"/>
        <w:ind w:left="4536"/>
        <w:contextualSpacing/>
        <w:jc w:val="center"/>
        <w:rPr>
          <w:rFonts w:ascii="Times New Roman" w:eastAsia="Times New Roman" w:hAnsi="Times New Roman" w:cs="Times New Roman"/>
          <w:b/>
          <w:bCs/>
          <w:sz w:val="24"/>
          <w:szCs w:val="24"/>
          <w:lang w:eastAsia="ru-RU"/>
        </w:rPr>
      </w:pPr>
      <w:proofErr w:type="spellStart"/>
      <w:r w:rsidRPr="000357BF">
        <w:rPr>
          <w:rFonts w:ascii="Times New Roman" w:eastAsia="Times New Roman" w:hAnsi="Times New Roman" w:cs="Times New Roman"/>
          <w:b/>
          <w:bCs/>
          <w:sz w:val="24"/>
          <w:szCs w:val="24"/>
          <w:lang w:eastAsia="ru-RU"/>
        </w:rPr>
        <w:t>Республикалық</w:t>
      </w:r>
      <w:proofErr w:type="spellEnd"/>
      <w:r w:rsidRPr="000357BF">
        <w:rPr>
          <w:rFonts w:ascii="Times New Roman" w:eastAsia="Times New Roman" w:hAnsi="Times New Roman" w:cs="Times New Roman"/>
          <w:b/>
          <w:bCs/>
          <w:sz w:val="24"/>
          <w:szCs w:val="24"/>
          <w:lang w:eastAsia="ru-RU"/>
        </w:rPr>
        <w:t xml:space="preserve"> конференция</w:t>
      </w:r>
      <w:r w:rsidR="009D090E" w:rsidRPr="000357BF">
        <w:rPr>
          <w:rFonts w:ascii="Times New Roman" w:eastAsia="Times New Roman" w:hAnsi="Times New Roman" w:cs="Times New Roman"/>
          <w:b/>
          <w:bCs/>
          <w:sz w:val="24"/>
          <w:szCs w:val="24"/>
          <w:lang w:val="kk-KZ" w:eastAsia="ru-RU"/>
        </w:rPr>
        <w:t>сымен</w:t>
      </w:r>
      <w:r w:rsidR="009D090E" w:rsidRPr="000357BF">
        <w:rPr>
          <w:rFonts w:ascii="Times New Roman" w:eastAsia="Times New Roman" w:hAnsi="Times New Roman" w:cs="Times New Roman"/>
          <w:b/>
          <w:bCs/>
          <w:sz w:val="24"/>
          <w:szCs w:val="24"/>
          <w:lang w:eastAsia="ru-RU"/>
        </w:rPr>
        <w:t xml:space="preserve"> </w:t>
      </w:r>
    </w:p>
    <w:p w14:paraId="6BF8DB3C" w14:textId="3549AA8D" w:rsidR="009D090E" w:rsidRPr="000357BF" w:rsidRDefault="009D090E" w:rsidP="009D090E">
      <w:pPr>
        <w:spacing w:after="0" w:line="240" w:lineRule="auto"/>
        <w:ind w:left="4536"/>
        <w:contextualSpacing/>
        <w:jc w:val="center"/>
        <w:rPr>
          <w:rFonts w:ascii="Times New Roman" w:eastAsia="Times New Roman" w:hAnsi="Times New Roman" w:cs="Times New Roman"/>
          <w:b/>
          <w:bCs/>
          <w:sz w:val="24"/>
          <w:szCs w:val="24"/>
          <w:lang w:eastAsia="ru-RU"/>
        </w:rPr>
      </w:pPr>
      <w:r w:rsidRPr="000357BF">
        <w:rPr>
          <w:rFonts w:ascii="Times New Roman" w:eastAsia="Times New Roman" w:hAnsi="Times New Roman" w:cs="Times New Roman"/>
          <w:b/>
          <w:bCs/>
          <w:sz w:val="24"/>
          <w:szCs w:val="24"/>
          <w:lang w:val="kk-KZ" w:eastAsia="ru-RU"/>
        </w:rPr>
        <w:t>б</w:t>
      </w:r>
      <w:proofErr w:type="spellStart"/>
      <w:r w:rsidRPr="000357BF">
        <w:rPr>
          <w:rFonts w:ascii="Times New Roman" w:eastAsia="Times New Roman" w:hAnsi="Times New Roman" w:cs="Times New Roman"/>
          <w:b/>
          <w:bCs/>
          <w:sz w:val="24"/>
          <w:szCs w:val="24"/>
          <w:lang w:eastAsia="ru-RU"/>
        </w:rPr>
        <w:t>екітілді</w:t>
      </w:r>
      <w:proofErr w:type="spellEnd"/>
    </w:p>
    <w:p w14:paraId="0156C2CF" w14:textId="44FF7CBD" w:rsidR="00AE2B20" w:rsidRPr="000357BF" w:rsidRDefault="00AE2B20" w:rsidP="00AE2B20">
      <w:pPr>
        <w:spacing w:after="0" w:line="240" w:lineRule="auto"/>
        <w:ind w:left="4536"/>
        <w:contextualSpacing/>
        <w:jc w:val="center"/>
        <w:rPr>
          <w:rFonts w:ascii="Times New Roman" w:eastAsia="Times New Roman" w:hAnsi="Times New Roman" w:cs="Times New Roman"/>
          <w:i/>
          <w:iCs/>
          <w:sz w:val="24"/>
          <w:szCs w:val="24"/>
          <w:lang w:val="kk-KZ" w:eastAsia="ru-RU"/>
        </w:rPr>
      </w:pPr>
    </w:p>
    <w:p w14:paraId="19E091F6" w14:textId="78FD36D7" w:rsidR="00AE2B20" w:rsidRPr="000357BF" w:rsidRDefault="00AE2B20" w:rsidP="00AE2B20">
      <w:pPr>
        <w:spacing w:after="0" w:line="240" w:lineRule="auto"/>
        <w:ind w:left="4536"/>
        <w:contextualSpacing/>
        <w:jc w:val="center"/>
        <w:rPr>
          <w:rFonts w:ascii="Times New Roman" w:eastAsia="Times New Roman" w:hAnsi="Times New Roman" w:cs="Times New Roman"/>
          <w:i/>
          <w:iCs/>
          <w:sz w:val="24"/>
          <w:szCs w:val="24"/>
          <w:lang w:val="kk-KZ" w:eastAsia="ru-RU"/>
        </w:rPr>
      </w:pPr>
    </w:p>
    <w:p w14:paraId="574C5931" w14:textId="77777777" w:rsidR="00AE2B20" w:rsidRPr="000357BF" w:rsidRDefault="00AE2B20" w:rsidP="00AE2B20">
      <w:pPr>
        <w:spacing w:after="0" w:line="240" w:lineRule="auto"/>
        <w:ind w:left="4536"/>
        <w:contextualSpacing/>
        <w:jc w:val="center"/>
        <w:rPr>
          <w:rFonts w:ascii="Times New Roman" w:eastAsia="Times New Roman" w:hAnsi="Times New Roman" w:cs="Times New Roman"/>
          <w:i/>
          <w:iCs/>
          <w:sz w:val="24"/>
          <w:szCs w:val="24"/>
          <w:lang w:eastAsia="ru-RU"/>
        </w:rPr>
      </w:pPr>
    </w:p>
    <w:p w14:paraId="67D18AD4" w14:textId="77777777" w:rsidR="00AE2B20" w:rsidRPr="000357BF" w:rsidRDefault="00AE2B20" w:rsidP="00AE2B20">
      <w:pPr>
        <w:spacing w:after="0" w:line="240" w:lineRule="auto"/>
        <w:ind w:left="-567"/>
        <w:contextualSpacing/>
        <w:jc w:val="center"/>
        <w:rPr>
          <w:rFonts w:ascii="Times New Roman" w:eastAsia="Times New Roman" w:hAnsi="Times New Roman" w:cs="Times New Roman"/>
          <w:b/>
          <w:bCs/>
          <w:sz w:val="24"/>
          <w:szCs w:val="24"/>
          <w:lang w:eastAsia="ru-RU"/>
        </w:rPr>
      </w:pPr>
      <w:proofErr w:type="spellStart"/>
      <w:r w:rsidRPr="000357BF">
        <w:rPr>
          <w:rFonts w:ascii="Times New Roman" w:eastAsia="Times New Roman" w:hAnsi="Times New Roman" w:cs="Times New Roman"/>
          <w:b/>
          <w:bCs/>
          <w:sz w:val="24"/>
          <w:szCs w:val="24"/>
          <w:lang w:eastAsia="ru-RU"/>
        </w:rPr>
        <w:t>Республикалық</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адвокаттар</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алқасының</w:t>
      </w:r>
      <w:proofErr w:type="spellEnd"/>
    </w:p>
    <w:p w14:paraId="39C6E9E1" w14:textId="1470C3E8" w:rsidR="00AE2B20" w:rsidRPr="000357BF" w:rsidRDefault="000A77F5" w:rsidP="00AE2B20">
      <w:pPr>
        <w:spacing w:after="0" w:line="240" w:lineRule="auto"/>
        <w:ind w:left="-567"/>
        <w:contextualSpacing/>
        <w:jc w:val="center"/>
        <w:rPr>
          <w:rFonts w:ascii="Times New Roman" w:eastAsia="Times New Roman" w:hAnsi="Times New Roman" w:cs="Times New Roman"/>
          <w:b/>
          <w:bCs/>
          <w:sz w:val="24"/>
          <w:szCs w:val="24"/>
          <w:lang w:eastAsia="ru-RU"/>
        </w:rPr>
      </w:pPr>
      <w:r w:rsidRPr="000357BF">
        <w:rPr>
          <w:rFonts w:ascii="Times New Roman" w:eastAsia="Times New Roman" w:hAnsi="Times New Roman" w:cs="Times New Roman"/>
          <w:b/>
          <w:bCs/>
          <w:sz w:val="24"/>
          <w:szCs w:val="24"/>
          <w:lang w:val="kk-KZ" w:eastAsia="ru-RU"/>
        </w:rPr>
        <w:t>Ғ</w:t>
      </w:r>
      <w:proofErr w:type="spellStart"/>
      <w:r w:rsidR="00AE2B20" w:rsidRPr="000357BF">
        <w:rPr>
          <w:rFonts w:ascii="Times New Roman" w:eastAsia="Times New Roman" w:hAnsi="Times New Roman" w:cs="Times New Roman"/>
          <w:b/>
          <w:bCs/>
          <w:sz w:val="24"/>
          <w:szCs w:val="24"/>
          <w:lang w:eastAsia="ru-RU"/>
        </w:rPr>
        <w:t>ылыми-консультативтік</w:t>
      </w:r>
      <w:proofErr w:type="spellEnd"/>
      <w:r w:rsidR="00AE2B20" w:rsidRPr="000357BF">
        <w:rPr>
          <w:rFonts w:ascii="Times New Roman" w:eastAsia="Times New Roman" w:hAnsi="Times New Roman" w:cs="Times New Roman"/>
          <w:b/>
          <w:bCs/>
          <w:sz w:val="24"/>
          <w:szCs w:val="24"/>
          <w:lang w:eastAsia="ru-RU"/>
        </w:rPr>
        <w:t xml:space="preserve"> </w:t>
      </w:r>
      <w:proofErr w:type="spellStart"/>
      <w:r w:rsidR="00AE2B20" w:rsidRPr="000357BF">
        <w:rPr>
          <w:rFonts w:ascii="Times New Roman" w:eastAsia="Times New Roman" w:hAnsi="Times New Roman" w:cs="Times New Roman"/>
          <w:b/>
          <w:bCs/>
          <w:sz w:val="24"/>
          <w:szCs w:val="24"/>
          <w:lang w:eastAsia="ru-RU"/>
        </w:rPr>
        <w:t>Кеңес</w:t>
      </w:r>
      <w:proofErr w:type="spellEnd"/>
      <w:r w:rsidR="00AE2B20" w:rsidRPr="000357BF">
        <w:rPr>
          <w:rFonts w:ascii="Times New Roman" w:eastAsia="Times New Roman" w:hAnsi="Times New Roman" w:cs="Times New Roman"/>
          <w:b/>
          <w:bCs/>
          <w:sz w:val="24"/>
          <w:szCs w:val="24"/>
          <w:lang w:eastAsia="ru-RU"/>
        </w:rPr>
        <w:t xml:space="preserve"> </w:t>
      </w:r>
      <w:proofErr w:type="spellStart"/>
      <w:r w:rsidR="00AE2B20" w:rsidRPr="000357BF">
        <w:rPr>
          <w:rFonts w:ascii="Times New Roman" w:eastAsia="Times New Roman" w:hAnsi="Times New Roman" w:cs="Times New Roman"/>
          <w:b/>
          <w:bCs/>
          <w:sz w:val="24"/>
          <w:szCs w:val="24"/>
          <w:lang w:eastAsia="ru-RU"/>
        </w:rPr>
        <w:t>туралы</w:t>
      </w:r>
      <w:proofErr w:type="spellEnd"/>
    </w:p>
    <w:p w14:paraId="72F08A56" w14:textId="5D3F1FEC" w:rsidR="00AE2B20" w:rsidRPr="000357BF" w:rsidRDefault="00AE2B20" w:rsidP="00AE2B20">
      <w:pPr>
        <w:spacing w:after="0" w:line="240" w:lineRule="auto"/>
        <w:ind w:left="-567"/>
        <w:contextualSpacing/>
        <w:jc w:val="center"/>
        <w:rPr>
          <w:rFonts w:ascii="Times New Roman" w:eastAsia="Times New Roman" w:hAnsi="Times New Roman" w:cs="Times New Roman"/>
          <w:b/>
          <w:bCs/>
          <w:sz w:val="24"/>
          <w:szCs w:val="24"/>
          <w:lang w:val="kk-KZ" w:eastAsia="ru-RU"/>
        </w:rPr>
      </w:pPr>
      <w:r w:rsidRPr="000357BF">
        <w:rPr>
          <w:rFonts w:ascii="Times New Roman" w:eastAsia="Times New Roman" w:hAnsi="Times New Roman" w:cs="Times New Roman"/>
          <w:b/>
          <w:bCs/>
          <w:sz w:val="24"/>
          <w:szCs w:val="24"/>
          <w:lang w:eastAsia="ru-RU"/>
        </w:rPr>
        <w:t>ЕРЕЖЕ</w:t>
      </w:r>
      <w:r w:rsidRPr="000357BF">
        <w:rPr>
          <w:rFonts w:ascii="Times New Roman" w:eastAsia="Times New Roman" w:hAnsi="Times New Roman" w:cs="Times New Roman"/>
          <w:b/>
          <w:bCs/>
          <w:sz w:val="24"/>
          <w:szCs w:val="24"/>
          <w:lang w:val="kk-KZ" w:eastAsia="ru-RU"/>
        </w:rPr>
        <w:t>СІ</w:t>
      </w:r>
    </w:p>
    <w:p w14:paraId="6CC7C5B9" w14:textId="77777777" w:rsidR="00AE2B20" w:rsidRPr="000357BF" w:rsidRDefault="00AE2B20" w:rsidP="00AE2B20">
      <w:pPr>
        <w:spacing w:after="0" w:line="240" w:lineRule="auto"/>
        <w:ind w:left="-567"/>
        <w:contextualSpacing/>
        <w:jc w:val="center"/>
        <w:rPr>
          <w:rFonts w:ascii="Times New Roman" w:eastAsia="Times New Roman" w:hAnsi="Times New Roman" w:cs="Times New Roman"/>
          <w:sz w:val="24"/>
          <w:szCs w:val="24"/>
          <w:lang w:eastAsia="ru-RU"/>
        </w:rPr>
      </w:pPr>
    </w:p>
    <w:p w14:paraId="46F93AD3" w14:textId="18FAA045" w:rsidR="00AE2B20" w:rsidRPr="000357BF" w:rsidRDefault="00AE2B20" w:rsidP="00AE2B20">
      <w:pPr>
        <w:spacing w:after="0" w:line="240" w:lineRule="auto"/>
        <w:ind w:left="-567"/>
        <w:contextualSpacing/>
        <w:jc w:val="center"/>
        <w:rPr>
          <w:rFonts w:ascii="Times New Roman" w:eastAsia="Times New Roman" w:hAnsi="Times New Roman" w:cs="Times New Roman"/>
          <w:b/>
          <w:bCs/>
          <w:sz w:val="24"/>
          <w:szCs w:val="24"/>
          <w:lang w:eastAsia="ru-RU"/>
        </w:rPr>
      </w:pPr>
      <w:r w:rsidRPr="000357BF">
        <w:rPr>
          <w:rFonts w:ascii="Times New Roman" w:eastAsia="Times New Roman" w:hAnsi="Times New Roman" w:cs="Times New Roman"/>
          <w:b/>
          <w:bCs/>
          <w:sz w:val="24"/>
          <w:szCs w:val="24"/>
          <w:lang w:eastAsia="ru-RU"/>
        </w:rPr>
        <w:t>1.</w:t>
      </w:r>
      <w:r w:rsidRPr="000357BF">
        <w:rPr>
          <w:rFonts w:ascii="Times New Roman" w:eastAsia="Times New Roman" w:hAnsi="Times New Roman" w:cs="Times New Roman"/>
          <w:b/>
          <w:bCs/>
          <w:sz w:val="24"/>
          <w:szCs w:val="24"/>
          <w:lang w:val="kk-KZ" w:eastAsia="ru-RU"/>
        </w:rPr>
        <w:t xml:space="preserve"> </w:t>
      </w:r>
      <w:proofErr w:type="spellStart"/>
      <w:r w:rsidRPr="000357BF">
        <w:rPr>
          <w:rFonts w:ascii="Times New Roman" w:eastAsia="Times New Roman" w:hAnsi="Times New Roman" w:cs="Times New Roman"/>
          <w:b/>
          <w:bCs/>
          <w:sz w:val="24"/>
          <w:szCs w:val="24"/>
          <w:lang w:eastAsia="ru-RU"/>
        </w:rPr>
        <w:t>Жалпы</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ережелер</w:t>
      </w:r>
      <w:proofErr w:type="spellEnd"/>
    </w:p>
    <w:p w14:paraId="62528ACA" w14:textId="77777777" w:rsidR="00AE2B20" w:rsidRPr="000357BF" w:rsidRDefault="00AE2B20" w:rsidP="00AE2B20">
      <w:pPr>
        <w:spacing w:after="0" w:line="240" w:lineRule="auto"/>
        <w:ind w:left="-567"/>
        <w:contextualSpacing/>
        <w:jc w:val="both"/>
        <w:rPr>
          <w:rFonts w:ascii="Times New Roman" w:eastAsia="Times New Roman" w:hAnsi="Times New Roman" w:cs="Times New Roman"/>
          <w:sz w:val="24"/>
          <w:szCs w:val="24"/>
          <w:lang w:eastAsia="ru-RU"/>
        </w:rPr>
      </w:pPr>
    </w:p>
    <w:p w14:paraId="1526EB0C" w14:textId="583132F7" w:rsidR="00AE2B20" w:rsidRPr="000357BF" w:rsidRDefault="00AE2B20" w:rsidP="00AE2B20">
      <w:pPr>
        <w:spacing w:after="0" w:line="240" w:lineRule="auto"/>
        <w:ind w:left="-567" w:firstLine="1275"/>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 </w:t>
      </w:r>
      <w:proofErr w:type="spellStart"/>
      <w:r w:rsidRPr="000357BF">
        <w:rPr>
          <w:rFonts w:ascii="Times New Roman" w:eastAsia="Times New Roman" w:hAnsi="Times New Roman" w:cs="Times New Roman"/>
          <w:sz w:val="24"/>
          <w:szCs w:val="24"/>
          <w:lang w:eastAsia="ru-RU"/>
        </w:rPr>
        <w:t>Ғылыми-консультативтік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кеңес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бұдан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әрі</w:t>
      </w:r>
      <w:proofErr w:type="spellEnd"/>
      <w:r w:rsidRPr="000357BF">
        <w:rPr>
          <w:rFonts w:ascii="Times New Roman" w:eastAsia="Times New Roman" w:hAnsi="Times New Roman" w:cs="Times New Roman"/>
          <w:sz w:val="24"/>
          <w:szCs w:val="24"/>
          <w:lang w:eastAsia="ru-RU"/>
        </w:rPr>
        <w:t>-Ғ</w:t>
      </w:r>
      <w:r w:rsidR="009D090E" w:rsidRPr="000357BF">
        <w:rPr>
          <w:rFonts w:ascii="Times New Roman" w:eastAsia="Times New Roman" w:hAnsi="Times New Roman" w:cs="Times New Roman"/>
          <w:sz w:val="24"/>
          <w:szCs w:val="24"/>
          <w:lang w:val="kk-KZ" w:eastAsia="ru-RU"/>
        </w:rPr>
        <w:t>К</w:t>
      </w:r>
      <w:r w:rsidRPr="000357BF">
        <w:rPr>
          <w:rFonts w:ascii="Times New Roman" w:eastAsia="Times New Roman" w:hAnsi="Times New Roman" w:cs="Times New Roman"/>
          <w:sz w:val="24"/>
          <w:szCs w:val="24"/>
          <w:lang w:eastAsia="ru-RU"/>
        </w:rPr>
        <w:t xml:space="preserve">К) </w:t>
      </w:r>
      <w:proofErr w:type="spellStart"/>
      <w:r w:rsidRPr="000357BF">
        <w:rPr>
          <w:rFonts w:ascii="Times New Roman" w:eastAsia="Times New Roman" w:hAnsi="Times New Roman" w:cs="Times New Roman"/>
          <w:sz w:val="24"/>
          <w:szCs w:val="24"/>
          <w:lang w:eastAsia="ru-RU"/>
        </w:rPr>
        <w:t>Республикалық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жарғысы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бұдан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әрі</w:t>
      </w:r>
      <w:proofErr w:type="spellEnd"/>
      <w:r w:rsidRPr="000357BF">
        <w:rPr>
          <w:rFonts w:ascii="Times New Roman" w:eastAsia="Times New Roman" w:hAnsi="Times New Roman" w:cs="Times New Roman"/>
          <w:sz w:val="24"/>
          <w:szCs w:val="24"/>
          <w:lang w:eastAsia="ru-RU"/>
        </w:rPr>
        <w:t xml:space="preserve"> – </w:t>
      </w:r>
      <w:r w:rsidR="004A7E07" w:rsidRPr="000357BF">
        <w:rPr>
          <w:rFonts w:ascii="Times New Roman" w:eastAsia="Times New Roman" w:hAnsi="Times New Roman" w:cs="Times New Roman"/>
          <w:sz w:val="24"/>
          <w:szCs w:val="24"/>
          <w:lang w:val="kk-KZ" w:eastAsia="ru-RU"/>
        </w:rPr>
        <w:t xml:space="preserve"> </w:t>
      </w:r>
      <w:r w:rsidR="00086787" w:rsidRPr="000357BF">
        <w:rPr>
          <w:rFonts w:ascii="Times New Roman" w:eastAsia="Times New Roman" w:hAnsi="Times New Roman" w:cs="Times New Roman"/>
          <w:sz w:val="24"/>
          <w:szCs w:val="24"/>
          <w:lang w:val="kk-KZ" w:eastAsia="ru-RU"/>
        </w:rPr>
        <w:t>РАА</w:t>
      </w:r>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Жарғысы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ғылыми</w:t>
      </w:r>
      <w:proofErr w:type="spellEnd"/>
      <w:r w:rsidRPr="000357BF">
        <w:rPr>
          <w:rFonts w:ascii="Times New Roman" w:eastAsia="Times New Roman" w:hAnsi="Times New Roman" w:cs="Times New Roman"/>
          <w:sz w:val="24"/>
          <w:szCs w:val="24"/>
          <w:lang w:eastAsia="ru-RU"/>
        </w:rPr>
        <w:t xml:space="preserve"> – </w:t>
      </w:r>
      <w:proofErr w:type="spellStart"/>
      <w:r w:rsidRPr="000357BF">
        <w:rPr>
          <w:rFonts w:ascii="Times New Roman" w:eastAsia="Times New Roman" w:hAnsi="Times New Roman" w:cs="Times New Roman"/>
          <w:sz w:val="24"/>
          <w:szCs w:val="24"/>
          <w:lang w:eastAsia="ru-RU"/>
        </w:rPr>
        <w:t>консультативтік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Кеңес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туралы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ереже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негізінде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әрекет</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ететін</w:t>
      </w:r>
      <w:proofErr w:type="spellEnd"/>
      <w:r w:rsidRPr="000357BF">
        <w:rPr>
          <w:rFonts w:ascii="Times New Roman" w:eastAsia="Times New Roman" w:hAnsi="Times New Roman" w:cs="Times New Roman"/>
          <w:sz w:val="24"/>
          <w:szCs w:val="24"/>
          <w:lang w:eastAsia="ru-RU"/>
        </w:rPr>
        <w:t>,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көмегі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туралы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Қазақстан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Республикасы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Заңының</w:t>
      </w:r>
      <w:proofErr w:type="spellEnd"/>
      <w:r w:rsidRPr="000357BF">
        <w:rPr>
          <w:rFonts w:ascii="Times New Roman" w:eastAsia="Times New Roman" w:hAnsi="Times New Roman" w:cs="Times New Roman"/>
          <w:sz w:val="24"/>
          <w:szCs w:val="24"/>
          <w:lang w:eastAsia="ru-RU"/>
        </w:rPr>
        <w:t xml:space="preserve"> 65-бабының 10-тармағына </w:t>
      </w:r>
      <w:proofErr w:type="spellStart"/>
      <w:r w:rsidRPr="000357BF">
        <w:rPr>
          <w:rFonts w:ascii="Times New Roman" w:eastAsia="Times New Roman" w:hAnsi="Times New Roman" w:cs="Times New Roman"/>
          <w:sz w:val="24"/>
          <w:szCs w:val="24"/>
          <w:lang w:eastAsia="ru-RU"/>
        </w:rPr>
        <w:t>сәйкес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құрылған</w:t>
      </w:r>
      <w:proofErr w:type="spellEnd"/>
      <w:r w:rsidRPr="000357BF">
        <w:rPr>
          <w:rFonts w:ascii="Times New Roman" w:eastAsia="Times New Roman" w:hAnsi="Times New Roman" w:cs="Times New Roman"/>
          <w:sz w:val="24"/>
          <w:szCs w:val="24"/>
          <w:lang w:eastAsia="ru-RU"/>
        </w:rPr>
        <w:t xml:space="preserve">, </w:t>
      </w:r>
      <w:r w:rsidR="00086787" w:rsidRPr="000357BF">
        <w:rPr>
          <w:rFonts w:ascii="Times New Roman" w:eastAsia="Times New Roman" w:hAnsi="Times New Roman" w:cs="Times New Roman"/>
          <w:sz w:val="24"/>
          <w:szCs w:val="24"/>
          <w:lang w:val="kk-KZ" w:eastAsia="ru-RU"/>
        </w:rPr>
        <w:t>РАА</w:t>
      </w:r>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Төралқасы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құратын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Республикалық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бұдан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әрі</w:t>
      </w:r>
      <w:proofErr w:type="spellEnd"/>
      <w:r w:rsidRPr="000357BF">
        <w:rPr>
          <w:rFonts w:ascii="Times New Roman" w:eastAsia="Times New Roman" w:hAnsi="Times New Roman" w:cs="Times New Roman"/>
          <w:sz w:val="24"/>
          <w:szCs w:val="24"/>
          <w:lang w:eastAsia="ru-RU"/>
        </w:rPr>
        <w:t>-</w:t>
      </w:r>
      <w:r w:rsidR="00086787" w:rsidRPr="000357BF">
        <w:rPr>
          <w:rFonts w:ascii="Times New Roman" w:eastAsia="Times New Roman" w:hAnsi="Times New Roman" w:cs="Times New Roman"/>
          <w:sz w:val="24"/>
          <w:szCs w:val="24"/>
          <w:lang w:val="kk-KZ" w:eastAsia="ru-RU"/>
        </w:rPr>
        <w:t>РАА</w:t>
      </w:r>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консультативтік-кеңесші</w:t>
      </w:r>
      <w:proofErr w:type="spellEnd"/>
      <w:r w:rsidRPr="000357BF">
        <w:rPr>
          <w:rFonts w:ascii="Times New Roman" w:eastAsia="Times New Roman" w:hAnsi="Times New Roman" w:cs="Times New Roman"/>
          <w:sz w:val="24"/>
          <w:szCs w:val="24"/>
          <w:lang w:eastAsia="ru-RU"/>
        </w:rPr>
        <w:t xml:space="preserve"> органы </w:t>
      </w:r>
      <w:proofErr w:type="spellStart"/>
      <w:r w:rsidRPr="000357BF">
        <w:rPr>
          <w:rFonts w:ascii="Times New Roman" w:eastAsia="Times New Roman" w:hAnsi="Times New Roman" w:cs="Times New Roman"/>
          <w:sz w:val="24"/>
          <w:szCs w:val="24"/>
          <w:lang w:eastAsia="ru-RU"/>
        </w:rPr>
        <w:t>болып</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табылады</w:t>
      </w:r>
      <w:proofErr w:type="spellEnd"/>
      <w:r w:rsidRPr="000357BF">
        <w:rPr>
          <w:rFonts w:ascii="Times New Roman" w:eastAsia="Times New Roman" w:hAnsi="Times New Roman" w:cs="Times New Roman"/>
          <w:sz w:val="24"/>
          <w:szCs w:val="24"/>
          <w:lang w:eastAsia="ru-RU"/>
        </w:rPr>
        <w:t>.</w:t>
      </w:r>
    </w:p>
    <w:p w14:paraId="41923256" w14:textId="7097CF50" w:rsidR="00AE2B20" w:rsidRPr="000357BF" w:rsidRDefault="00AE2B20" w:rsidP="00AB0EA6">
      <w:pPr>
        <w:spacing w:after="0" w:line="240" w:lineRule="auto"/>
        <w:ind w:left="4536"/>
        <w:contextualSpacing/>
        <w:jc w:val="center"/>
        <w:rPr>
          <w:rFonts w:ascii="Times New Roman" w:eastAsia="Times New Roman" w:hAnsi="Times New Roman" w:cs="Times New Roman"/>
          <w:sz w:val="24"/>
          <w:szCs w:val="24"/>
          <w:lang w:val="kk-KZ" w:eastAsia="ru-RU"/>
        </w:rPr>
      </w:pPr>
    </w:p>
    <w:p w14:paraId="6A19878D" w14:textId="45BF8B81" w:rsidR="00BA000F" w:rsidRPr="000357BF" w:rsidRDefault="00BD4F73" w:rsidP="00BA000F">
      <w:pPr>
        <w:spacing w:after="0" w:line="240" w:lineRule="auto"/>
        <w:ind w:firstLine="851"/>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2</w:t>
      </w:r>
      <w:r w:rsidR="00BA000F" w:rsidRPr="000357BF">
        <w:rPr>
          <w:rFonts w:ascii="Times New Roman" w:eastAsia="Times New Roman" w:hAnsi="Times New Roman" w:cs="Times New Roman"/>
          <w:b/>
          <w:bCs/>
          <w:sz w:val="24"/>
          <w:szCs w:val="24"/>
          <w:lang w:eastAsia="ru-RU"/>
        </w:rPr>
        <w:t xml:space="preserve">. </w:t>
      </w:r>
      <w:proofErr w:type="spellStart"/>
      <w:r w:rsidR="00BA000F" w:rsidRPr="000357BF">
        <w:rPr>
          <w:rFonts w:ascii="Times New Roman" w:eastAsia="Times New Roman" w:hAnsi="Times New Roman" w:cs="Times New Roman"/>
          <w:b/>
          <w:bCs/>
          <w:sz w:val="24"/>
          <w:szCs w:val="24"/>
          <w:lang w:eastAsia="ru-RU"/>
        </w:rPr>
        <w:t>Мақсаты</w:t>
      </w:r>
      <w:proofErr w:type="spellEnd"/>
      <w:r w:rsidR="00BA000F" w:rsidRPr="000357BF">
        <w:rPr>
          <w:rFonts w:ascii="Times New Roman" w:eastAsia="Times New Roman" w:hAnsi="Times New Roman" w:cs="Times New Roman"/>
          <w:b/>
          <w:bCs/>
          <w:sz w:val="24"/>
          <w:szCs w:val="24"/>
          <w:lang w:eastAsia="ru-RU"/>
        </w:rPr>
        <w:t xml:space="preserve">, </w:t>
      </w:r>
      <w:proofErr w:type="spellStart"/>
      <w:r w:rsidR="00BA000F" w:rsidRPr="000357BF">
        <w:rPr>
          <w:rFonts w:ascii="Times New Roman" w:eastAsia="Times New Roman" w:hAnsi="Times New Roman" w:cs="Times New Roman"/>
          <w:b/>
          <w:bCs/>
          <w:sz w:val="24"/>
          <w:szCs w:val="24"/>
          <w:lang w:eastAsia="ru-RU"/>
        </w:rPr>
        <w:t>негізгі</w:t>
      </w:r>
      <w:proofErr w:type="spellEnd"/>
      <w:r w:rsidR="00BA000F" w:rsidRPr="000357BF">
        <w:rPr>
          <w:rFonts w:ascii="Times New Roman" w:eastAsia="Times New Roman" w:hAnsi="Times New Roman" w:cs="Times New Roman"/>
          <w:b/>
          <w:bCs/>
          <w:sz w:val="24"/>
          <w:szCs w:val="24"/>
          <w:lang w:eastAsia="ru-RU"/>
        </w:rPr>
        <w:t xml:space="preserve"> </w:t>
      </w:r>
      <w:proofErr w:type="spellStart"/>
      <w:r w:rsidR="00BA000F" w:rsidRPr="000357BF">
        <w:rPr>
          <w:rFonts w:ascii="Times New Roman" w:eastAsia="Times New Roman" w:hAnsi="Times New Roman" w:cs="Times New Roman"/>
          <w:b/>
          <w:bCs/>
          <w:sz w:val="24"/>
          <w:szCs w:val="24"/>
          <w:lang w:eastAsia="ru-RU"/>
        </w:rPr>
        <w:t>міндеттері</w:t>
      </w:r>
      <w:proofErr w:type="spellEnd"/>
    </w:p>
    <w:p w14:paraId="70721A71" w14:textId="77777777" w:rsidR="00BA000F" w:rsidRPr="000357BF" w:rsidRDefault="00BA000F" w:rsidP="00BA000F">
      <w:pPr>
        <w:spacing w:after="0" w:line="240" w:lineRule="auto"/>
        <w:ind w:firstLine="851"/>
        <w:contextualSpacing/>
        <w:jc w:val="center"/>
        <w:rPr>
          <w:rFonts w:ascii="Times New Roman" w:eastAsia="Times New Roman" w:hAnsi="Times New Roman" w:cs="Times New Roman"/>
          <w:b/>
          <w:bCs/>
          <w:sz w:val="24"/>
          <w:szCs w:val="24"/>
          <w:lang w:eastAsia="ru-RU"/>
        </w:rPr>
      </w:pPr>
      <w:proofErr w:type="spellStart"/>
      <w:r w:rsidRPr="000357BF">
        <w:rPr>
          <w:rFonts w:ascii="Times New Roman" w:eastAsia="Times New Roman" w:hAnsi="Times New Roman" w:cs="Times New Roman"/>
          <w:b/>
          <w:bCs/>
          <w:sz w:val="24"/>
          <w:szCs w:val="24"/>
          <w:lang w:eastAsia="ru-RU"/>
        </w:rPr>
        <w:t>және</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Ғылыми-консультативтік</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кеңестің</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функциялары</w:t>
      </w:r>
      <w:proofErr w:type="spellEnd"/>
    </w:p>
    <w:p w14:paraId="646D424E" w14:textId="77777777" w:rsidR="00BA000F" w:rsidRPr="000357BF" w:rsidRDefault="00BA000F" w:rsidP="00BA000F">
      <w:pPr>
        <w:spacing w:after="0" w:line="240" w:lineRule="auto"/>
        <w:ind w:firstLine="851"/>
        <w:contextualSpacing/>
        <w:jc w:val="both"/>
        <w:rPr>
          <w:rFonts w:ascii="Times New Roman" w:eastAsia="Times New Roman" w:hAnsi="Times New Roman" w:cs="Times New Roman"/>
          <w:b/>
          <w:bCs/>
          <w:sz w:val="24"/>
          <w:szCs w:val="24"/>
          <w:lang w:eastAsia="ru-RU"/>
        </w:rPr>
      </w:pPr>
    </w:p>
    <w:p w14:paraId="4E95A1D9" w14:textId="031E3383"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2. Ғ</w:t>
      </w:r>
      <w:r w:rsidRPr="000357BF">
        <w:rPr>
          <w:rFonts w:ascii="Times New Roman" w:eastAsia="Times New Roman" w:hAnsi="Times New Roman" w:cs="Times New Roman"/>
          <w:sz w:val="24"/>
          <w:szCs w:val="24"/>
          <w:lang w:val="kk-KZ" w:eastAsia="ru-RU"/>
        </w:rPr>
        <w:t>К</w:t>
      </w:r>
      <w:r w:rsidRPr="000357BF">
        <w:rPr>
          <w:rFonts w:ascii="Times New Roman" w:eastAsia="Times New Roman" w:hAnsi="Times New Roman" w:cs="Times New Roman"/>
          <w:sz w:val="24"/>
          <w:szCs w:val="24"/>
          <w:lang w:eastAsia="ru-RU"/>
        </w:rPr>
        <w:t xml:space="preserve">К </w:t>
      </w:r>
      <w:proofErr w:type="spellStart"/>
      <w:r w:rsidRPr="000357BF">
        <w:rPr>
          <w:rFonts w:ascii="Times New Roman" w:eastAsia="Times New Roman" w:hAnsi="Times New Roman" w:cs="Times New Roman"/>
          <w:sz w:val="24"/>
          <w:szCs w:val="24"/>
          <w:lang w:eastAsia="ru-RU"/>
        </w:rPr>
        <w:t>қызметінің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мақсаты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жетілдіру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мәселелері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сондай-ақ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мәселелерін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реттейтін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ғылыми</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негізделген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қорытындылар</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ұсынымдар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әзірлеуде</w:t>
      </w:r>
      <w:proofErr w:type="spellEnd"/>
      <w:r w:rsidRPr="000357BF">
        <w:rPr>
          <w:rFonts w:ascii="Times New Roman" w:eastAsia="Times New Roman" w:hAnsi="Times New Roman" w:cs="Times New Roman"/>
          <w:sz w:val="24"/>
          <w:szCs w:val="24"/>
          <w:lang w:eastAsia="ru-RU"/>
        </w:rPr>
        <w:t xml:space="preserve"> </w:t>
      </w:r>
      <w:r w:rsidRPr="000357BF">
        <w:rPr>
          <w:rFonts w:ascii="Times New Roman" w:eastAsia="Times New Roman" w:hAnsi="Times New Roman" w:cs="Times New Roman"/>
          <w:sz w:val="24"/>
          <w:szCs w:val="24"/>
          <w:lang w:val="kk-KZ" w:eastAsia="ru-RU"/>
        </w:rPr>
        <w:t>РАА</w:t>
      </w:r>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сүйемелдеу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тәжірибе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алмасу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қазақстандық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заңнаманы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дамытудың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өзекті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проблемаларын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талдау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болып</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табылады</w:t>
      </w:r>
      <w:proofErr w:type="spellEnd"/>
      <w:r w:rsidRPr="000357BF">
        <w:rPr>
          <w:rFonts w:ascii="Times New Roman" w:eastAsia="Times New Roman" w:hAnsi="Times New Roman" w:cs="Times New Roman"/>
          <w:sz w:val="24"/>
          <w:szCs w:val="24"/>
          <w:lang w:eastAsia="ru-RU"/>
        </w:rPr>
        <w:t>.</w:t>
      </w:r>
    </w:p>
    <w:p w14:paraId="5D6ED0CE" w14:textId="654B5E89"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3. ҒК</w:t>
      </w:r>
      <w:r w:rsidR="00334C63" w:rsidRPr="000357BF">
        <w:rPr>
          <w:rFonts w:ascii="Times New Roman" w:eastAsia="Times New Roman" w:hAnsi="Times New Roman" w:cs="Times New Roman"/>
          <w:sz w:val="24"/>
          <w:szCs w:val="24"/>
          <w:lang w:val="kk-KZ" w:eastAsia="ru-RU"/>
        </w:rPr>
        <w:t>К</w:t>
      </w:r>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негізгі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міндеттері</w:t>
      </w:r>
      <w:proofErr w:type="spellEnd"/>
      <w:r w:rsidRPr="000357BF">
        <w:rPr>
          <w:rFonts w:ascii="Times New Roman" w:eastAsia="Times New Roman" w:hAnsi="Times New Roman" w:cs="Times New Roman"/>
          <w:sz w:val="24"/>
          <w:szCs w:val="24"/>
          <w:lang w:eastAsia="ru-RU"/>
        </w:rPr>
        <w:t>:</w:t>
      </w:r>
    </w:p>
    <w:p w14:paraId="7F4D59E8" w14:textId="77777777"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 </w:t>
      </w:r>
      <w:proofErr w:type="spellStart"/>
      <w:r w:rsidRPr="000357BF">
        <w:rPr>
          <w:rFonts w:ascii="Times New Roman" w:eastAsia="Times New Roman" w:hAnsi="Times New Roman" w:cs="Times New Roman"/>
          <w:sz w:val="24"/>
          <w:szCs w:val="24"/>
          <w:lang w:eastAsia="ru-RU"/>
        </w:rPr>
        <w:t>адвокатураны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ұйымдастыру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қызметі</w:t>
      </w:r>
      <w:proofErr w:type="spellEnd"/>
      <w:r w:rsidRPr="000357BF">
        <w:rPr>
          <w:rFonts w:ascii="Times New Roman" w:eastAsia="Times New Roman" w:hAnsi="Times New Roman" w:cs="Times New Roman"/>
          <w:sz w:val="24"/>
          <w:szCs w:val="24"/>
          <w:lang w:eastAsia="ru-RU"/>
        </w:rPr>
        <w:t xml:space="preserve">, оны </w:t>
      </w:r>
      <w:proofErr w:type="spellStart"/>
      <w:r w:rsidRPr="000357BF">
        <w:rPr>
          <w:rFonts w:ascii="Times New Roman" w:eastAsia="Times New Roman" w:hAnsi="Times New Roman" w:cs="Times New Roman"/>
          <w:sz w:val="24"/>
          <w:szCs w:val="24"/>
          <w:lang w:eastAsia="ru-RU"/>
        </w:rPr>
        <w:t>Нормативтік-құқықтық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ұйымдық-әдістемелік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қамтамасыз</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ету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мәселелері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ғылыми</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негізделген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ұсынымдар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әзірлеу</w:t>
      </w:r>
      <w:proofErr w:type="spellEnd"/>
      <w:r w:rsidRPr="000357BF">
        <w:rPr>
          <w:rFonts w:ascii="Times New Roman" w:eastAsia="Times New Roman" w:hAnsi="Times New Roman" w:cs="Times New Roman"/>
          <w:sz w:val="24"/>
          <w:szCs w:val="24"/>
          <w:lang w:eastAsia="ru-RU"/>
        </w:rPr>
        <w:t>;</w:t>
      </w:r>
    </w:p>
    <w:p w14:paraId="557F08C6" w14:textId="77777777"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2)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қызметтің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проблемалық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мәселелері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әзірлеу</w:t>
      </w:r>
      <w:proofErr w:type="spellEnd"/>
      <w:r w:rsidRPr="000357BF">
        <w:rPr>
          <w:rFonts w:ascii="Times New Roman" w:eastAsia="Times New Roman" w:hAnsi="Times New Roman" w:cs="Times New Roman"/>
          <w:sz w:val="24"/>
          <w:szCs w:val="24"/>
          <w:lang w:eastAsia="ru-RU"/>
        </w:rPr>
        <w:t>;</w:t>
      </w:r>
    </w:p>
    <w:p w14:paraId="05807890" w14:textId="0C8F6B38"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3) </w:t>
      </w:r>
      <w:proofErr w:type="spellStart"/>
      <w:r w:rsidRPr="000357BF">
        <w:rPr>
          <w:rFonts w:ascii="Times New Roman" w:eastAsia="Times New Roman" w:hAnsi="Times New Roman" w:cs="Times New Roman"/>
          <w:sz w:val="24"/>
          <w:szCs w:val="24"/>
          <w:lang w:eastAsia="ru-RU"/>
        </w:rPr>
        <w:t>адвокатураның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нормативтік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құқықтық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қамтамасыз</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етуде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перспективалық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ағымдағы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қажеттіліктерін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болжау</w:t>
      </w:r>
      <w:proofErr w:type="spellEnd"/>
      <w:r w:rsidRPr="000357BF">
        <w:rPr>
          <w:rFonts w:ascii="Times New Roman" w:eastAsia="Times New Roman" w:hAnsi="Times New Roman" w:cs="Times New Roman"/>
          <w:sz w:val="24"/>
          <w:szCs w:val="24"/>
          <w:lang w:eastAsia="ru-RU"/>
        </w:rPr>
        <w:t>;</w:t>
      </w:r>
    </w:p>
    <w:p w14:paraId="2C9DDD9E" w14:textId="77777777"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4) </w:t>
      </w:r>
      <w:proofErr w:type="spellStart"/>
      <w:r w:rsidRPr="000357BF">
        <w:rPr>
          <w:rFonts w:ascii="Times New Roman" w:eastAsia="Times New Roman" w:hAnsi="Times New Roman" w:cs="Times New Roman"/>
          <w:sz w:val="24"/>
          <w:szCs w:val="24"/>
          <w:lang w:eastAsia="ru-RU"/>
        </w:rPr>
        <w:t>Республикалық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алқасын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жобалау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қызметіне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қатысуға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байланысты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жұмыста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қолдап</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отыруды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қамтиды</w:t>
      </w:r>
      <w:proofErr w:type="spellEnd"/>
      <w:r w:rsidRPr="000357BF">
        <w:rPr>
          <w:rFonts w:ascii="Times New Roman" w:eastAsia="Times New Roman" w:hAnsi="Times New Roman" w:cs="Times New Roman"/>
          <w:sz w:val="24"/>
          <w:szCs w:val="24"/>
          <w:lang w:eastAsia="ru-RU"/>
        </w:rPr>
        <w:t>.</w:t>
      </w:r>
    </w:p>
    <w:p w14:paraId="17F154AB" w14:textId="20498450" w:rsidR="00BA000F" w:rsidRPr="000357BF" w:rsidRDefault="00BA000F" w:rsidP="00BA000F">
      <w:pPr>
        <w:spacing w:after="0" w:line="240" w:lineRule="auto"/>
        <w:ind w:firstLine="851"/>
        <w:contextualSpacing/>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5) </w:t>
      </w:r>
      <w:proofErr w:type="spellStart"/>
      <w:r w:rsidRPr="000357BF">
        <w:rPr>
          <w:rFonts w:ascii="Times New Roman" w:eastAsia="Times New Roman" w:hAnsi="Times New Roman" w:cs="Times New Roman"/>
          <w:sz w:val="24"/>
          <w:szCs w:val="24"/>
          <w:lang w:eastAsia="ru-RU"/>
        </w:rPr>
        <w:t>қазақстандық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заңнаманы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дамытудың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өзекті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проблемаларын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талдау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оны </w:t>
      </w:r>
      <w:proofErr w:type="spellStart"/>
      <w:r w:rsidRPr="000357BF">
        <w:rPr>
          <w:rFonts w:ascii="Times New Roman" w:eastAsia="Times New Roman" w:hAnsi="Times New Roman" w:cs="Times New Roman"/>
          <w:sz w:val="24"/>
          <w:szCs w:val="24"/>
          <w:lang w:eastAsia="ru-RU"/>
        </w:rPr>
        <w:t>жетілдіру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әзірлеу</w:t>
      </w:r>
      <w:proofErr w:type="spellEnd"/>
      <w:r w:rsidRPr="000357BF">
        <w:rPr>
          <w:rFonts w:ascii="Times New Roman" w:eastAsia="Times New Roman" w:hAnsi="Times New Roman" w:cs="Times New Roman"/>
          <w:sz w:val="24"/>
          <w:szCs w:val="24"/>
          <w:lang w:eastAsia="ru-RU"/>
        </w:rPr>
        <w:t>.</w:t>
      </w:r>
    </w:p>
    <w:p w14:paraId="4D92E6BA" w14:textId="77777777" w:rsidR="00BA000F" w:rsidRPr="000357BF" w:rsidRDefault="00BA000F" w:rsidP="00BA000F">
      <w:pPr>
        <w:spacing w:after="0" w:line="240" w:lineRule="auto"/>
        <w:ind w:firstLine="851"/>
        <w:contextualSpacing/>
        <w:jc w:val="both"/>
        <w:rPr>
          <w:rFonts w:ascii="Times New Roman" w:eastAsia="Times New Roman" w:hAnsi="Times New Roman" w:cs="Times New Roman"/>
          <w:b/>
          <w:bCs/>
          <w:sz w:val="24"/>
          <w:szCs w:val="24"/>
          <w:lang w:eastAsia="ru-RU"/>
        </w:rPr>
      </w:pPr>
    </w:p>
    <w:p w14:paraId="6104B643" w14:textId="77777777" w:rsidR="00DD1A38" w:rsidRPr="000357BF" w:rsidRDefault="00561D37"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4. </w:t>
      </w:r>
      <w:r w:rsidR="00DD1A38" w:rsidRPr="000357BF">
        <w:rPr>
          <w:rFonts w:ascii="Times New Roman" w:hAnsi="Times New Roman" w:cs="Times New Roman"/>
          <w:sz w:val="24"/>
          <w:szCs w:val="24"/>
        </w:rPr>
        <w:t xml:space="preserve">ҒКК </w:t>
      </w:r>
      <w:proofErr w:type="spellStart"/>
      <w:r w:rsidR="00DD1A38" w:rsidRPr="000357BF">
        <w:rPr>
          <w:rFonts w:ascii="Times New Roman" w:hAnsi="Times New Roman" w:cs="Times New Roman"/>
          <w:sz w:val="24"/>
          <w:szCs w:val="24"/>
        </w:rPr>
        <w:t>ғылыми</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әдістемелік</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нормативтік-құқықтық</w:t>
      </w:r>
      <w:proofErr w:type="spellEnd"/>
      <w:r w:rsidR="00DD1A38" w:rsidRPr="000357BF">
        <w:rPr>
          <w:rFonts w:ascii="Times New Roman" w:hAnsi="Times New Roman" w:cs="Times New Roman"/>
          <w:sz w:val="24"/>
          <w:szCs w:val="24"/>
        </w:rPr>
        <w:t xml:space="preserve"> база мен </w:t>
      </w:r>
      <w:proofErr w:type="spellStart"/>
      <w:r w:rsidR="00DD1A38" w:rsidRPr="000357BF">
        <w:rPr>
          <w:rFonts w:ascii="Times New Roman" w:hAnsi="Times New Roman" w:cs="Times New Roman"/>
          <w:sz w:val="24"/>
          <w:szCs w:val="24"/>
        </w:rPr>
        <w:t>тәжірибесін</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зерделеу</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негізінде</w:t>
      </w:r>
      <w:proofErr w:type="spellEnd"/>
      <w:r w:rsidR="00DD1A38" w:rsidRPr="000357BF">
        <w:rPr>
          <w:rFonts w:ascii="Times New Roman" w:hAnsi="Times New Roman" w:cs="Times New Roman"/>
          <w:sz w:val="24"/>
          <w:szCs w:val="24"/>
        </w:rPr>
        <w:t xml:space="preserve"> РАА </w:t>
      </w:r>
      <w:proofErr w:type="spellStart"/>
      <w:r w:rsidR="00DD1A38" w:rsidRPr="000357BF">
        <w:rPr>
          <w:rFonts w:ascii="Times New Roman" w:hAnsi="Times New Roman" w:cs="Times New Roman"/>
          <w:sz w:val="24"/>
          <w:szCs w:val="24"/>
        </w:rPr>
        <w:t>төрағасының</w:t>
      </w:r>
      <w:proofErr w:type="spellEnd"/>
      <w:r w:rsidR="00DD1A38" w:rsidRPr="000357BF">
        <w:rPr>
          <w:rFonts w:ascii="Times New Roman" w:hAnsi="Times New Roman" w:cs="Times New Roman"/>
          <w:sz w:val="24"/>
          <w:szCs w:val="24"/>
        </w:rPr>
        <w:t xml:space="preserve">, РАА </w:t>
      </w:r>
      <w:proofErr w:type="spellStart"/>
      <w:r w:rsidR="00DD1A38" w:rsidRPr="000357BF">
        <w:rPr>
          <w:rFonts w:ascii="Times New Roman" w:hAnsi="Times New Roman" w:cs="Times New Roman"/>
          <w:sz w:val="24"/>
          <w:szCs w:val="24"/>
        </w:rPr>
        <w:t>Төралқасының</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тапсырмасы</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бойынша</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келесі</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жобалар</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аясында</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тұжырымдарын</w:t>
      </w:r>
      <w:proofErr w:type="spellEnd"/>
      <w:r w:rsidR="00DD1A38" w:rsidRPr="000357BF">
        <w:rPr>
          <w:rFonts w:ascii="Times New Roman" w:hAnsi="Times New Roman" w:cs="Times New Roman"/>
          <w:sz w:val="24"/>
          <w:szCs w:val="24"/>
        </w:rPr>
        <w:t xml:space="preserve"> </w:t>
      </w:r>
      <w:proofErr w:type="spellStart"/>
      <w:r w:rsidR="00DD1A38" w:rsidRPr="000357BF">
        <w:rPr>
          <w:rFonts w:ascii="Times New Roman" w:hAnsi="Times New Roman" w:cs="Times New Roman"/>
          <w:sz w:val="24"/>
          <w:szCs w:val="24"/>
        </w:rPr>
        <w:t>дайындайды</w:t>
      </w:r>
      <w:proofErr w:type="spellEnd"/>
      <w:r w:rsidR="00DD1A38" w:rsidRPr="000357BF">
        <w:rPr>
          <w:rFonts w:ascii="Times New Roman" w:hAnsi="Times New Roman" w:cs="Times New Roman"/>
          <w:sz w:val="24"/>
          <w:szCs w:val="24"/>
        </w:rPr>
        <w:t>:</w:t>
      </w:r>
    </w:p>
    <w:p w14:paraId="0CD10F38"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1) </w:t>
      </w:r>
      <w:proofErr w:type="spellStart"/>
      <w:r w:rsidRPr="000357BF">
        <w:rPr>
          <w:rFonts w:ascii="Times New Roman" w:hAnsi="Times New Roman" w:cs="Times New Roman"/>
          <w:sz w:val="24"/>
          <w:szCs w:val="24"/>
        </w:rPr>
        <w:t>Заң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жобалау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жөніндегі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ведомствоаралық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комиссияның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қарауына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ұсынылған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актілер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тұжырымдамаларының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негізінде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жүзеге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асырылады</w:t>
      </w:r>
      <w:proofErr w:type="spellEnd"/>
      <w:r w:rsidRPr="000357BF">
        <w:rPr>
          <w:rFonts w:ascii="Times New Roman" w:hAnsi="Times New Roman" w:cs="Times New Roman"/>
          <w:sz w:val="24"/>
          <w:szCs w:val="24"/>
        </w:rPr>
        <w:t>;</w:t>
      </w:r>
    </w:p>
    <w:p w14:paraId="4B4199E1"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2) </w:t>
      </w:r>
      <w:proofErr w:type="spellStart"/>
      <w:r w:rsidRPr="000357BF">
        <w:rPr>
          <w:rFonts w:ascii="Times New Roman" w:hAnsi="Times New Roman" w:cs="Times New Roman"/>
          <w:sz w:val="24"/>
          <w:szCs w:val="24"/>
        </w:rPr>
        <w:t>әзірлеуші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органдардың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Қазақстан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Республикасы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Парламенті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Мәжілісінің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жұмыс</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топтарында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қаралатын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заңдардың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негізінде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жүзеге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асырылады</w:t>
      </w:r>
      <w:proofErr w:type="spellEnd"/>
      <w:r w:rsidRPr="000357BF">
        <w:rPr>
          <w:rFonts w:ascii="Times New Roman" w:hAnsi="Times New Roman" w:cs="Times New Roman"/>
          <w:sz w:val="24"/>
          <w:szCs w:val="24"/>
        </w:rPr>
        <w:t>;</w:t>
      </w:r>
    </w:p>
    <w:p w14:paraId="2EB931F8"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3) </w:t>
      </w:r>
      <w:proofErr w:type="spellStart"/>
      <w:r w:rsidRPr="000357BF">
        <w:rPr>
          <w:rFonts w:ascii="Times New Roman" w:hAnsi="Times New Roman" w:cs="Times New Roman"/>
          <w:sz w:val="24"/>
          <w:szCs w:val="24"/>
        </w:rPr>
        <w:t>Қазақстан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Республикасы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Жоғарғы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Сотының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нормативтік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қаулылары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негіз</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болып</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табылады</w:t>
      </w:r>
      <w:proofErr w:type="spellEnd"/>
      <w:r w:rsidRPr="000357BF">
        <w:rPr>
          <w:rFonts w:ascii="Times New Roman" w:hAnsi="Times New Roman" w:cs="Times New Roman"/>
          <w:sz w:val="24"/>
          <w:szCs w:val="24"/>
        </w:rPr>
        <w:t>;</w:t>
      </w:r>
    </w:p>
    <w:p w14:paraId="11BEB9C8"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4) </w:t>
      </w:r>
      <w:proofErr w:type="spellStart"/>
      <w:r w:rsidRPr="000357BF">
        <w:rPr>
          <w:rFonts w:ascii="Times New Roman" w:hAnsi="Times New Roman" w:cs="Times New Roman"/>
          <w:sz w:val="24"/>
          <w:szCs w:val="24"/>
        </w:rPr>
        <w:t>әзірлеуге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талқылауға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немесе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сараптамаға</w:t>
      </w:r>
      <w:proofErr w:type="spellEnd"/>
      <w:r w:rsidRPr="000357BF">
        <w:rPr>
          <w:rFonts w:ascii="Times New Roman" w:hAnsi="Times New Roman" w:cs="Times New Roman"/>
          <w:sz w:val="24"/>
          <w:szCs w:val="24"/>
        </w:rPr>
        <w:t xml:space="preserve"> РАА </w:t>
      </w:r>
      <w:proofErr w:type="spellStart"/>
      <w:r w:rsidRPr="000357BF">
        <w:rPr>
          <w:rFonts w:ascii="Times New Roman" w:hAnsi="Times New Roman" w:cs="Times New Roman"/>
          <w:sz w:val="24"/>
          <w:szCs w:val="24"/>
        </w:rPr>
        <w:t>қатысатын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өзге</w:t>
      </w:r>
      <w:proofErr w:type="spellEnd"/>
      <w:r w:rsidRPr="000357BF">
        <w:rPr>
          <w:rFonts w:ascii="Times New Roman" w:hAnsi="Times New Roman" w:cs="Times New Roman"/>
          <w:sz w:val="24"/>
          <w:szCs w:val="24"/>
        </w:rPr>
        <w:t xml:space="preserve"> де </w:t>
      </w:r>
      <w:proofErr w:type="spellStart"/>
      <w:r w:rsidRPr="000357BF">
        <w:rPr>
          <w:rFonts w:ascii="Times New Roman" w:hAnsi="Times New Roman" w:cs="Times New Roman"/>
          <w:sz w:val="24"/>
          <w:szCs w:val="24"/>
        </w:rPr>
        <w:t>нормативтік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актілерді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әзірлеуге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қатысу</w:t>
      </w:r>
      <w:proofErr w:type="spellEnd"/>
      <w:r w:rsidRPr="000357BF">
        <w:rPr>
          <w:rFonts w:ascii="Times New Roman" w:hAnsi="Times New Roman" w:cs="Times New Roman"/>
          <w:sz w:val="24"/>
          <w:szCs w:val="24"/>
        </w:rPr>
        <w:t>;</w:t>
      </w:r>
    </w:p>
    <w:p w14:paraId="5CE9FA75"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5) РАА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позициялары</w:t>
      </w:r>
      <w:proofErr w:type="spellEnd"/>
      <w:r w:rsidRPr="000357BF">
        <w:rPr>
          <w:rFonts w:ascii="Times New Roman" w:hAnsi="Times New Roman" w:cs="Times New Roman"/>
          <w:sz w:val="24"/>
          <w:szCs w:val="24"/>
        </w:rPr>
        <w:t>;</w:t>
      </w:r>
    </w:p>
    <w:p w14:paraId="173A3B50"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6) РАА </w:t>
      </w:r>
      <w:proofErr w:type="spellStart"/>
      <w:r w:rsidRPr="000357BF">
        <w:rPr>
          <w:rFonts w:ascii="Times New Roman" w:hAnsi="Times New Roman" w:cs="Times New Roman"/>
          <w:sz w:val="24"/>
          <w:szCs w:val="24"/>
        </w:rPr>
        <w:t>регламенттерін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қағидаларын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стандарттарын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басқа</w:t>
      </w:r>
      <w:proofErr w:type="spellEnd"/>
      <w:r w:rsidRPr="000357BF">
        <w:rPr>
          <w:rFonts w:ascii="Times New Roman" w:hAnsi="Times New Roman" w:cs="Times New Roman"/>
          <w:sz w:val="24"/>
          <w:szCs w:val="24"/>
        </w:rPr>
        <w:t xml:space="preserve"> да </w:t>
      </w:r>
      <w:proofErr w:type="spellStart"/>
      <w:r w:rsidRPr="000357BF">
        <w:rPr>
          <w:rFonts w:ascii="Times New Roman" w:hAnsi="Times New Roman" w:cs="Times New Roman"/>
          <w:sz w:val="24"/>
          <w:szCs w:val="24"/>
        </w:rPr>
        <w:t>ішкі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құжаттары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w:t>
      </w:r>
    </w:p>
    <w:p w14:paraId="3002399D"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lastRenderedPageBreak/>
        <w:t xml:space="preserve">7) РАА </w:t>
      </w:r>
      <w:proofErr w:type="spellStart"/>
      <w:r w:rsidRPr="000357BF">
        <w:rPr>
          <w:rFonts w:ascii="Times New Roman" w:hAnsi="Times New Roman" w:cs="Times New Roman"/>
          <w:sz w:val="24"/>
          <w:szCs w:val="24"/>
        </w:rPr>
        <w:t>әзірлейтін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әдістемелік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ұсынымдар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үлгілік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құжаттар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өзге</w:t>
      </w:r>
      <w:proofErr w:type="spellEnd"/>
      <w:r w:rsidRPr="000357BF">
        <w:rPr>
          <w:rFonts w:ascii="Times New Roman" w:hAnsi="Times New Roman" w:cs="Times New Roman"/>
          <w:sz w:val="24"/>
          <w:szCs w:val="24"/>
        </w:rPr>
        <w:t xml:space="preserve"> де </w:t>
      </w:r>
      <w:proofErr w:type="spellStart"/>
      <w:r w:rsidRPr="000357BF">
        <w:rPr>
          <w:rFonts w:ascii="Times New Roman" w:hAnsi="Times New Roman" w:cs="Times New Roman"/>
          <w:sz w:val="24"/>
          <w:szCs w:val="24"/>
        </w:rPr>
        <w:t>қосалқы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әдістемелік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материалдар</w:t>
      </w:r>
      <w:proofErr w:type="spellEnd"/>
      <w:r w:rsidRPr="000357BF">
        <w:rPr>
          <w:rFonts w:ascii="Times New Roman" w:hAnsi="Times New Roman" w:cs="Times New Roman"/>
          <w:sz w:val="24"/>
          <w:szCs w:val="24"/>
        </w:rPr>
        <w:t>;</w:t>
      </w:r>
    </w:p>
    <w:p w14:paraId="6156AFDB" w14:textId="77777777" w:rsidR="00DD1A38" w:rsidRPr="000357BF" w:rsidRDefault="00DD1A38" w:rsidP="00DD1A38">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8)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сипаттағы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өзге</w:t>
      </w:r>
      <w:proofErr w:type="spellEnd"/>
      <w:r w:rsidRPr="000357BF">
        <w:rPr>
          <w:rFonts w:ascii="Times New Roman" w:hAnsi="Times New Roman" w:cs="Times New Roman"/>
          <w:sz w:val="24"/>
          <w:szCs w:val="24"/>
        </w:rPr>
        <w:t xml:space="preserve"> де </w:t>
      </w:r>
      <w:proofErr w:type="spellStart"/>
      <w:r w:rsidRPr="000357BF">
        <w:rPr>
          <w:rFonts w:ascii="Times New Roman" w:hAnsi="Times New Roman" w:cs="Times New Roman"/>
          <w:sz w:val="24"/>
          <w:szCs w:val="24"/>
        </w:rPr>
        <w:t>мәселелер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ұсыныстар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енгізеді</w:t>
      </w:r>
      <w:proofErr w:type="spellEnd"/>
      <w:r w:rsidRPr="000357BF">
        <w:rPr>
          <w:rFonts w:ascii="Times New Roman" w:hAnsi="Times New Roman" w:cs="Times New Roman"/>
          <w:sz w:val="24"/>
          <w:szCs w:val="24"/>
        </w:rPr>
        <w:t>.</w:t>
      </w:r>
    </w:p>
    <w:p w14:paraId="23097AB0" w14:textId="77777777" w:rsidR="006314ED" w:rsidRPr="000357BF" w:rsidRDefault="006314ED" w:rsidP="00DD1A38">
      <w:pPr>
        <w:spacing w:after="0" w:line="240" w:lineRule="auto"/>
        <w:ind w:firstLine="851"/>
        <w:contextualSpacing/>
        <w:jc w:val="both"/>
        <w:rPr>
          <w:rFonts w:ascii="Times New Roman" w:hAnsi="Times New Roman" w:cs="Times New Roman"/>
          <w:sz w:val="24"/>
          <w:szCs w:val="24"/>
        </w:rPr>
      </w:pPr>
    </w:p>
    <w:p w14:paraId="02D598DA" w14:textId="3E42C869" w:rsidR="0098526D" w:rsidRPr="000357BF" w:rsidRDefault="00E00EC9"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  5. </w:t>
      </w:r>
      <w:r w:rsidR="0098526D" w:rsidRPr="000357BF">
        <w:rPr>
          <w:rFonts w:ascii="Times New Roman" w:hAnsi="Times New Roman" w:cs="Times New Roman"/>
          <w:sz w:val="24"/>
          <w:szCs w:val="24"/>
        </w:rPr>
        <w:t xml:space="preserve">ҒКК РАА </w:t>
      </w:r>
      <w:proofErr w:type="spellStart"/>
      <w:r w:rsidR="0098526D" w:rsidRPr="000357BF">
        <w:rPr>
          <w:rFonts w:ascii="Times New Roman" w:hAnsi="Times New Roman" w:cs="Times New Roman"/>
          <w:sz w:val="24"/>
          <w:szCs w:val="24"/>
        </w:rPr>
        <w:t>төрағасының</w:t>
      </w:r>
      <w:proofErr w:type="spellEnd"/>
      <w:r w:rsidR="0098526D" w:rsidRPr="000357BF">
        <w:rPr>
          <w:rFonts w:ascii="Times New Roman" w:hAnsi="Times New Roman" w:cs="Times New Roman"/>
          <w:sz w:val="24"/>
          <w:szCs w:val="24"/>
        </w:rPr>
        <w:t xml:space="preserve">, </w:t>
      </w:r>
      <w:r w:rsidR="0098526D" w:rsidRPr="000357BF">
        <w:rPr>
          <w:rFonts w:ascii="Times New Roman" w:hAnsi="Times New Roman" w:cs="Times New Roman"/>
          <w:sz w:val="24"/>
          <w:szCs w:val="24"/>
          <w:lang w:val="kk-KZ"/>
        </w:rPr>
        <w:t>РАА</w:t>
      </w:r>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Төралқасының</w:t>
      </w:r>
      <w:proofErr w:type="spellEnd"/>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тапсырмасы</w:t>
      </w:r>
      <w:proofErr w:type="spellEnd"/>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бойынша</w:t>
      </w:r>
      <w:proofErr w:type="spellEnd"/>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мынадай</w:t>
      </w:r>
      <w:proofErr w:type="spellEnd"/>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функцияларды</w:t>
      </w:r>
      <w:proofErr w:type="spellEnd"/>
      <w:r w:rsidR="0098526D" w:rsidRPr="000357BF">
        <w:rPr>
          <w:rFonts w:ascii="Times New Roman" w:hAnsi="Times New Roman" w:cs="Times New Roman"/>
          <w:sz w:val="24"/>
          <w:szCs w:val="24"/>
        </w:rPr>
        <w:t xml:space="preserve"> </w:t>
      </w:r>
      <w:proofErr w:type="spellStart"/>
      <w:r w:rsidR="0098526D" w:rsidRPr="000357BF">
        <w:rPr>
          <w:rFonts w:ascii="Times New Roman" w:hAnsi="Times New Roman" w:cs="Times New Roman"/>
          <w:sz w:val="24"/>
          <w:szCs w:val="24"/>
        </w:rPr>
        <w:t>орындайды</w:t>
      </w:r>
      <w:proofErr w:type="spellEnd"/>
      <w:r w:rsidR="0098526D" w:rsidRPr="000357BF">
        <w:rPr>
          <w:rFonts w:ascii="Times New Roman" w:hAnsi="Times New Roman" w:cs="Times New Roman"/>
          <w:sz w:val="24"/>
          <w:szCs w:val="24"/>
        </w:rPr>
        <w:t>:</w:t>
      </w:r>
    </w:p>
    <w:p w14:paraId="575599BE"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1)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қызметтің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проблемалық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азаматтардың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бостандықтары</w:t>
      </w:r>
      <w:proofErr w:type="spellEnd"/>
      <w:r w:rsidRPr="000357BF">
        <w:rPr>
          <w:rFonts w:ascii="Times New Roman" w:hAnsi="Times New Roman" w:cs="Times New Roman"/>
          <w:sz w:val="24"/>
          <w:szCs w:val="24"/>
        </w:rPr>
        <w:t xml:space="preserve"> мен </w:t>
      </w:r>
      <w:proofErr w:type="spellStart"/>
      <w:r w:rsidRPr="000357BF">
        <w:rPr>
          <w:rFonts w:ascii="Times New Roman" w:hAnsi="Times New Roman" w:cs="Times New Roman"/>
          <w:sz w:val="24"/>
          <w:szCs w:val="24"/>
        </w:rPr>
        <w:t>мүдделерін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қорғауды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қамтамасыз</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ету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олардың</w:t>
      </w:r>
      <w:proofErr w:type="spellEnd"/>
      <w:r w:rsidRPr="000357BF">
        <w:rPr>
          <w:rFonts w:ascii="Times New Roman" w:hAnsi="Times New Roman" w:cs="Times New Roman"/>
          <w:sz w:val="24"/>
          <w:szCs w:val="24"/>
        </w:rPr>
        <w:t xml:space="preserve"> сот </w:t>
      </w:r>
      <w:proofErr w:type="spellStart"/>
      <w:r w:rsidRPr="000357BF">
        <w:rPr>
          <w:rFonts w:ascii="Times New Roman" w:hAnsi="Times New Roman" w:cs="Times New Roman"/>
          <w:sz w:val="24"/>
          <w:szCs w:val="24"/>
        </w:rPr>
        <w:t>төрелігіне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қол</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жеткізуі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басқа</w:t>
      </w:r>
      <w:proofErr w:type="spellEnd"/>
      <w:r w:rsidRPr="000357BF">
        <w:rPr>
          <w:rFonts w:ascii="Times New Roman" w:hAnsi="Times New Roman" w:cs="Times New Roman"/>
          <w:sz w:val="24"/>
          <w:szCs w:val="24"/>
        </w:rPr>
        <w:t xml:space="preserve"> да </w:t>
      </w:r>
      <w:proofErr w:type="spellStart"/>
      <w:r w:rsidRPr="000357BF">
        <w:rPr>
          <w:rFonts w:ascii="Times New Roman" w:hAnsi="Times New Roman" w:cs="Times New Roman"/>
          <w:sz w:val="24"/>
          <w:szCs w:val="24"/>
        </w:rPr>
        <w:t>өзекті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негізделген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ұсынымдар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әзірлейді</w:t>
      </w:r>
      <w:proofErr w:type="spellEnd"/>
      <w:r w:rsidRPr="000357BF">
        <w:rPr>
          <w:rFonts w:ascii="Times New Roman" w:hAnsi="Times New Roman" w:cs="Times New Roman"/>
          <w:sz w:val="24"/>
          <w:szCs w:val="24"/>
        </w:rPr>
        <w:t>;</w:t>
      </w:r>
    </w:p>
    <w:p w14:paraId="09F7F0DC"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2) </w:t>
      </w:r>
      <w:proofErr w:type="spellStart"/>
      <w:r w:rsidRPr="000357BF">
        <w:rPr>
          <w:rFonts w:ascii="Times New Roman" w:hAnsi="Times New Roman" w:cs="Times New Roman"/>
          <w:sz w:val="24"/>
          <w:szCs w:val="24"/>
        </w:rPr>
        <w:t>адвокатураның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нормативтік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қамтамасыз</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етуде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перспективалық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ағымдағы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қажеттіліктерін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болжауды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жүзеге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асырады</w:t>
      </w:r>
      <w:proofErr w:type="spellEnd"/>
      <w:r w:rsidRPr="000357BF">
        <w:rPr>
          <w:rFonts w:ascii="Times New Roman" w:hAnsi="Times New Roman" w:cs="Times New Roman"/>
          <w:sz w:val="24"/>
          <w:szCs w:val="24"/>
        </w:rPr>
        <w:t>;</w:t>
      </w:r>
    </w:p>
    <w:p w14:paraId="07DFE272"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3) </w:t>
      </w:r>
      <w:proofErr w:type="spellStart"/>
      <w:r w:rsidRPr="000357BF">
        <w:rPr>
          <w:rFonts w:ascii="Times New Roman" w:hAnsi="Times New Roman" w:cs="Times New Roman"/>
          <w:sz w:val="24"/>
          <w:szCs w:val="24"/>
        </w:rPr>
        <w:t>адам</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қорғау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олардың</w:t>
      </w:r>
      <w:proofErr w:type="spellEnd"/>
      <w:r w:rsidRPr="000357BF">
        <w:rPr>
          <w:rFonts w:ascii="Times New Roman" w:hAnsi="Times New Roman" w:cs="Times New Roman"/>
          <w:sz w:val="24"/>
          <w:szCs w:val="24"/>
        </w:rPr>
        <w:t xml:space="preserve"> сот </w:t>
      </w:r>
      <w:proofErr w:type="spellStart"/>
      <w:r w:rsidRPr="000357BF">
        <w:rPr>
          <w:rFonts w:ascii="Times New Roman" w:hAnsi="Times New Roman" w:cs="Times New Roman"/>
          <w:sz w:val="24"/>
          <w:szCs w:val="24"/>
        </w:rPr>
        <w:t>төрелігіне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қол</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жеткізуі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саласындағы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адвокатураның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қолдану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практикасын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талдайды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алған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өзекті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проблемаларды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шешу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жөнінде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ұсыныстар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дайындайды</w:t>
      </w:r>
      <w:proofErr w:type="spellEnd"/>
      <w:proofErr w:type="gramStart"/>
      <w:r w:rsidRPr="000357BF">
        <w:rPr>
          <w:rFonts w:ascii="Times New Roman" w:hAnsi="Times New Roman" w:cs="Times New Roman"/>
          <w:sz w:val="24"/>
          <w:szCs w:val="24"/>
        </w:rPr>
        <w:t>; ;</w:t>
      </w:r>
      <w:proofErr w:type="gramEnd"/>
    </w:p>
    <w:p w14:paraId="32FEDD92"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4) </w:t>
      </w:r>
      <w:proofErr w:type="spellStart"/>
      <w:r w:rsidRPr="000357BF">
        <w:rPr>
          <w:rFonts w:ascii="Times New Roman" w:hAnsi="Times New Roman" w:cs="Times New Roman"/>
          <w:sz w:val="24"/>
          <w:szCs w:val="24"/>
        </w:rPr>
        <w:t>адвокаттарға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арналған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әдістемелік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құралдарды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ұсынымдарды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әзірлейді</w:t>
      </w:r>
      <w:proofErr w:type="spellEnd"/>
      <w:r w:rsidRPr="000357BF">
        <w:rPr>
          <w:rFonts w:ascii="Times New Roman" w:hAnsi="Times New Roman" w:cs="Times New Roman"/>
          <w:sz w:val="24"/>
          <w:szCs w:val="24"/>
        </w:rPr>
        <w:t>.</w:t>
      </w:r>
    </w:p>
    <w:p w14:paraId="7686FFAE"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5) </w:t>
      </w:r>
      <w:proofErr w:type="spellStart"/>
      <w:r w:rsidRPr="000357BF">
        <w:rPr>
          <w:rFonts w:ascii="Times New Roman" w:hAnsi="Times New Roman" w:cs="Times New Roman"/>
          <w:sz w:val="24"/>
          <w:szCs w:val="24"/>
        </w:rPr>
        <w:t>қазақстандық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заңнаманы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дамытудың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өзекті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проблемаларын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қарайды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пен </w:t>
      </w:r>
      <w:proofErr w:type="spellStart"/>
      <w:r w:rsidRPr="000357BF">
        <w:rPr>
          <w:rFonts w:ascii="Times New Roman" w:hAnsi="Times New Roman" w:cs="Times New Roman"/>
          <w:sz w:val="24"/>
          <w:szCs w:val="24"/>
        </w:rPr>
        <w:t>адвокатураға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байланысты</w:t>
      </w:r>
      <w:proofErr w:type="spellEnd"/>
      <w:r w:rsidRPr="000357BF">
        <w:rPr>
          <w:rFonts w:ascii="Times New Roman" w:hAnsi="Times New Roman" w:cs="Times New Roman"/>
          <w:sz w:val="24"/>
          <w:szCs w:val="24"/>
        </w:rPr>
        <w:t xml:space="preserve"> оны </w:t>
      </w:r>
      <w:proofErr w:type="spellStart"/>
      <w:r w:rsidRPr="000357BF">
        <w:rPr>
          <w:rFonts w:ascii="Times New Roman" w:hAnsi="Times New Roman" w:cs="Times New Roman"/>
          <w:sz w:val="24"/>
          <w:szCs w:val="24"/>
        </w:rPr>
        <w:t>қолданудың</w:t>
      </w:r>
      <w:proofErr w:type="spellEnd"/>
      <w:r w:rsidRPr="000357BF">
        <w:rPr>
          <w:rFonts w:ascii="Times New Roman" w:hAnsi="Times New Roman" w:cs="Times New Roman"/>
          <w:sz w:val="24"/>
          <w:szCs w:val="24"/>
        </w:rPr>
        <w:t xml:space="preserve"> сот-</w:t>
      </w:r>
      <w:proofErr w:type="spellStart"/>
      <w:r w:rsidRPr="000357BF">
        <w:rPr>
          <w:rFonts w:ascii="Times New Roman" w:hAnsi="Times New Roman" w:cs="Times New Roman"/>
          <w:sz w:val="24"/>
          <w:szCs w:val="24"/>
        </w:rPr>
        <w:t>тергеу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практикасын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талдайды</w:t>
      </w:r>
      <w:proofErr w:type="spellEnd"/>
      <w:r w:rsidRPr="000357BF">
        <w:rPr>
          <w:rFonts w:ascii="Times New Roman" w:hAnsi="Times New Roman" w:cs="Times New Roman"/>
          <w:sz w:val="24"/>
          <w:szCs w:val="24"/>
        </w:rPr>
        <w:t>;</w:t>
      </w:r>
    </w:p>
    <w:p w14:paraId="340BA7A7"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6)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адвокатура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жөніндегі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бағдарламаларды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бастамаларды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заңдар</w:t>
      </w:r>
      <w:proofErr w:type="spellEnd"/>
      <w:r w:rsidRPr="000357BF">
        <w:rPr>
          <w:rFonts w:ascii="Times New Roman" w:hAnsi="Times New Roman" w:cs="Times New Roman"/>
          <w:sz w:val="24"/>
          <w:szCs w:val="24"/>
        </w:rPr>
        <w:t xml:space="preserve"> мен </w:t>
      </w:r>
      <w:proofErr w:type="spellStart"/>
      <w:r w:rsidRPr="000357BF">
        <w:rPr>
          <w:rFonts w:ascii="Times New Roman" w:hAnsi="Times New Roman" w:cs="Times New Roman"/>
          <w:sz w:val="24"/>
          <w:szCs w:val="24"/>
        </w:rPr>
        <w:t>өзге</w:t>
      </w:r>
      <w:proofErr w:type="spellEnd"/>
      <w:r w:rsidRPr="000357BF">
        <w:rPr>
          <w:rFonts w:ascii="Times New Roman" w:hAnsi="Times New Roman" w:cs="Times New Roman"/>
          <w:sz w:val="24"/>
          <w:szCs w:val="24"/>
        </w:rPr>
        <w:t xml:space="preserve"> де </w:t>
      </w:r>
      <w:proofErr w:type="spellStart"/>
      <w:r w:rsidRPr="000357BF">
        <w:rPr>
          <w:rFonts w:ascii="Times New Roman" w:hAnsi="Times New Roman" w:cs="Times New Roman"/>
          <w:sz w:val="24"/>
          <w:szCs w:val="24"/>
        </w:rPr>
        <w:t>нормативтік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актілердің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жобаларын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пысықтауды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жүзеге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асырады</w:t>
      </w:r>
      <w:proofErr w:type="spellEnd"/>
      <w:r w:rsidRPr="000357BF">
        <w:rPr>
          <w:rFonts w:ascii="Times New Roman" w:hAnsi="Times New Roman" w:cs="Times New Roman"/>
          <w:sz w:val="24"/>
          <w:szCs w:val="24"/>
        </w:rPr>
        <w:t>;</w:t>
      </w:r>
    </w:p>
    <w:p w14:paraId="3E2B8BCF"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7)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адвокатура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заңнамалық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өзге</w:t>
      </w:r>
      <w:proofErr w:type="spellEnd"/>
      <w:r w:rsidRPr="000357BF">
        <w:rPr>
          <w:rFonts w:ascii="Times New Roman" w:hAnsi="Times New Roman" w:cs="Times New Roman"/>
          <w:sz w:val="24"/>
          <w:szCs w:val="24"/>
        </w:rPr>
        <w:t xml:space="preserve"> де </w:t>
      </w:r>
      <w:proofErr w:type="spellStart"/>
      <w:r w:rsidRPr="000357BF">
        <w:rPr>
          <w:rFonts w:ascii="Times New Roman" w:hAnsi="Times New Roman" w:cs="Times New Roman"/>
          <w:sz w:val="24"/>
          <w:szCs w:val="24"/>
        </w:rPr>
        <w:t>нормативтік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ведомстволық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құқықтық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актілерге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өзгерістер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толықтырулар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енгізу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немесе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олардың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күшін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жою</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туралы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ұсыныстарды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қарайды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дайындайды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РАА </w:t>
      </w:r>
      <w:proofErr w:type="spellStart"/>
      <w:r w:rsidRPr="000357BF">
        <w:rPr>
          <w:rFonts w:ascii="Times New Roman" w:hAnsi="Times New Roman" w:cs="Times New Roman"/>
          <w:sz w:val="24"/>
          <w:szCs w:val="24"/>
        </w:rPr>
        <w:t>басшылығына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енгізеді</w:t>
      </w:r>
      <w:proofErr w:type="spellEnd"/>
      <w:r w:rsidRPr="000357BF">
        <w:rPr>
          <w:rFonts w:ascii="Times New Roman" w:hAnsi="Times New Roman" w:cs="Times New Roman"/>
          <w:sz w:val="24"/>
          <w:szCs w:val="24"/>
        </w:rPr>
        <w:t>;</w:t>
      </w:r>
    </w:p>
    <w:p w14:paraId="279F4B62"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8)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заңнамалық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актілер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жобаларына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сараптама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жүргізуге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қатысады</w:t>
      </w:r>
      <w:proofErr w:type="spellEnd"/>
      <w:r w:rsidRPr="000357BF">
        <w:rPr>
          <w:rFonts w:ascii="Times New Roman" w:hAnsi="Times New Roman" w:cs="Times New Roman"/>
          <w:sz w:val="24"/>
          <w:szCs w:val="24"/>
        </w:rPr>
        <w:t>;</w:t>
      </w:r>
    </w:p>
    <w:p w14:paraId="251BB782"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9)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адвокатура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отандық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шетелдік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ұйымдармен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байланыстар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орнатады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дамытады</w:t>
      </w:r>
      <w:proofErr w:type="spellEnd"/>
      <w:r w:rsidRPr="000357BF">
        <w:rPr>
          <w:rFonts w:ascii="Times New Roman" w:hAnsi="Times New Roman" w:cs="Times New Roman"/>
          <w:sz w:val="24"/>
          <w:szCs w:val="24"/>
        </w:rPr>
        <w:t>;</w:t>
      </w:r>
    </w:p>
    <w:p w14:paraId="335BC5F4"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10) </w:t>
      </w:r>
      <w:proofErr w:type="spellStart"/>
      <w:r w:rsidRPr="000357BF">
        <w:rPr>
          <w:rFonts w:ascii="Times New Roman" w:hAnsi="Times New Roman" w:cs="Times New Roman"/>
          <w:sz w:val="24"/>
          <w:szCs w:val="24"/>
        </w:rPr>
        <w:t>халықаралық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кәсіптік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алмасу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материалдарды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алдын</w:t>
      </w:r>
      <w:proofErr w:type="spellEnd"/>
      <w:r w:rsidRPr="000357BF">
        <w:rPr>
          <w:rFonts w:ascii="Times New Roman" w:hAnsi="Times New Roman" w:cs="Times New Roman"/>
          <w:sz w:val="24"/>
          <w:szCs w:val="24"/>
        </w:rPr>
        <w:t xml:space="preserve"> ала </w:t>
      </w:r>
      <w:proofErr w:type="spellStart"/>
      <w:r w:rsidRPr="000357BF">
        <w:rPr>
          <w:rFonts w:ascii="Times New Roman" w:hAnsi="Times New Roman" w:cs="Times New Roman"/>
          <w:sz w:val="24"/>
          <w:szCs w:val="24"/>
        </w:rPr>
        <w:t>пысықтауды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дайындауды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Қазақстанның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адвокаттық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қызметі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адвокатура </w:t>
      </w:r>
      <w:proofErr w:type="spellStart"/>
      <w:r w:rsidRPr="000357BF">
        <w:rPr>
          <w:rFonts w:ascii="Times New Roman" w:hAnsi="Times New Roman" w:cs="Times New Roman"/>
          <w:sz w:val="24"/>
          <w:szCs w:val="24"/>
        </w:rPr>
        <w:t>мәселелері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РАА </w:t>
      </w:r>
      <w:proofErr w:type="spellStart"/>
      <w:r w:rsidRPr="000357BF">
        <w:rPr>
          <w:rFonts w:ascii="Times New Roman" w:hAnsi="Times New Roman" w:cs="Times New Roman"/>
          <w:sz w:val="24"/>
          <w:szCs w:val="24"/>
        </w:rPr>
        <w:t>өткізетін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халықаралық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кәсіптік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ғылыми</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конференциялар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дөңгелек</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үстелдер</w:t>
      </w:r>
      <w:proofErr w:type="spellEnd"/>
      <w:r w:rsidRPr="000357BF">
        <w:rPr>
          <w:rFonts w:ascii="Times New Roman" w:hAnsi="Times New Roman" w:cs="Times New Roman"/>
          <w:sz w:val="24"/>
          <w:szCs w:val="24"/>
        </w:rPr>
        <w:t xml:space="preserve"> мен </w:t>
      </w:r>
      <w:proofErr w:type="spellStart"/>
      <w:r w:rsidRPr="000357BF">
        <w:rPr>
          <w:rFonts w:ascii="Times New Roman" w:hAnsi="Times New Roman" w:cs="Times New Roman"/>
          <w:sz w:val="24"/>
          <w:szCs w:val="24"/>
        </w:rPr>
        <w:t>симпозиумдар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өткізуді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жүзеге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асырады</w:t>
      </w:r>
      <w:proofErr w:type="spellEnd"/>
      <w:r w:rsidRPr="000357BF">
        <w:rPr>
          <w:rFonts w:ascii="Times New Roman" w:hAnsi="Times New Roman" w:cs="Times New Roman"/>
          <w:sz w:val="24"/>
          <w:szCs w:val="24"/>
        </w:rPr>
        <w:t>.</w:t>
      </w:r>
    </w:p>
    <w:p w14:paraId="62C5DF4E" w14:textId="77777777" w:rsidR="0098526D"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11) </w:t>
      </w:r>
      <w:proofErr w:type="spellStart"/>
      <w:r w:rsidRPr="000357BF">
        <w:rPr>
          <w:rFonts w:ascii="Times New Roman" w:hAnsi="Times New Roman" w:cs="Times New Roman"/>
          <w:sz w:val="24"/>
          <w:szCs w:val="24"/>
        </w:rPr>
        <w:t>адвокаттардың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Қазақстан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Республикасының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Сыбайлас</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жемқорлыққа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қарсы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іс-қимыл</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Қылмыстық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жолмен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алынған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кірістерді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заңдастыруға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жылыстатуға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және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терроризмді</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қаржыландыруға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қарсы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іс-қимыл</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туралы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заңнамасының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сондай-ақ</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қаржы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мониторингінің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талаптарын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сақтауы</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бойынша</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ұсынымдар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әзірлейді</w:t>
      </w:r>
      <w:proofErr w:type="spellEnd"/>
      <w:r w:rsidRPr="000357BF">
        <w:rPr>
          <w:rFonts w:ascii="Times New Roman" w:hAnsi="Times New Roman" w:cs="Times New Roman"/>
          <w:sz w:val="24"/>
          <w:szCs w:val="24"/>
        </w:rPr>
        <w:t>;</w:t>
      </w:r>
    </w:p>
    <w:p w14:paraId="52D6FA98" w14:textId="1E4A4890" w:rsidR="00F1393E" w:rsidRPr="000357BF" w:rsidRDefault="0098526D" w:rsidP="0098526D">
      <w:pPr>
        <w:spacing w:after="0" w:line="240" w:lineRule="auto"/>
        <w:ind w:firstLine="851"/>
        <w:contextualSpacing/>
        <w:jc w:val="both"/>
        <w:rPr>
          <w:rFonts w:ascii="Times New Roman" w:hAnsi="Times New Roman" w:cs="Times New Roman"/>
          <w:sz w:val="24"/>
          <w:szCs w:val="24"/>
        </w:rPr>
      </w:pPr>
      <w:r w:rsidRPr="000357BF">
        <w:rPr>
          <w:rFonts w:ascii="Times New Roman" w:hAnsi="Times New Roman" w:cs="Times New Roman"/>
          <w:sz w:val="24"/>
          <w:szCs w:val="24"/>
        </w:rPr>
        <w:t xml:space="preserve">12) </w:t>
      </w:r>
      <w:proofErr w:type="spellStart"/>
      <w:r w:rsidRPr="000357BF">
        <w:rPr>
          <w:rFonts w:ascii="Times New Roman" w:hAnsi="Times New Roman" w:cs="Times New Roman"/>
          <w:sz w:val="24"/>
          <w:szCs w:val="24"/>
        </w:rPr>
        <w:t>адвокаттардың</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біліктілігін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арттыру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бағдарламаларын</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іске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асыру</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жөнінде</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ұсынымдар</w:t>
      </w:r>
      <w:proofErr w:type="spellEnd"/>
      <w:r w:rsidRPr="000357BF">
        <w:rPr>
          <w:rFonts w:ascii="Times New Roman" w:hAnsi="Times New Roman" w:cs="Times New Roman"/>
          <w:sz w:val="24"/>
          <w:szCs w:val="24"/>
        </w:rPr>
        <w:t xml:space="preserve"> </w:t>
      </w:r>
      <w:proofErr w:type="spellStart"/>
      <w:r w:rsidRPr="000357BF">
        <w:rPr>
          <w:rFonts w:ascii="Times New Roman" w:hAnsi="Times New Roman" w:cs="Times New Roman"/>
          <w:sz w:val="24"/>
          <w:szCs w:val="24"/>
        </w:rPr>
        <w:t>әзірлейді</w:t>
      </w:r>
      <w:proofErr w:type="spellEnd"/>
      <w:r w:rsidRPr="000357BF">
        <w:rPr>
          <w:rFonts w:ascii="Times New Roman" w:hAnsi="Times New Roman" w:cs="Times New Roman"/>
          <w:sz w:val="24"/>
          <w:szCs w:val="24"/>
        </w:rPr>
        <w:t>.</w:t>
      </w:r>
    </w:p>
    <w:p w14:paraId="22CE70C4" w14:textId="77777777" w:rsidR="0098526D" w:rsidRPr="000357BF" w:rsidRDefault="0098526D" w:rsidP="0098526D">
      <w:pPr>
        <w:spacing w:after="0" w:line="240" w:lineRule="auto"/>
        <w:ind w:firstLine="851"/>
        <w:contextualSpacing/>
        <w:jc w:val="both"/>
        <w:rPr>
          <w:rFonts w:ascii="Times New Roman" w:eastAsia="Times New Roman" w:hAnsi="Times New Roman" w:cs="Times New Roman"/>
          <w:color w:val="FF0000"/>
          <w:sz w:val="24"/>
          <w:szCs w:val="24"/>
          <w:lang w:eastAsia="ru-RU"/>
        </w:rPr>
      </w:pPr>
    </w:p>
    <w:p w14:paraId="64FAD2B7" w14:textId="151F47E8" w:rsidR="00AB37F2" w:rsidRDefault="006812E9" w:rsidP="00C50B65">
      <w:pPr>
        <w:pStyle w:val="a5"/>
        <w:tabs>
          <w:tab w:val="left" w:pos="1134"/>
        </w:tabs>
        <w:spacing w:after="0" w:line="240" w:lineRule="auto"/>
        <w:ind w:left="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3</w:t>
      </w:r>
      <w:r w:rsidR="00C50B65" w:rsidRPr="000357BF">
        <w:rPr>
          <w:rFonts w:ascii="Times New Roman" w:eastAsia="Times New Roman" w:hAnsi="Times New Roman" w:cs="Times New Roman"/>
          <w:b/>
          <w:bCs/>
          <w:sz w:val="24"/>
          <w:szCs w:val="24"/>
          <w:lang w:eastAsia="ru-RU"/>
        </w:rPr>
        <w:t xml:space="preserve">. </w:t>
      </w:r>
      <w:proofErr w:type="spellStart"/>
      <w:r w:rsidR="00C50B65" w:rsidRPr="000357BF">
        <w:rPr>
          <w:rFonts w:ascii="Times New Roman" w:eastAsia="Times New Roman" w:hAnsi="Times New Roman" w:cs="Times New Roman"/>
          <w:b/>
          <w:bCs/>
          <w:sz w:val="24"/>
          <w:szCs w:val="24"/>
          <w:lang w:eastAsia="ru-RU"/>
        </w:rPr>
        <w:t>Қалыптастыру</w:t>
      </w:r>
      <w:proofErr w:type="spellEnd"/>
      <w:r w:rsidR="00C50B65" w:rsidRPr="000357BF">
        <w:rPr>
          <w:rFonts w:ascii="Times New Roman" w:eastAsia="Times New Roman" w:hAnsi="Times New Roman" w:cs="Times New Roman"/>
          <w:b/>
          <w:bCs/>
          <w:sz w:val="24"/>
          <w:szCs w:val="24"/>
          <w:lang w:eastAsia="ru-RU"/>
        </w:rPr>
        <w:t xml:space="preserve"> </w:t>
      </w:r>
      <w:proofErr w:type="spellStart"/>
      <w:r w:rsidR="00C50B65" w:rsidRPr="000357BF">
        <w:rPr>
          <w:rFonts w:ascii="Times New Roman" w:eastAsia="Times New Roman" w:hAnsi="Times New Roman" w:cs="Times New Roman"/>
          <w:b/>
          <w:bCs/>
          <w:sz w:val="24"/>
          <w:szCs w:val="24"/>
          <w:lang w:eastAsia="ru-RU"/>
        </w:rPr>
        <w:t>тәртібі</w:t>
      </w:r>
      <w:proofErr w:type="spellEnd"/>
      <w:r w:rsidR="00C50B65" w:rsidRPr="000357BF">
        <w:rPr>
          <w:rFonts w:ascii="Times New Roman" w:eastAsia="Times New Roman" w:hAnsi="Times New Roman" w:cs="Times New Roman"/>
          <w:b/>
          <w:bCs/>
          <w:sz w:val="24"/>
          <w:szCs w:val="24"/>
          <w:lang w:eastAsia="ru-RU"/>
        </w:rPr>
        <w:t xml:space="preserve">, ҒКК </w:t>
      </w:r>
      <w:proofErr w:type="spellStart"/>
      <w:r w:rsidR="00C50B65" w:rsidRPr="000357BF">
        <w:rPr>
          <w:rFonts w:ascii="Times New Roman" w:eastAsia="Times New Roman" w:hAnsi="Times New Roman" w:cs="Times New Roman"/>
          <w:b/>
          <w:bCs/>
          <w:sz w:val="24"/>
          <w:szCs w:val="24"/>
          <w:lang w:eastAsia="ru-RU"/>
        </w:rPr>
        <w:t>құрылымы</w:t>
      </w:r>
      <w:proofErr w:type="spellEnd"/>
      <w:r w:rsidR="00C50B65" w:rsidRPr="000357BF">
        <w:rPr>
          <w:rFonts w:ascii="Times New Roman" w:eastAsia="Times New Roman" w:hAnsi="Times New Roman" w:cs="Times New Roman"/>
          <w:b/>
          <w:bCs/>
          <w:sz w:val="24"/>
          <w:szCs w:val="24"/>
          <w:lang w:eastAsia="ru-RU"/>
        </w:rPr>
        <w:t xml:space="preserve"> </w:t>
      </w:r>
    </w:p>
    <w:p w14:paraId="090651CF" w14:textId="38C47CF7" w:rsidR="00C50B65" w:rsidRPr="000357BF" w:rsidRDefault="00C50B65" w:rsidP="00C50B65">
      <w:pPr>
        <w:pStyle w:val="a5"/>
        <w:tabs>
          <w:tab w:val="left" w:pos="1134"/>
        </w:tabs>
        <w:spacing w:after="0" w:line="240" w:lineRule="auto"/>
        <w:ind w:left="709"/>
        <w:jc w:val="center"/>
        <w:rPr>
          <w:rFonts w:ascii="Times New Roman" w:eastAsia="Times New Roman" w:hAnsi="Times New Roman" w:cs="Times New Roman"/>
          <w:b/>
          <w:bCs/>
          <w:sz w:val="24"/>
          <w:szCs w:val="24"/>
          <w:lang w:eastAsia="ru-RU"/>
        </w:rPr>
      </w:pPr>
      <w:proofErr w:type="spellStart"/>
      <w:r w:rsidRPr="000357BF">
        <w:rPr>
          <w:rFonts w:ascii="Times New Roman" w:eastAsia="Times New Roman" w:hAnsi="Times New Roman" w:cs="Times New Roman"/>
          <w:b/>
          <w:bCs/>
          <w:sz w:val="24"/>
          <w:szCs w:val="24"/>
          <w:lang w:eastAsia="ru-RU"/>
        </w:rPr>
        <w:t>және</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оның</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қызметін</w:t>
      </w:r>
      <w:proofErr w:type="spellEnd"/>
      <w:r w:rsidRPr="000357BF">
        <w:rPr>
          <w:rFonts w:ascii="Times New Roman" w:eastAsia="Times New Roman" w:hAnsi="Times New Roman" w:cs="Times New Roman"/>
          <w:b/>
          <w:bCs/>
          <w:sz w:val="24"/>
          <w:szCs w:val="24"/>
          <w:lang w:eastAsia="ru-RU"/>
        </w:rPr>
        <w:t xml:space="preserve"> </w:t>
      </w:r>
      <w:proofErr w:type="spellStart"/>
      <w:r w:rsidRPr="000357BF">
        <w:rPr>
          <w:rFonts w:ascii="Times New Roman" w:eastAsia="Times New Roman" w:hAnsi="Times New Roman" w:cs="Times New Roman"/>
          <w:b/>
          <w:bCs/>
          <w:sz w:val="24"/>
          <w:szCs w:val="24"/>
          <w:lang w:eastAsia="ru-RU"/>
        </w:rPr>
        <w:t>ұйымдастыру</w:t>
      </w:r>
      <w:proofErr w:type="spellEnd"/>
    </w:p>
    <w:p w14:paraId="527D1916" w14:textId="77777777" w:rsidR="00C50B65" w:rsidRPr="000357BF" w:rsidRDefault="00C50B65" w:rsidP="00C50B65">
      <w:pPr>
        <w:pStyle w:val="a5"/>
        <w:tabs>
          <w:tab w:val="left" w:pos="1134"/>
        </w:tabs>
        <w:spacing w:after="0" w:line="240" w:lineRule="auto"/>
        <w:ind w:left="709"/>
        <w:jc w:val="both"/>
        <w:rPr>
          <w:rFonts w:ascii="Times New Roman" w:eastAsia="Times New Roman" w:hAnsi="Times New Roman" w:cs="Times New Roman"/>
          <w:b/>
          <w:bCs/>
          <w:sz w:val="24"/>
          <w:szCs w:val="24"/>
          <w:lang w:eastAsia="ru-RU"/>
        </w:rPr>
      </w:pPr>
    </w:p>
    <w:p w14:paraId="24384540" w14:textId="4B9546A8" w:rsidR="00C50B65" w:rsidRPr="000357BF" w:rsidRDefault="00AB37F2" w:rsidP="00C50B65">
      <w:pPr>
        <w:pStyle w:val="a5"/>
        <w:tabs>
          <w:tab w:val="left" w:pos="1134"/>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B65" w:rsidRPr="000357BF">
        <w:rPr>
          <w:rFonts w:ascii="Times New Roman" w:eastAsia="Times New Roman" w:hAnsi="Times New Roman" w:cs="Times New Roman"/>
          <w:sz w:val="24"/>
          <w:szCs w:val="24"/>
          <w:lang w:eastAsia="ru-RU"/>
        </w:rPr>
        <w:t>6.</w:t>
      </w:r>
      <w:r w:rsidR="00C50B65" w:rsidRPr="002E3FA1">
        <w:rPr>
          <w:rFonts w:ascii="Times New Roman" w:eastAsia="Times New Roman" w:hAnsi="Times New Roman" w:cs="Times New Roman"/>
          <w:b/>
          <w:bCs/>
          <w:sz w:val="24"/>
          <w:szCs w:val="24"/>
          <w:lang w:eastAsia="ru-RU"/>
        </w:rPr>
        <w:t xml:space="preserve"> ҒКК-</w:t>
      </w:r>
      <w:proofErr w:type="spellStart"/>
      <w:r w:rsidR="00C50B65" w:rsidRPr="002E3FA1">
        <w:rPr>
          <w:rFonts w:ascii="Times New Roman" w:eastAsia="Times New Roman" w:hAnsi="Times New Roman" w:cs="Times New Roman"/>
          <w:b/>
          <w:bCs/>
          <w:sz w:val="24"/>
          <w:szCs w:val="24"/>
          <w:lang w:eastAsia="ru-RU"/>
        </w:rPr>
        <w:t>тің</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сандық</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және</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жеке</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құрамын</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ашық</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дауыс</w:t>
      </w:r>
      <w:proofErr w:type="spellEnd"/>
      <w:r w:rsidR="00C50B65" w:rsidRPr="002E3FA1">
        <w:rPr>
          <w:rFonts w:ascii="Times New Roman" w:eastAsia="Times New Roman" w:hAnsi="Times New Roman" w:cs="Times New Roman"/>
          <w:b/>
          <w:bCs/>
          <w:sz w:val="24"/>
          <w:szCs w:val="24"/>
          <w:lang w:eastAsia="ru-RU"/>
        </w:rPr>
        <w:t xml:space="preserve"> беру </w:t>
      </w:r>
      <w:proofErr w:type="spellStart"/>
      <w:r w:rsidR="00C50B65" w:rsidRPr="002E3FA1">
        <w:rPr>
          <w:rFonts w:ascii="Times New Roman" w:eastAsia="Times New Roman" w:hAnsi="Times New Roman" w:cs="Times New Roman"/>
          <w:b/>
          <w:bCs/>
          <w:sz w:val="24"/>
          <w:szCs w:val="24"/>
          <w:lang w:eastAsia="ru-RU"/>
        </w:rPr>
        <w:t>жолымен</w:t>
      </w:r>
      <w:proofErr w:type="spellEnd"/>
      <w:r w:rsidR="00C50B65" w:rsidRPr="002E3FA1">
        <w:rPr>
          <w:rFonts w:ascii="Times New Roman" w:eastAsia="Times New Roman" w:hAnsi="Times New Roman" w:cs="Times New Roman"/>
          <w:b/>
          <w:bCs/>
          <w:sz w:val="24"/>
          <w:szCs w:val="24"/>
          <w:lang w:eastAsia="ru-RU"/>
        </w:rPr>
        <w:t xml:space="preserve"> РАА </w:t>
      </w:r>
      <w:proofErr w:type="spellStart"/>
      <w:r w:rsidR="00C50B65" w:rsidRPr="002E3FA1">
        <w:rPr>
          <w:rFonts w:ascii="Times New Roman" w:eastAsia="Times New Roman" w:hAnsi="Times New Roman" w:cs="Times New Roman"/>
          <w:b/>
          <w:bCs/>
          <w:sz w:val="24"/>
          <w:szCs w:val="24"/>
          <w:lang w:eastAsia="ru-RU"/>
        </w:rPr>
        <w:t>Төралқасы</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бекітеді</w:t>
      </w:r>
      <w:proofErr w:type="spellEnd"/>
      <w:r w:rsidR="00C50B65" w:rsidRPr="002E3FA1">
        <w:rPr>
          <w:rFonts w:ascii="Times New Roman" w:eastAsia="Times New Roman" w:hAnsi="Times New Roman" w:cs="Times New Roman"/>
          <w:b/>
          <w:bCs/>
          <w:sz w:val="24"/>
          <w:szCs w:val="24"/>
          <w:lang w:eastAsia="ru-RU"/>
        </w:rPr>
        <w:t xml:space="preserve">. Комиссия </w:t>
      </w:r>
      <w:proofErr w:type="spellStart"/>
      <w:r w:rsidR="00C50B65" w:rsidRPr="002E3FA1">
        <w:rPr>
          <w:rFonts w:ascii="Times New Roman" w:eastAsia="Times New Roman" w:hAnsi="Times New Roman" w:cs="Times New Roman"/>
          <w:b/>
          <w:bCs/>
          <w:sz w:val="24"/>
          <w:szCs w:val="24"/>
          <w:lang w:eastAsia="ru-RU"/>
        </w:rPr>
        <w:t>мүшелерінің</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өкілеттік</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мерзімі</w:t>
      </w:r>
      <w:proofErr w:type="spellEnd"/>
      <w:r w:rsidR="00C50B65" w:rsidRPr="002E3FA1">
        <w:rPr>
          <w:rFonts w:ascii="Times New Roman" w:eastAsia="Times New Roman" w:hAnsi="Times New Roman" w:cs="Times New Roman"/>
          <w:b/>
          <w:bCs/>
          <w:sz w:val="24"/>
          <w:szCs w:val="24"/>
          <w:lang w:eastAsia="ru-RU"/>
        </w:rPr>
        <w:t xml:space="preserve"> - </w:t>
      </w:r>
      <w:proofErr w:type="spellStart"/>
      <w:r w:rsidR="00C50B65" w:rsidRPr="002E3FA1">
        <w:rPr>
          <w:rFonts w:ascii="Times New Roman" w:eastAsia="Times New Roman" w:hAnsi="Times New Roman" w:cs="Times New Roman"/>
          <w:b/>
          <w:bCs/>
          <w:sz w:val="24"/>
          <w:szCs w:val="24"/>
          <w:lang w:eastAsia="ru-RU"/>
        </w:rPr>
        <w:t>төрт</w:t>
      </w:r>
      <w:proofErr w:type="spellEnd"/>
      <w:r w:rsidR="00C50B65" w:rsidRPr="002E3FA1">
        <w:rPr>
          <w:rFonts w:ascii="Times New Roman" w:eastAsia="Times New Roman" w:hAnsi="Times New Roman" w:cs="Times New Roman"/>
          <w:b/>
          <w:bCs/>
          <w:sz w:val="24"/>
          <w:szCs w:val="24"/>
          <w:lang w:eastAsia="ru-RU"/>
        </w:rPr>
        <w:t xml:space="preserve"> </w:t>
      </w:r>
      <w:proofErr w:type="spellStart"/>
      <w:r w:rsidR="00C50B65" w:rsidRPr="002E3FA1">
        <w:rPr>
          <w:rFonts w:ascii="Times New Roman" w:eastAsia="Times New Roman" w:hAnsi="Times New Roman" w:cs="Times New Roman"/>
          <w:b/>
          <w:bCs/>
          <w:sz w:val="24"/>
          <w:szCs w:val="24"/>
          <w:lang w:eastAsia="ru-RU"/>
        </w:rPr>
        <w:t>жыл</w:t>
      </w:r>
      <w:proofErr w:type="spellEnd"/>
      <w:r w:rsidR="00C50B65" w:rsidRPr="002E3FA1">
        <w:rPr>
          <w:rFonts w:ascii="Times New Roman" w:eastAsia="Times New Roman" w:hAnsi="Times New Roman" w:cs="Times New Roman"/>
          <w:b/>
          <w:bCs/>
          <w:sz w:val="24"/>
          <w:szCs w:val="24"/>
          <w:lang w:eastAsia="ru-RU"/>
        </w:rPr>
        <w:t>.</w:t>
      </w:r>
    </w:p>
    <w:p w14:paraId="37907DEA" w14:textId="5164C06C"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eastAsia="ru-RU"/>
        </w:rPr>
        <w:t xml:space="preserve">ҒКК </w:t>
      </w:r>
      <w:proofErr w:type="spellStart"/>
      <w:r w:rsidRPr="000357BF">
        <w:rPr>
          <w:rFonts w:ascii="Times New Roman" w:eastAsia="Times New Roman" w:hAnsi="Times New Roman" w:cs="Times New Roman"/>
          <w:sz w:val="24"/>
          <w:szCs w:val="24"/>
          <w:lang w:eastAsia="ru-RU"/>
        </w:rPr>
        <w:t>құрамына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кандидатуралар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аумақтық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алқалары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төралқаларының</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Төралқасының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мүшелерімен</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дәлелді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қолдаухаттарымен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ұсынылады</w:t>
      </w:r>
      <w:proofErr w:type="spellEnd"/>
      <w:r w:rsidR="00D40A65" w:rsidRPr="000357BF">
        <w:rPr>
          <w:rFonts w:ascii="Times New Roman" w:eastAsia="Times New Roman" w:hAnsi="Times New Roman" w:cs="Times New Roman"/>
          <w:sz w:val="24"/>
          <w:szCs w:val="24"/>
          <w:lang w:val="kk-KZ" w:eastAsia="ru-RU"/>
        </w:rPr>
        <w:t>. РАА Төралқасы ҒКК төрағасын ҒКК мүшелерінің арасынан РАА Төрағасы ұсынған кандидаттар арасынан сайлайды.</w:t>
      </w:r>
    </w:p>
    <w:p w14:paraId="3D3B55F2" w14:textId="344F34E1" w:rsidR="00C50B65" w:rsidRPr="000357BF" w:rsidRDefault="00D40A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ҒКК</w:t>
      </w:r>
      <w:r w:rsidR="00C50B65" w:rsidRPr="000357BF">
        <w:rPr>
          <w:rFonts w:ascii="Times New Roman" w:eastAsia="Times New Roman" w:hAnsi="Times New Roman" w:cs="Times New Roman"/>
          <w:sz w:val="24"/>
          <w:szCs w:val="24"/>
          <w:lang w:val="kk-KZ" w:eastAsia="ru-RU"/>
        </w:rPr>
        <w:t xml:space="preserve"> өз құрамынан ашық дауыс беру арқылы Хатшыны сайлайды.</w:t>
      </w:r>
    </w:p>
    <w:p w14:paraId="285CF9E2" w14:textId="4F4A88E5"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lastRenderedPageBreak/>
        <w:tab/>
        <w:t>7. Адвокатураны дамыту, нормативтік актілер жобаларын және жұмыс топтарын әзірлеу мәселелері бойынша ғылыми және практикалық іс-шараларға белсенді қатысатын адвокаттар, сондай-ақ басқа да білікті мамандар ҒКК-ның мүшелері бола алады.</w:t>
      </w:r>
    </w:p>
    <w:p w14:paraId="11EB2C32" w14:textId="7972A9BB"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ab/>
        <w:t>8. ҒКК мүшелерін РАА Төралқасы құратын жұмыс топтарының құрамына РАА төрағасы ұсынуы мүмкін.</w:t>
      </w:r>
    </w:p>
    <w:p w14:paraId="060B2C85" w14:textId="3EE66465"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ab/>
        <w:t>9. ҒКК отырыстары қажеттілігіне қарай, бірақ кемінде тоқсанына бір рет бетпе-бет кездесу арқылы немесе конференц-байланыс құралдарын пайдалану арқылы қашықтықтан өткізіледі.</w:t>
      </w:r>
    </w:p>
    <w:p w14:paraId="75B7A030" w14:textId="77777777"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ҒКК-нің кезектен тыс отырыстары қажеттілігіне қарай ҒКК Төрағасының немесе РАА Төрағасының, РАА Төралқасының немесе оның мүшелері жалпы санының кемінде үштен екісінің бастамасы бойынша қашықтықтан өткізіледі.</w:t>
      </w:r>
    </w:p>
    <w:p w14:paraId="20894248" w14:textId="27A63B1A"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ab/>
        <w:t>10. ҒКК отырысының күн тәртібі РАА Төралқасының мүшелерінен, РАА Төрағасынан немесе ҒКК Төрағасынан және оның мүшелерінен келіп түскен ұсыныстар негізінде қалыптастырылып, ҒКК отырысында бекітіледі.</w:t>
      </w:r>
    </w:p>
    <w:p w14:paraId="4CC08CE9" w14:textId="2F362811"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ab/>
        <w:t>11. ҒКК отырыстарына түрлі салалар мамандары және адвокаттар РАА төрағасының келісімі бойынша ҒКК төрағасының шақыруы бойынша қатыса алады.</w:t>
      </w:r>
    </w:p>
    <w:p w14:paraId="11EAAECC" w14:textId="4BABE2ED" w:rsidR="00C50B65"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ab/>
        <w:t>12. ҒКК отырысы ҒКК мүшелерінің кемінде жартысы қатысқан кезде заңды деп есептеледі. ҒКК шешімдері отырысқа қатысып отырған ҒКК мүшелерінің көпшілік дауысымен қабылданады. ҒКК мүшелерінің дауыстары тең бөлінген жағдайда ҒКК төрағасының дауысы шешуші болып табылады.</w:t>
      </w:r>
    </w:p>
    <w:p w14:paraId="2A366F36" w14:textId="0E951B5A" w:rsidR="003D321E" w:rsidRPr="000357BF" w:rsidRDefault="00C50B65" w:rsidP="00C50B65">
      <w:pPr>
        <w:pStyle w:val="a5"/>
        <w:tabs>
          <w:tab w:val="left" w:pos="1134"/>
        </w:tabs>
        <w:spacing w:after="0" w:line="240" w:lineRule="auto"/>
        <w:ind w:left="0"/>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Қабылданған шешіммен келіспейтін ҒКК мүшелері өзінің ерекше пікірін жазбаша түрде көрсете алады, ол отырыс хаттамасына қоса тіркеледі. ҒКК отырысы барысында хаттама жүргізіледі, оған Төраға мен Хатшы қол қояды.</w:t>
      </w:r>
    </w:p>
    <w:p w14:paraId="094714C1" w14:textId="77777777" w:rsidR="00C50B65" w:rsidRPr="000357BF" w:rsidRDefault="00C50B65" w:rsidP="00C50B65">
      <w:pPr>
        <w:pStyle w:val="a5"/>
        <w:tabs>
          <w:tab w:val="left" w:pos="1134"/>
        </w:tabs>
        <w:spacing w:after="0" w:line="240" w:lineRule="auto"/>
        <w:ind w:left="709"/>
        <w:jc w:val="both"/>
        <w:rPr>
          <w:rFonts w:ascii="Times New Roman" w:eastAsia="Times New Roman" w:hAnsi="Times New Roman" w:cs="Times New Roman"/>
          <w:sz w:val="24"/>
          <w:szCs w:val="24"/>
          <w:lang w:val="kk-KZ" w:eastAsia="ru-RU"/>
        </w:rPr>
      </w:pPr>
    </w:p>
    <w:p w14:paraId="2DF76A50" w14:textId="2F9580EC" w:rsidR="003D321E" w:rsidRPr="000357BF" w:rsidRDefault="006812E9" w:rsidP="006956ED">
      <w:pPr>
        <w:pStyle w:val="a5"/>
        <w:tabs>
          <w:tab w:val="left" w:pos="1134"/>
        </w:tabs>
        <w:spacing w:after="0" w:line="240" w:lineRule="auto"/>
        <w:ind w:left="709"/>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4</w:t>
      </w:r>
      <w:r w:rsidR="006956ED" w:rsidRPr="000357BF">
        <w:rPr>
          <w:rFonts w:ascii="Times New Roman" w:eastAsia="Times New Roman" w:hAnsi="Times New Roman" w:cs="Times New Roman"/>
          <w:b/>
          <w:bCs/>
          <w:sz w:val="24"/>
          <w:szCs w:val="24"/>
          <w:lang w:val="kk-KZ" w:eastAsia="ru-RU"/>
        </w:rPr>
        <w:t>.</w:t>
      </w:r>
      <w:r w:rsidR="006956ED" w:rsidRPr="000357BF">
        <w:rPr>
          <w:rFonts w:ascii="Times New Roman" w:eastAsia="Times New Roman" w:hAnsi="Times New Roman" w:cs="Times New Roman"/>
          <w:b/>
          <w:bCs/>
          <w:sz w:val="24"/>
          <w:szCs w:val="24"/>
          <w:lang w:val="kk-KZ" w:eastAsia="ru-RU"/>
        </w:rPr>
        <w:tab/>
        <w:t>Төрағаның, жауапты хатшының және ҒКК мүшелерінің өкілеттіктері</w:t>
      </w:r>
    </w:p>
    <w:p w14:paraId="14F5FC69" w14:textId="77777777" w:rsidR="006956ED" w:rsidRPr="000357BF" w:rsidRDefault="006956ED" w:rsidP="006956ED">
      <w:pPr>
        <w:pStyle w:val="a5"/>
        <w:tabs>
          <w:tab w:val="left" w:pos="1134"/>
        </w:tabs>
        <w:spacing w:after="0" w:line="240" w:lineRule="auto"/>
        <w:ind w:left="709"/>
        <w:jc w:val="center"/>
        <w:rPr>
          <w:rFonts w:ascii="Times New Roman" w:eastAsia="Times New Roman" w:hAnsi="Times New Roman" w:cs="Times New Roman"/>
          <w:sz w:val="24"/>
          <w:szCs w:val="24"/>
          <w:lang w:val="kk-KZ" w:eastAsia="ru-RU"/>
        </w:rPr>
      </w:pPr>
    </w:p>
    <w:p w14:paraId="35D23A08"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13. ҒКК төрағасы:</w:t>
      </w:r>
    </w:p>
    <w:p w14:paraId="5D0908DD"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1) ҒКК жұмысын ұйымдастырады; ;</w:t>
      </w:r>
    </w:p>
    <w:p w14:paraId="3EA5FCD2"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2) жұмыс жоспарын және отырыстардың күн тәртібін бекітеді;</w:t>
      </w:r>
    </w:p>
    <w:p w14:paraId="00E0EBC5"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3) хатшыға тапсырмалар береді, РАА төрағасына ұсыныстармен жүгінеді;</w:t>
      </w:r>
    </w:p>
    <w:p w14:paraId="4FC1921F"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4) ҒКК отырыстарында төрағалық етеді;</w:t>
      </w:r>
    </w:p>
    <w:p w14:paraId="500F99E3"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5) ҒКК мүшелерін РАА төралқасы қабылдаған шешімдер туралы ҒКК ұсынымдары мен қорытындылары бойынша хабардар етеді;</w:t>
      </w:r>
    </w:p>
    <w:p w14:paraId="018F6A9E"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6) РАА төрағасына РАА төралқасының отырысында қаралуға жататын жартыжылдық және жыл қорытындылары бойынша қорытындылары мен ұсыныстары бар ҒКК жұмысы туралы есеп береді.</w:t>
      </w:r>
    </w:p>
    <w:p w14:paraId="75F9D802"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РАА Төралқасының тиісті шешімі РАА интернет-ресурсында жарияланады;</w:t>
      </w:r>
    </w:p>
    <w:p w14:paraId="0CE0AFCE"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7) РАА төрағасының сұрау салуы бойынша ҒКК қызметі туралы кез келген ақпаратты ұсынады;</w:t>
      </w:r>
    </w:p>
    <w:p w14:paraId="22C52038"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0357BF">
        <w:rPr>
          <w:rFonts w:ascii="Times New Roman" w:eastAsia="Times New Roman" w:hAnsi="Times New Roman" w:cs="Times New Roman"/>
          <w:sz w:val="24"/>
          <w:szCs w:val="24"/>
          <w:lang w:val="kk-KZ" w:eastAsia="ru-RU"/>
        </w:rPr>
        <w:t>8) РАА Төрағасының тапсырмасы бойынша заң жобалау қызметінде РАА сүйемелдеу мәселелері бойынша жұмысты орындайды, РАА Төралқасының және адвокаттар алқаларының республикалық конференциясының шешімдерін іске асыру үшін ҒКК құзыретіне жатқызылған РАА Төрағасының өзге де тапсырмаларын орындайды.</w:t>
      </w:r>
    </w:p>
    <w:p w14:paraId="7F71C886"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9) ҒКК </w:t>
      </w:r>
      <w:proofErr w:type="spellStart"/>
      <w:r w:rsidRPr="000357BF">
        <w:rPr>
          <w:rFonts w:ascii="Times New Roman" w:eastAsia="Times New Roman" w:hAnsi="Times New Roman" w:cs="Times New Roman"/>
          <w:sz w:val="24"/>
          <w:szCs w:val="24"/>
          <w:lang w:eastAsia="ru-RU"/>
        </w:rPr>
        <w:t>шешімінің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негізінде</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жұмыста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өзін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белсенді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көрсеткен</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мүшелерінің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тізімін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gramStart"/>
      <w:r w:rsidRPr="000357BF">
        <w:rPr>
          <w:rFonts w:ascii="Times New Roman" w:eastAsia="Times New Roman" w:hAnsi="Times New Roman" w:cs="Times New Roman"/>
          <w:sz w:val="24"/>
          <w:szCs w:val="24"/>
          <w:lang w:eastAsia="ru-RU"/>
        </w:rPr>
        <w:t xml:space="preserve">РАА  </w:t>
      </w:r>
      <w:proofErr w:type="spellStart"/>
      <w:r w:rsidRPr="000357BF">
        <w:rPr>
          <w:rFonts w:ascii="Times New Roman" w:eastAsia="Times New Roman" w:hAnsi="Times New Roman" w:cs="Times New Roman"/>
          <w:sz w:val="24"/>
          <w:szCs w:val="24"/>
          <w:lang w:eastAsia="ru-RU"/>
        </w:rPr>
        <w:t>шығындарын</w:t>
      </w:r>
      <w:proofErr w:type="spellEnd"/>
      <w:proofErr w:type="gram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өтеуге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арналып</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бекітілген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шығыстар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сметасы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шеңберінде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оларды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ынталандыру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үшін</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жұмысына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жәрдемдесетін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адамдардың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тізімін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ұсынады</w:t>
      </w:r>
      <w:proofErr w:type="spellEnd"/>
      <w:r w:rsidRPr="000357BF">
        <w:rPr>
          <w:rFonts w:ascii="Times New Roman" w:eastAsia="Times New Roman" w:hAnsi="Times New Roman" w:cs="Times New Roman"/>
          <w:sz w:val="24"/>
          <w:szCs w:val="24"/>
          <w:lang w:eastAsia="ru-RU"/>
        </w:rPr>
        <w:t>.</w:t>
      </w:r>
    </w:p>
    <w:p w14:paraId="4B26C81F"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14. </w:t>
      </w:r>
      <w:proofErr w:type="spellStart"/>
      <w:r w:rsidRPr="000357BF">
        <w:rPr>
          <w:rFonts w:ascii="Times New Roman" w:eastAsia="Times New Roman" w:hAnsi="Times New Roman" w:cs="Times New Roman"/>
          <w:sz w:val="24"/>
          <w:szCs w:val="24"/>
          <w:lang w:eastAsia="ru-RU"/>
        </w:rPr>
        <w:t>Хатшы</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іс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қағаздарын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жүргізеді</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мүшелері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арасында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ақпарат</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алмасуды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қамтамасыз</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етеді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жұмысын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үйлестіреді</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мүшелерін</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отырыстарын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өткізу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күні</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уақыты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сондай-ақ</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отырысының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күн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тәртібі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туралы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хабардар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етеді</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жоспарлары</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шешімдерінің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орындалуына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бақылауды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жүзеге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асырады</w:t>
      </w:r>
      <w:proofErr w:type="spellEnd"/>
      <w:r w:rsidRPr="000357BF">
        <w:rPr>
          <w:rFonts w:ascii="Times New Roman" w:eastAsia="Times New Roman" w:hAnsi="Times New Roman" w:cs="Times New Roman"/>
          <w:sz w:val="24"/>
          <w:szCs w:val="24"/>
          <w:lang w:eastAsia="ru-RU"/>
        </w:rPr>
        <w:t>.</w:t>
      </w:r>
    </w:p>
    <w:p w14:paraId="29D82873"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15. ҒКК </w:t>
      </w:r>
      <w:proofErr w:type="spellStart"/>
      <w:r w:rsidRPr="000357BF">
        <w:rPr>
          <w:rFonts w:ascii="Times New Roman" w:eastAsia="Times New Roman" w:hAnsi="Times New Roman" w:cs="Times New Roman"/>
          <w:sz w:val="24"/>
          <w:szCs w:val="24"/>
          <w:lang w:eastAsia="ru-RU"/>
        </w:rPr>
        <w:t>мүшелері</w:t>
      </w:r>
      <w:proofErr w:type="spellEnd"/>
      <w:r w:rsidRPr="000357BF">
        <w:rPr>
          <w:rFonts w:ascii="Times New Roman" w:eastAsia="Times New Roman" w:hAnsi="Times New Roman" w:cs="Times New Roman"/>
          <w:sz w:val="24"/>
          <w:szCs w:val="24"/>
          <w:lang w:eastAsia="ru-RU"/>
        </w:rPr>
        <w:t>:</w:t>
      </w:r>
    </w:p>
    <w:p w14:paraId="64949FCA"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 ҒКК </w:t>
      </w:r>
      <w:proofErr w:type="spellStart"/>
      <w:r w:rsidRPr="000357BF">
        <w:rPr>
          <w:rFonts w:ascii="Times New Roman" w:eastAsia="Times New Roman" w:hAnsi="Times New Roman" w:cs="Times New Roman"/>
          <w:sz w:val="24"/>
          <w:szCs w:val="24"/>
          <w:lang w:eastAsia="ru-RU"/>
        </w:rPr>
        <w:t>құзыретіне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кіретін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өзекті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мәселелерді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қарау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туралы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енгізеді</w:t>
      </w:r>
      <w:proofErr w:type="spellEnd"/>
      <w:r w:rsidRPr="000357BF">
        <w:rPr>
          <w:rFonts w:ascii="Times New Roman" w:eastAsia="Times New Roman" w:hAnsi="Times New Roman" w:cs="Times New Roman"/>
          <w:sz w:val="24"/>
          <w:szCs w:val="24"/>
          <w:lang w:eastAsia="ru-RU"/>
        </w:rPr>
        <w:t>;</w:t>
      </w:r>
    </w:p>
    <w:p w14:paraId="34C2E452"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lastRenderedPageBreak/>
        <w:t xml:space="preserve">2) ҒКК </w:t>
      </w:r>
      <w:proofErr w:type="spellStart"/>
      <w:r w:rsidRPr="000357BF">
        <w:rPr>
          <w:rFonts w:ascii="Times New Roman" w:eastAsia="Times New Roman" w:hAnsi="Times New Roman" w:cs="Times New Roman"/>
          <w:sz w:val="24"/>
          <w:szCs w:val="24"/>
          <w:lang w:eastAsia="ru-RU"/>
        </w:rPr>
        <w:t>отырыстарына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қатысады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төрағасының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тапсырмаларын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орындайды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бұл</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үшін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қажетті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ақпаратты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алады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өздері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жіберген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материалдар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қорытындылар</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ұсыныстар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береді</w:t>
      </w:r>
      <w:proofErr w:type="spellEnd"/>
      <w:r w:rsidRPr="000357BF">
        <w:rPr>
          <w:rFonts w:ascii="Times New Roman" w:eastAsia="Times New Roman" w:hAnsi="Times New Roman" w:cs="Times New Roman"/>
          <w:sz w:val="24"/>
          <w:szCs w:val="24"/>
          <w:lang w:eastAsia="ru-RU"/>
        </w:rPr>
        <w:t>.</w:t>
      </w:r>
    </w:p>
    <w:p w14:paraId="33BDF2C2"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16. ҒКК </w:t>
      </w:r>
      <w:proofErr w:type="spellStart"/>
      <w:r w:rsidRPr="000357BF">
        <w:rPr>
          <w:rFonts w:ascii="Times New Roman" w:eastAsia="Times New Roman" w:hAnsi="Times New Roman" w:cs="Times New Roman"/>
          <w:sz w:val="24"/>
          <w:szCs w:val="24"/>
          <w:lang w:eastAsia="ru-RU"/>
        </w:rPr>
        <w:t>қызметін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қаржыландыруды</w:t>
      </w:r>
      <w:proofErr w:type="spellEnd"/>
      <w:r w:rsidRPr="000357BF">
        <w:rPr>
          <w:rFonts w:ascii="Times New Roman" w:eastAsia="Times New Roman" w:hAnsi="Times New Roman" w:cs="Times New Roman"/>
          <w:sz w:val="24"/>
          <w:szCs w:val="24"/>
          <w:lang w:eastAsia="ru-RU"/>
        </w:rPr>
        <w:t xml:space="preserve"> РАА-</w:t>
      </w:r>
      <w:proofErr w:type="spellStart"/>
      <w:r w:rsidRPr="000357BF">
        <w:rPr>
          <w:rFonts w:ascii="Times New Roman" w:eastAsia="Times New Roman" w:hAnsi="Times New Roman" w:cs="Times New Roman"/>
          <w:sz w:val="24"/>
          <w:szCs w:val="24"/>
          <w:lang w:eastAsia="ru-RU"/>
        </w:rPr>
        <w:t>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шығындарын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өтеуге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арналған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шығыстардың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бекітілген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сметасына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сәйкес</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жүзеге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асырады</w:t>
      </w:r>
      <w:proofErr w:type="spellEnd"/>
      <w:r w:rsidRPr="000357BF">
        <w:rPr>
          <w:rFonts w:ascii="Times New Roman" w:eastAsia="Times New Roman" w:hAnsi="Times New Roman" w:cs="Times New Roman"/>
          <w:sz w:val="24"/>
          <w:szCs w:val="24"/>
          <w:lang w:eastAsia="ru-RU"/>
        </w:rPr>
        <w:t>.</w:t>
      </w:r>
    </w:p>
    <w:p w14:paraId="1916D592"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17. ҒКК </w:t>
      </w:r>
      <w:proofErr w:type="spellStart"/>
      <w:r w:rsidRPr="000357BF">
        <w:rPr>
          <w:rFonts w:ascii="Times New Roman" w:eastAsia="Times New Roman" w:hAnsi="Times New Roman" w:cs="Times New Roman"/>
          <w:sz w:val="24"/>
          <w:szCs w:val="24"/>
          <w:lang w:eastAsia="ru-RU"/>
        </w:rPr>
        <w:t>мүшелерінің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өкілеттіктері</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өтініші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негізінде</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Төрағасының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ұсынуы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төралқасының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шешімі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мынадай</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жағдайларда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мерзімінен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бұрын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тоқтатылуға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жатады</w:t>
      </w:r>
      <w:proofErr w:type="spellEnd"/>
      <w:r w:rsidRPr="000357BF">
        <w:rPr>
          <w:rFonts w:ascii="Times New Roman" w:eastAsia="Times New Roman" w:hAnsi="Times New Roman" w:cs="Times New Roman"/>
          <w:sz w:val="24"/>
          <w:szCs w:val="24"/>
          <w:lang w:eastAsia="ru-RU"/>
        </w:rPr>
        <w:t>:</w:t>
      </w:r>
    </w:p>
    <w:p w14:paraId="1C0BF465"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 </w:t>
      </w:r>
      <w:proofErr w:type="spellStart"/>
      <w:r w:rsidRPr="000357BF">
        <w:rPr>
          <w:rFonts w:ascii="Times New Roman" w:eastAsia="Times New Roman" w:hAnsi="Times New Roman" w:cs="Times New Roman"/>
          <w:sz w:val="24"/>
          <w:szCs w:val="24"/>
          <w:lang w:eastAsia="ru-RU"/>
        </w:rPr>
        <w:t>Егер</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мүшесі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жұмысына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жүйелі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түрде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қатыспаса</w:t>
      </w:r>
      <w:proofErr w:type="spellEnd"/>
      <w:r w:rsidRPr="000357BF">
        <w:rPr>
          <w:rFonts w:ascii="Times New Roman" w:eastAsia="Times New Roman" w:hAnsi="Times New Roman" w:cs="Times New Roman"/>
          <w:sz w:val="24"/>
          <w:szCs w:val="24"/>
          <w:lang w:eastAsia="ru-RU"/>
        </w:rPr>
        <w:t>;</w:t>
      </w:r>
    </w:p>
    <w:p w14:paraId="11AB7C91"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2) ҒКК </w:t>
      </w:r>
      <w:proofErr w:type="spellStart"/>
      <w:r w:rsidRPr="000357BF">
        <w:rPr>
          <w:rFonts w:ascii="Times New Roman" w:eastAsia="Times New Roman" w:hAnsi="Times New Roman" w:cs="Times New Roman"/>
          <w:sz w:val="24"/>
          <w:szCs w:val="24"/>
          <w:lang w:eastAsia="ru-RU"/>
        </w:rPr>
        <w:t>жұмысына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қатысудың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мүмкін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еместігі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туралы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жазбаша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өтініш</w:t>
      </w:r>
      <w:proofErr w:type="spellEnd"/>
      <w:r w:rsidRPr="000357BF">
        <w:rPr>
          <w:rFonts w:ascii="Times New Roman" w:eastAsia="Times New Roman" w:hAnsi="Times New Roman" w:cs="Times New Roman"/>
          <w:sz w:val="24"/>
          <w:szCs w:val="24"/>
          <w:lang w:eastAsia="ru-RU"/>
        </w:rPr>
        <w:t xml:space="preserve"> беру </w:t>
      </w:r>
      <w:proofErr w:type="spellStart"/>
      <w:r w:rsidRPr="000357BF">
        <w:rPr>
          <w:rFonts w:ascii="Times New Roman" w:eastAsia="Times New Roman" w:hAnsi="Times New Roman" w:cs="Times New Roman"/>
          <w:sz w:val="24"/>
          <w:szCs w:val="24"/>
          <w:lang w:eastAsia="ru-RU"/>
        </w:rPr>
        <w:t>арқылы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жүзеге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асырылады</w:t>
      </w:r>
      <w:proofErr w:type="spellEnd"/>
      <w:r w:rsidRPr="000357BF">
        <w:rPr>
          <w:rFonts w:ascii="Times New Roman" w:eastAsia="Times New Roman" w:hAnsi="Times New Roman" w:cs="Times New Roman"/>
          <w:sz w:val="24"/>
          <w:szCs w:val="24"/>
          <w:lang w:eastAsia="ru-RU"/>
        </w:rPr>
        <w:t>;</w:t>
      </w:r>
    </w:p>
    <w:p w14:paraId="7AD69127"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3)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алқасына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мүшелік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тоқтатылатын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немесе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уақытша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тоқтатыла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тұратын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жағдайлар</w:t>
      </w:r>
      <w:proofErr w:type="spellEnd"/>
      <w:r w:rsidRPr="000357BF">
        <w:rPr>
          <w:rFonts w:ascii="Times New Roman" w:eastAsia="Times New Roman" w:hAnsi="Times New Roman" w:cs="Times New Roman"/>
          <w:sz w:val="24"/>
          <w:szCs w:val="24"/>
          <w:lang w:eastAsia="ru-RU"/>
        </w:rPr>
        <w:t>;</w:t>
      </w:r>
    </w:p>
    <w:p w14:paraId="4278247B" w14:textId="77777777" w:rsidR="0007586C" w:rsidRPr="000357BF" w:rsidRDefault="0007586C" w:rsidP="0007586C">
      <w:pPr>
        <w:pStyle w:val="a5"/>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0357BF">
        <w:rPr>
          <w:rFonts w:ascii="Times New Roman" w:eastAsia="Times New Roman" w:hAnsi="Times New Roman" w:cs="Times New Roman"/>
          <w:sz w:val="24"/>
          <w:szCs w:val="24"/>
          <w:lang w:eastAsia="ru-RU"/>
        </w:rPr>
        <w:t>Қажет</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болған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жағдайда</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құрамы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аумақтық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алқалары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төралқаларының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Төралқасының</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ұсынуы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жаңартылуы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мүмкін</w:t>
      </w:r>
      <w:proofErr w:type="spellEnd"/>
      <w:r w:rsidRPr="000357BF">
        <w:rPr>
          <w:rFonts w:ascii="Times New Roman" w:eastAsia="Times New Roman" w:hAnsi="Times New Roman" w:cs="Times New Roman"/>
          <w:sz w:val="24"/>
          <w:szCs w:val="24"/>
          <w:lang w:eastAsia="ru-RU"/>
        </w:rPr>
        <w:t>.</w:t>
      </w:r>
    </w:p>
    <w:p w14:paraId="5B103B97" w14:textId="77777777" w:rsidR="0007586C" w:rsidRPr="000357BF" w:rsidRDefault="0007586C" w:rsidP="0007586C">
      <w:pPr>
        <w:pStyle w:val="a5"/>
        <w:tabs>
          <w:tab w:val="left" w:pos="1134"/>
        </w:tabs>
        <w:spacing w:after="0" w:line="240" w:lineRule="auto"/>
        <w:ind w:left="709"/>
        <w:jc w:val="both"/>
        <w:rPr>
          <w:rFonts w:ascii="Times New Roman" w:eastAsia="Times New Roman" w:hAnsi="Times New Roman" w:cs="Times New Roman"/>
          <w:sz w:val="24"/>
          <w:szCs w:val="24"/>
          <w:lang w:eastAsia="ru-RU"/>
        </w:rPr>
      </w:pPr>
    </w:p>
    <w:p w14:paraId="58F20497" w14:textId="77777777" w:rsidR="0007586C" w:rsidRPr="000357BF" w:rsidRDefault="0007586C" w:rsidP="002E3FA1">
      <w:pPr>
        <w:pStyle w:val="a5"/>
        <w:tabs>
          <w:tab w:val="left" w:pos="1134"/>
        </w:tabs>
        <w:spacing w:after="0" w:line="240" w:lineRule="auto"/>
        <w:ind w:left="709"/>
        <w:jc w:val="center"/>
        <w:rPr>
          <w:rFonts w:ascii="Times New Roman" w:eastAsia="Times New Roman" w:hAnsi="Times New Roman" w:cs="Times New Roman"/>
          <w:sz w:val="24"/>
          <w:szCs w:val="24"/>
          <w:lang w:eastAsia="ru-RU"/>
        </w:rPr>
      </w:pPr>
    </w:p>
    <w:p w14:paraId="2779BAE8" w14:textId="5E08E737" w:rsidR="004879C1" w:rsidRPr="000357BF" w:rsidRDefault="006812E9" w:rsidP="002E3FA1">
      <w:pPr>
        <w:pStyle w:val="a5"/>
        <w:spacing w:after="0" w:line="240" w:lineRule="auto"/>
        <w:ind w:left="0"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5</w:t>
      </w:r>
      <w:r w:rsidR="004879C1" w:rsidRPr="000357BF">
        <w:rPr>
          <w:rFonts w:ascii="Times New Roman" w:eastAsia="Times New Roman" w:hAnsi="Times New Roman" w:cs="Times New Roman"/>
          <w:b/>
          <w:bCs/>
          <w:sz w:val="24"/>
          <w:szCs w:val="24"/>
          <w:lang w:eastAsia="ru-RU"/>
        </w:rPr>
        <w:t xml:space="preserve">. ҒКК мен РАА, </w:t>
      </w:r>
      <w:proofErr w:type="spellStart"/>
      <w:r w:rsidR="004879C1" w:rsidRPr="000357BF">
        <w:rPr>
          <w:rFonts w:ascii="Times New Roman" w:eastAsia="Times New Roman" w:hAnsi="Times New Roman" w:cs="Times New Roman"/>
          <w:b/>
          <w:bCs/>
          <w:sz w:val="24"/>
          <w:szCs w:val="24"/>
          <w:lang w:eastAsia="ru-RU"/>
        </w:rPr>
        <w:t>мемлекеттік</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органдармен</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үкіметтік</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емес</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ұйымдармен</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және</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шетелдік</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адвокаттық</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құрылымдармен</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өзара</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қарым-қатынасы</w:t>
      </w:r>
      <w:proofErr w:type="spellEnd"/>
    </w:p>
    <w:p w14:paraId="0404160D" w14:textId="77777777" w:rsidR="004879C1" w:rsidRPr="000357BF" w:rsidRDefault="004879C1" w:rsidP="004879C1">
      <w:pPr>
        <w:pStyle w:val="a5"/>
        <w:spacing w:after="0" w:line="240" w:lineRule="auto"/>
        <w:ind w:left="0"/>
        <w:jc w:val="both"/>
        <w:rPr>
          <w:rFonts w:ascii="Times New Roman" w:eastAsia="Times New Roman" w:hAnsi="Times New Roman" w:cs="Times New Roman"/>
          <w:sz w:val="24"/>
          <w:szCs w:val="24"/>
          <w:lang w:eastAsia="ru-RU"/>
        </w:rPr>
      </w:pPr>
    </w:p>
    <w:p w14:paraId="2BCE93F1" w14:textId="77777777" w:rsidR="004879C1" w:rsidRPr="000357BF" w:rsidRDefault="004879C1" w:rsidP="004879C1">
      <w:pPr>
        <w:pStyle w:val="a5"/>
        <w:spacing w:after="0" w:line="240" w:lineRule="auto"/>
        <w:ind w:left="0" w:firstLine="708"/>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18. ҒКК </w:t>
      </w:r>
      <w:proofErr w:type="spellStart"/>
      <w:r w:rsidRPr="000357BF">
        <w:rPr>
          <w:rFonts w:ascii="Times New Roman" w:eastAsia="Times New Roman" w:hAnsi="Times New Roman" w:cs="Times New Roman"/>
          <w:sz w:val="24"/>
          <w:szCs w:val="24"/>
          <w:lang w:eastAsia="ru-RU"/>
        </w:rPr>
        <w:t>ұсыныстары</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қорытындыларын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оларды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іске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асыру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жөнінде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шаралар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қабылдау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үшін</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немесе</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төралқасы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қарайды</w:t>
      </w:r>
      <w:proofErr w:type="spellEnd"/>
      <w:r w:rsidRPr="000357BF">
        <w:rPr>
          <w:rFonts w:ascii="Times New Roman" w:eastAsia="Times New Roman" w:hAnsi="Times New Roman" w:cs="Times New Roman"/>
          <w:sz w:val="24"/>
          <w:szCs w:val="24"/>
          <w:lang w:eastAsia="ru-RU"/>
        </w:rPr>
        <w:t>.</w:t>
      </w:r>
    </w:p>
    <w:p w14:paraId="2F0E4644" w14:textId="77777777" w:rsidR="004879C1" w:rsidRPr="000357BF" w:rsidRDefault="004879C1" w:rsidP="004879C1">
      <w:pPr>
        <w:pStyle w:val="a5"/>
        <w:spacing w:after="0" w:line="240" w:lineRule="auto"/>
        <w:ind w:left="0"/>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ҒКК-</w:t>
      </w:r>
      <w:proofErr w:type="spellStart"/>
      <w:r w:rsidRPr="000357BF">
        <w:rPr>
          <w:rFonts w:ascii="Times New Roman" w:eastAsia="Times New Roman" w:hAnsi="Times New Roman" w:cs="Times New Roman"/>
          <w:sz w:val="24"/>
          <w:szCs w:val="24"/>
          <w:lang w:eastAsia="ru-RU"/>
        </w:rPr>
        <w:t>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ұсыныстары</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қорытындыларын</w:t>
      </w:r>
      <w:proofErr w:type="spellEnd"/>
      <w:r w:rsidRPr="000357BF">
        <w:rPr>
          <w:rFonts w:ascii="Times New Roman" w:eastAsia="Times New Roman" w:hAnsi="Times New Roman" w:cs="Times New Roman"/>
          <w:sz w:val="24"/>
          <w:szCs w:val="24"/>
          <w:lang w:eastAsia="ru-RU"/>
        </w:rPr>
        <w:t xml:space="preserve"> РАА </w:t>
      </w:r>
      <w:proofErr w:type="spellStart"/>
      <w:r w:rsidRPr="000357BF">
        <w:rPr>
          <w:rFonts w:ascii="Times New Roman" w:eastAsia="Times New Roman" w:hAnsi="Times New Roman" w:cs="Times New Roman"/>
          <w:sz w:val="24"/>
          <w:szCs w:val="24"/>
          <w:lang w:eastAsia="ru-RU"/>
        </w:rPr>
        <w:t>төрағасы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қарау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немесе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қызметте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пайдалану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үшін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аумақтық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алқаларына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сондай-ақ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тиісті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шығарушы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атқарушы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сот </w:t>
      </w:r>
      <w:proofErr w:type="spellStart"/>
      <w:r w:rsidRPr="000357BF">
        <w:rPr>
          <w:rFonts w:ascii="Times New Roman" w:eastAsia="Times New Roman" w:hAnsi="Times New Roman" w:cs="Times New Roman"/>
          <w:sz w:val="24"/>
          <w:szCs w:val="24"/>
          <w:lang w:eastAsia="ru-RU"/>
        </w:rPr>
        <w:t>билігі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органдарына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жібере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алады</w:t>
      </w:r>
      <w:proofErr w:type="spellEnd"/>
      <w:r w:rsidRPr="000357BF">
        <w:rPr>
          <w:rFonts w:ascii="Times New Roman" w:eastAsia="Times New Roman" w:hAnsi="Times New Roman" w:cs="Times New Roman"/>
          <w:sz w:val="24"/>
          <w:szCs w:val="24"/>
          <w:lang w:eastAsia="ru-RU"/>
        </w:rPr>
        <w:t xml:space="preserve">. </w:t>
      </w:r>
    </w:p>
    <w:p w14:paraId="51AA5DA4" w14:textId="77777777" w:rsidR="004879C1" w:rsidRPr="000357BF" w:rsidRDefault="004879C1" w:rsidP="004879C1">
      <w:pPr>
        <w:pStyle w:val="a5"/>
        <w:spacing w:after="0" w:line="240" w:lineRule="auto"/>
        <w:ind w:left="0" w:firstLine="708"/>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19. ҒКК РАА </w:t>
      </w:r>
      <w:proofErr w:type="spellStart"/>
      <w:r w:rsidRPr="000357BF">
        <w:rPr>
          <w:rFonts w:ascii="Times New Roman" w:eastAsia="Times New Roman" w:hAnsi="Times New Roman" w:cs="Times New Roman"/>
          <w:sz w:val="24"/>
          <w:szCs w:val="24"/>
          <w:lang w:eastAsia="ru-RU"/>
        </w:rPr>
        <w:t>төрағасының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келісімі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көмегімен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құқық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қорғау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сот </w:t>
      </w:r>
      <w:proofErr w:type="spellStart"/>
      <w:r w:rsidRPr="000357BF">
        <w:rPr>
          <w:rFonts w:ascii="Times New Roman" w:eastAsia="Times New Roman" w:hAnsi="Times New Roman" w:cs="Times New Roman"/>
          <w:sz w:val="24"/>
          <w:szCs w:val="24"/>
          <w:lang w:eastAsia="ru-RU"/>
        </w:rPr>
        <w:t>органдарының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ұқсас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кеңестерімен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заң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ғылыми-зерттеу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институттары</w:t>
      </w:r>
      <w:proofErr w:type="spellEnd"/>
      <w:r w:rsidRPr="000357BF">
        <w:rPr>
          <w:rFonts w:ascii="Times New Roman" w:eastAsia="Times New Roman" w:hAnsi="Times New Roman" w:cs="Times New Roman"/>
          <w:sz w:val="24"/>
          <w:szCs w:val="24"/>
          <w:lang w:eastAsia="ru-RU"/>
        </w:rPr>
        <w:t xml:space="preserve"> мен </w:t>
      </w:r>
      <w:proofErr w:type="spellStart"/>
      <w:r w:rsidRPr="000357BF">
        <w:rPr>
          <w:rFonts w:ascii="Times New Roman" w:eastAsia="Times New Roman" w:hAnsi="Times New Roman" w:cs="Times New Roman"/>
          <w:sz w:val="24"/>
          <w:szCs w:val="24"/>
          <w:lang w:eastAsia="ru-RU"/>
        </w:rPr>
        <w:t>оқу</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орындарының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ғылыми</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кеңестерімен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шетелдік</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бірлестіктердің</w:t>
      </w:r>
      <w:proofErr w:type="spellEnd"/>
      <w:r w:rsidRPr="000357BF">
        <w:rPr>
          <w:rFonts w:ascii="Times New Roman" w:eastAsia="Times New Roman" w:hAnsi="Times New Roman" w:cs="Times New Roman"/>
          <w:sz w:val="24"/>
          <w:szCs w:val="24"/>
          <w:lang w:eastAsia="ru-RU"/>
        </w:rPr>
        <w:t xml:space="preserve"> ҒКК-мен </w:t>
      </w:r>
      <w:proofErr w:type="spellStart"/>
      <w:r w:rsidRPr="000357BF">
        <w:rPr>
          <w:rFonts w:ascii="Times New Roman" w:eastAsia="Times New Roman" w:hAnsi="Times New Roman" w:cs="Times New Roman"/>
          <w:sz w:val="24"/>
          <w:szCs w:val="24"/>
          <w:lang w:eastAsia="ru-RU"/>
        </w:rPr>
        <w:t>байланыс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орнатады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және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қарым-қатынас</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жасайды</w:t>
      </w:r>
      <w:proofErr w:type="spellEnd"/>
      <w:r w:rsidRPr="000357BF">
        <w:rPr>
          <w:rFonts w:ascii="Times New Roman" w:eastAsia="Times New Roman" w:hAnsi="Times New Roman" w:cs="Times New Roman"/>
          <w:sz w:val="24"/>
          <w:szCs w:val="24"/>
          <w:lang w:eastAsia="ru-RU"/>
        </w:rPr>
        <w:t>.</w:t>
      </w:r>
    </w:p>
    <w:p w14:paraId="0FD74C99" w14:textId="77777777" w:rsidR="004879C1" w:rsidRPr="000357BF" w:rsidRDefault="004879C1" w:rsidP="004879C1">
      <w:pPr>
        <w:pStyle w:val="a5"/>
        <w:spacing w:after="0" w:line="240" w:lineRule="auto"/>
        <w:ind w:left="0"/>
        <w:jc w:val="both"/>
        <w:rPr>
          <w:rFonts w:ascii="Times New Roman" w:eastAsia="Times New Roman" w:hAnsi="Times New Roman" w:cs="Times New Roman"/>
          <w:sz w:val="24"/>
          <w:szCs w:val="24"/>
          <w:lang w:eastAsia="ru-RU"/>
        </w:rPr>
      </w:pPr>
    </w:p>
    <w:p w14:paraId="51A25243" w14:textId="53214B76" w:rsidR="004879C1" w:rsidRPr="000357BF" w:rsidRDefault="006812E9" w:rsidP="004879C1">
      <w:pPr>
        <w:pStyle w:val="a5"/>
        <w:spacing w:after="0" w:line="240"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6</w:t>
      </w:r>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Қорытынды</w:t>
      </w:r>
      <w:proofErr w:type="spellEnd"/>
      <w:r w:rsidR="004879C1" w:rsidRPr="000357BF">
        <w:rPr>
          <w:rFonts w:ascii="Times New Roman" w:eastAsia="Times New Roman" w:hAnsi="Times New Roman" w:cs="Times New Roman"/>
          <w:b/>
          <w:bCs/>
          <w:sz w:val="24"/>
          <w:szCs w:val="24"/>
          <w:lang w:eastAsia="ru-RU"/>
        </w:rPr>
        <w:t xml:space="preserve"> </w:t>
      </w:r>
      <w:proofErr w:type="spellStart"/>
      <w:r w:rsidR="004879C1" w:rsidRPr="000357BF">
        <w:rPr>
          <w:rFonts w:ascii="Times New Roman" w:eastAsia="Times New Roman" w:hAnsi="Times New Roman" w:cs="Times New Roman"/>
          <w:b/>
          <w:bCs/>
          <w:sz w:val="24"/>
          <w:szCs w:val="24"/>
          <w:lang w:eastAsia="ru-RU"/>
        </w:rPr>
        <w:t>ережелер</w:t>
      </w:r>
      <w:proofErr w:type="spellEnd"/>
    </w:p>
    <w:p w14:paraId="5B3AB585" w14:textId="77777777" w:rsidR="004879C1" w:rsidRPr="000357BF" w:rsidRDefault="004879C1" w:rsidP="004879C1">
      <w:pPr>
        <w:pStyle w:val="a5"/>
        <w:spacing w:after="0" w:line="240" w:lineRule="auto"/>
        <w:ind w:left="0"/>
        <w:jc w:val="both"/>
        <w:rPr>
          <w:rFonts w:ascii="Times New Roman" w:eastAsia="Times New Roman" w:hAnsi="Times New Roman" w:cs="Times New Roman"/>
          <w:sz w:val="24"/>
          <w:szCs w:val="24"/>
          <w:lang w:eastAsia="ru-RU"/>
        </w:rPr>
      </w:pPr>
    </w:p>
    <w:p w14:paraId="76529FB5" w14:textId="77777777" w:rsidR="004879C1" w:rsidRPr="000357BF" w:rsidRDefault="004879C1" w:rsidP="004879C1">
      <w:pPr>
        <w:pStyle w:val="a5"/>
        <w:spacing w:after="0" w:line="240" w:lineRule="auto"/>
        <w:ind w:left="0" w:firstLine="708"/>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20. ҒКК </w:t>
      </w:r>
      <w:proofErr w:type="spellStart"/>
      <w:r w:rsidRPr="000357BF">
        <w:rPr>
          <w:rFonts w:ascii="Times New Roman" w:eastAsia="Times New Roman" w:hAnsi="Times New Roman" w:cs="Times New Roman"/>
          <w:sz w:val="24"/>
          <w:szCs w:val="24"/>
          <w:lang w:eastAsia="ru-RU"/>
        </w:rPr>
        <w:t>жұмысы</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төрағасы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немесе</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оның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тапсырмасы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ҒКК </w:t>
      </w:r>
      <w:proofErr w:type="spellStart"/>
      <w:r w:rsidRPr="000357BF">
        <w:rPr>
          <w:rFonts w:ascii="Times New Roman" w:eastAsia="Times New Roman" w:hAnsi="Times New Roman" w:cs="Times New Roman"/>
          <w:sz w:val="24"/>
          <w:szCs w:val="24"/>
          <w:lang w:eastAsia="ru-RU"/>
        </w:rPr>
        <w:t>хатшысының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ұсынған</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материалдары</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негізінде</w:t>
      </w:r>
      <w:proofErr w:type="spellEnd"/>
      <w:r w:rsidRPr="000357BF">
        <w:rPr>
          <w:rFonts w:ascii="Times New Roman" w:eastAsia="Times New Roman" w:hAnsi="Times New Roman" w:cs="Times New Roman"/>
          <w:sz w:val="24"/>
          <w:szCs w:val="24"/>
          <w:lang w:eastAsia="ru-RU"/>
        </w:rPr>
        <w:t xml:space="preserve"> РАА интернет-</w:t>
      </w:r>
      <w:proofErr w:type="spellStart"/>
      <w:r w:rsidRPr="000357BF">
        <w:rPr>
          <w:rFonts w:ascii="Times New Roman" w:eastAsia="Times New Roman" w:hAnsi="Times New Roman" w:cs="Times New Roman"/>
          <w:sz w:val="24"/>
          <w:szCs w:val="24"/>
          <w:lang w:eastAsia="ru-RU"/>
        </w:rPr>
        <w:t>ресурсында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жарияланады</w:t>
      </w:r>
      <w:proofErr w:type="spellEnd"/>
      <w:r w:rsidRPr="000357BF">
        <w:rPr>
          <w:rFonts w:ascii="Times New Roman" w:eastAsia="Times New Roman" w:hAnsi="Times New Roman" w:cs="Times New Roman"/>
          <w:sz w:val="24"/>
          <w:szCs w:val="24"/>
          <w:lang w:eastAsia="ru-RU"/>
        </w:rPr>
        <w:t>.</w:t>
      </w:r>
    </w:p>
    <w:p w14:paraId="2648944C" w14:textId="5AC5CE46" w:rsidR="00AB0EA6" w:rsidRPr="000357BF" w:rsidRDefault="004879C1" w:rsidP="004879C1">
      <w:pPr>
        <w:pStyle w:val="a5"/>
        <w:spacing w:after="0" w:line="240" w:lineRule="auto"/>
        <w:ind w:left="0" w:firstLine="708"/>
        <w:jc w:val="both"/>
        <w:rPr>
          <w:rFonts w:ascii="Times New Roman" w:eastAsia="Times New Roman" w:hAnsi="Times New Roman" w:cs="Times New Roman"/>
          <w:sz w:val="24"/>
          <w:szCs w:val="24"/>
          <w:lang w:eastAsia="ru-RU"/>
        </w:rPr>
      </w:pPr>
      <w:r w:rsidRPr="000357BF">
        <w:rPr>
          <w:rFonts w:ascii="Times New Roman" w:eastAsia="Times New Roman" w:hAnsi="Times New Roman" w:cs="Times New Roman"/>
          <w:sz w:val="24"/>
          <w:szCs w:val="24"/>
          <w:lang w:eastAsia="ru-RU"/>
        </w:rPr>
        <w:t xml:space="preserve">21. ҒКК </w:t>
      </w:r>
      <w:proofErr w:type="spellStart"/>
      <w:r w:rsidRPr="000357BF">
        <w:rPr>
          <w:rFonts w:ascii="Times New Roman" w:eastAsia="Times New Roman" w:hAnsi="Times New Roman" w:cs="Times New Roman"/>
          <w:sz w:val="24"/>
          <w:szCs w:val="24"/>
          <w:lang w:eastAsia="ru-RU"/>
        </w:rPr>
        <w:t>қызметі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адвокаттар</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алқаларының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республикалық</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конференциясының</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шешімі</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бойынша</w:t>
      </w:r>
      <w:proofErr w:type="spellEnd"/>
      <w:r w:rsidRPr="000357BF">
        <w:rPr>
          <w:rFonts w:ascii="Times New Roman" w:eastAsia="Times New Roman" w:hAnsi="Times New Roman" w:cs="Times New Roman"/>
          <w:sz w:val="24"/>
          <w:szCs w:val="24"/>
          <w:lang w:eastAsia="ru-RU"/>
        </w:rPr>
        <w:t xml:space="preserve"> </w:t>
      </w:r>
      <w:proofErr w:type="spellStart"/>
      <w:r w:rsidRPr="000357BF">
        <w:rPr>
          <w:rFonts w:ascii="Times New Roman" w:eastAsia="Times New Roman" w:hAnsi="Times New Roman" w:cs="Times New Roman"/>
          <w:sz w:val="24"/>
          <w:szCs w:val="24"/>
          <w:lang w:eastAsia="ru-RU"/>
        </w:rPr>
        <w:t>тоқтатылады</w:t>
      </w:r>
      <w:proofErr w:type="spellEnd"/>
      <w:r w:rsidRPr="000357BF">
        <w:rPr>
          <w:rFonts w:ascii="Times New Roman" w:eastAsia="Times New Roman" w:hAnsi="Times New Roman" w:cs="Times New Roman"/>
          <w:sz w:val="24"/>
          <w:szCs w:val="24"/>
          <w:lang w:eastAsia="ru-RU"/>
        </w:rPr>
        <w:t>.</w:t>
      </w:r>
    </w:p>
    <w:sectPr w:rsidR="00AB0EA6" w:rsidRPr="000357BF" w:rsidSect="009411B8">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75A7" w14:textId="77777777" w:rsidR="00D24989" w:rsidRDefault="00D24989" w:rsidP="001505DC">
      <w:pPr>
        <w:spacing w:after="0" w:line="240" w:lineRule="auto"/>
      </w:pPr>
      <w:r>
        <w:separator/>
      </w:r>
    </w:p>
  </w:endnote>
  <w:endnote w:type="continuationSeparator" w:id="0">
    <w:p w14:paraId="55354266" w14:textId="77777777" w:rsidR="00D24989" w:rsidRDefault="00D24989" w:rsidP="0015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BBBC" w14:textId="77777777" w:rsidR="00D24989" w:rsidRDefault="00D24989" w:rsidP="001505DC">
      <w:pPr>
        <w:spacing w:after="0" w:line="240" w:lineRule="auto"/>
      </w:pPr>
      <w:r>
        <w:separator/>
      </w:r>
    </w:p>
  </w:footnote>
  <w:footnote w:type="continuationSeparator" w:id="0">
    <w:p w14:paraId="34E22D6F" w14:textId="77777777" w:rsidR="00D24989" w:rsidRDefault="00D24989" w:rsidP="00150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046337"/>
      <w:docPartObj>
        <w:docPartGallery w:val="Page Numbers (Top of Page)"/>
        <w:docPartUnique/>
      </w:docPartObj>
    </w:sdtPr>
    <w:sdtEndPr/>
    <w:sdtContent>
      <w:p w14:paraId="1020BE0A" w14:textId="08A5015E" w:rsidR="001505DC" w:rsidRDefault="001505DC">
        <w:pPr>
          <w:pStyle w:val="a9"/>
          <w:jc w:val="center"/>
        </w:pPr>
        <w:r>
          <w:fldChar w:fldCharType="begin"/>
        </w:r>
        <w:r>
          <w:instrText>PAGE   \* MERGEFORMAT</w:instrText>
        </w:r>
        <w:r>
          <w:fldChar w:fldCharType="separate"/>
        </w:r>
        <w:r w:rsidR="00A565FB">
          <w:rPr>
            <w:noProof/>
          </w:rPr>
          <w:t>5</w:t>
        </w:r>
        <w:r>
          <w:fldChar w:fldCharType="end"/>
        </w:r>
      </w:p>
    </w:sdtContent>
  </w:sdt>
  <w:p w14:paraId="5B883F2C" w14:textId="77777777" w:rsidR="001505DC" w:rsidRDefault="001505D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FEB"/>
    <w:multiLevelType w:val="multilevel"/>
    <w:tmpl w:val="47A63AD4"/>
    <w:lvl w:ilvl="0">
      <w:start w:val="19"/>
      <w:numFmt w:val="decimal"/>
      <w:lvlText w:val="%1."/>
      <w:lvlJc w:val="left"/>
      <w:pPr>
        <w:tabs>
          <w:tab w:val="num" w:pos="579"/>
        </w:tabs>
        <w:ind w:left="579" w:hanging="360"/>
      </w:pPr>
    </w:lvl>
    <w:lvl w:ilvl="1" w:tentative="1">
      <w:start w:val="1"/>
      <w:numFmt w:val="decimal"/>
      <w:lvlText w:val="%2."/>
      <w:lvlJc w:val="left"/>
      <w:pPr>
        <w:tabs>
          <w:tab w:val="num" w:pos="1299"/>
        </w:tabs>
        <w:ind w:left="1299" w:hanging="360"/>
      </w:pPr>
    </w:lvl>
    <w:lvl w:ilvl="2" w:tentative="1">
      <w:start w:val="1"/>
      <w:numFmt w:val="decimal"/>
      <w:lvlText w:val="%3."/>
      <w:lvlJc w:val="left"/>
      <w:pPr>
        <w:tabs>
          <w:tab w:val="num" w:pos="2019"/>
        </w:tabs>
        <w:ind w:left="2019" w:hanging="360"/>
      </w:pPr>
    </w:lvl>
    <w:lvl w:ilvl="3" w:tentative="1">
      <w:start w:val="1"/>
      <w:numFmt w:val="decimal"/>
      <w:lvlText w:val="%4."/>
      <w:lvlJc w:val="left"/>
      <w:pPr>
        <w:tabs>
          <w:tab w:val="num" w:pos="2739"/>
        </w:tabs>
        <w:ind w:left="2739" w:hanging="360"/>
      </w:pPr>
    </w:lvl>
    <w:lvl w:ilvl="4" w:tentative="1">
      <w:start w:val="1"/>
      <w:numFmt w:val="decimal"/>
      <w:lvlText w:val="%5."/>
      <w:lvlJc w:val="left"/>
      <w:pPr>
        <w:tabs>
          <w:tab w:val="num" w:pos="3459"/>
        </w:tabs>
        <w:ind w:left="3459" w:hanging="360"/>
      </w:pPr>
    </w:lvl>
    <w:lvl w:ilvl="5" w:tentative="1">
      <w:start w:val="1"/>
      <w:numFmt w:val="decimal"/>
      <w:lvlText w:val="%6."/>
      <w:lvlJc w:val="left"/>
      <w:pPr>
        <w:tabs>
          <w:tab w:val="num" w:pos="4179"/>
        </w:tabs>
        <w:ind w:left="4179" w:hanging="360"/>
      </w:pPr>
    </w:lvl>
    <w:lvl w:ilvl="6" w:tentative="1">
      <w:start w:val="1"/>
      <w:numFmt w:val="decimal"/>
      <w:lvlText w:val="%7."/>
      <w:lvlJc w:val="left"/>
      <w:pPr>
        <w:tabs>
          <w:tab w:val="num" w:pos="4899"/>
        </w:tabs>
        <w:ind w:left="4899" w:hanging="360"/>
      </w:pPr>
    </w:lvl>
    <w:lvl w:ilvl="7" w:tentative="1">
      <w:start w:val="1"/>
      <w:numFmt w:val="decimal"/>
      <w:lvlText w:val="%8."/>
      <w:lvlJc w:val="left"/>
      <w:pPr>
        <w:tabs>
          <w:tab w:val="num" w:pos="5619"/>
        </w:tabs>
        <w:ind w:left="5619" w:hanging="360"/>
      </w:pPr>
    </w:lvl>
    <w:lvl w:ilvl="8" w:tentative="1">
      <w:start w:val="1"/>
      <w:numFmt w:val="decimal"/>
      <w:lvlText w:val="%9."/>
      <w:lvlJc w:val="left"/>
      <w:pPr>
        <w:tabs>
          <w:tab w:val="num" w:pos="6339"/>
        </w:tabs>
        <w:ind w:left="6339" w:hanging="360"/>
      </w:pPr>
    </w:lvl>
  </w:abstractNum>
  <w:abstractNum w:abstractNumId="1" w15:restartNumberingAfterBreak="0">
    <w:nsid w:val="0F94497A"/>
    <w:multiLevelType w:val="multilevel"/>
    <w:tmpl w:val="321E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515B"/>
    <w:multiLevelType w:val="hybridMultilevel"/>
    <w:tmpl w:val="054A683C"/>
    <w:lvl w:ilvl="0" w:tplc="CE46D58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EAA18F4"/>
    <w:multiLevelType w:val="multilevel"/>
    <w:tmpl w:val="02084C40"/>
    <w:lvl w:ilvl="0">
      <w:start w:val="2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205F16EB"/>
    <w:multiLevelType w:val="multilevel"/>
    <w:tmpl w:val="EF0E98EA"/>
    <w:lvl w:ilvl="0">
      <w:start w:val="5"/>
      <w:numFmt w:val="decimal"/>
      <w:lvlText w:val="%1."/>
      <w:lvlJc w:val="left"/>
      <w:pPr>
        <w:tabs>
          <w:tab w:val="num" w:pos="928"/>
        </w:tabs>
        <w:ind w:left="928" w:hanging="360"/>
      </w:pPr>
    </w:lvl>
    <w:lvl w:ilvl="1">
      <w:start w:val="6"/>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A56E2"/>
    <w:multiLevelType w:val="multilevel"/>
    <w:tmpl w:val="B6267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D7652"/>
    <w:multiLevelType w:val="hybridMultilevel"/>
    <w:tmpl w:val="3FE242A4"/>
    <w:lvl w:ilvl="0" w:tplc="9AB0FB3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33E7545"/>
    <w:multiLevelType w:val="multilevel"/>
    <w:tmpl w:val="34585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C326F"/>
    <w:multiLevelType w:val="multilevel"/>
    <w:tmpl w:val="38C2E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214F2"/>
    <w:multiLevelType w:val="multilevel"/>
    <w:tmpl w:val="665C6F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A087A"/>
    <w:multiLevelType w:val="hybridMultilevel"/>
    <w:tmpl w:val="76D8D7DA"/>
    <w:lvl w:ilvl="0" w:tplc="DD7EE630">
      <w:start w:val="9"/>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1" w15:restartNumberingAfterBreak="0">
    <w:nsid w:val="4CDE18F8"/>
    <w:multiLevelType w:val="multilevel"/>
    <w:tmpl w:val="3424A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F50BB"/>
    <w:multiLevelType w:val="multilevel"/>
    <w:tmpl w:val="DAA43E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01FCE"/>
    <w:multiLevelType w:val="multilevel"/>
    <w:tmpl w:val="BB3A5A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A7836"/>
    <w:multiLevelType w:val="multilevel"/>
    <w:tmpl w:val="01D80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77FBD"/>
    <w:multiLevelType w:val="hybridMultilevel"/>
    <w:tmpl w:val="76D8D7DA"/>
    <w:lvl w:ilvl="0" w:tplc="DD7EE630">
      <w:start w:val="9"/>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6" w15:restartNumberingAfterBreak="0">
    <w:nsid w:val="74F235DC"/>
    <w:multiLevelType w:val="multilevel"/>
    <w:tmpl w:val="F2486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52EC2"/>
    <w:multiLevelType w:val="multilevel"/>
    <w:tmpl w:val="DA62817E"/>
    <w:lvl w:ilvl="0">
      <w:start w:val="5"/>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539FF"/>
    <w:multiLevelType w:val="multilevel"/>
    <w:tmpl w:val="770A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7"/>
  </w:num>
  <w:num w:numId="4">
    <w:abstractNumId w:val="16"/>
  </w:num>
  <w:num w:numId="5">
    <w:abstractNumId w:val="4"/>
  </w:num>
  <w:num w:numId="6">
    <w:abstractNumId w:val="5"/>
  </w:num>
  <w:num w:numId="7">
    <w:abstractNumId w:val="12"/>
  </w:num>
  <w:num w:numId="8">
    <w:abstractNumId w:val="8"/>
  </w:num>
  <w:num w:numId="9">
    <w:abstractNumId w:val="0"/>
  </w:num>
  <w:num w:numId="10">
    <w:abstractNumId w:val="3"/>
  </w:num>
  <w:num w:numId="11">
    <w:abstractNumId w:val="14"/>
  </w:num>
  <w:num w:numId="12">
    <w:abstractNumId w:val="13"/>
  </w:num>
  <w:num w:numId="13">
    <w:abstractNumId w:val="11"/>
  </w:num>
  <w:num w:numId="14">
    <w:abstractNumId w:val="9"/>
  </w:num>
  <w:num w:numId="15">
    <w:abstractNumId w:val="2"/>
  </w:num>
  <w:num w:numId="16">
    <w:abstractNumId w:val="6"/>
  </w:num>
  <w:num w:numId="17">
    <w:abstractNumId w:val="17"/>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5F"/>
    <w:rsid w:val="0001071E"/>
    <w:rsid w:val="00017A81"/>
    <w:rsid w:val="00023A6E"/>
    <w:rsid w:val="000302DC"/>
    <w:rsid w:val="000357BF"/>
    <w:rsid w:val="0004619B"/>
    <w:rsid w:val="00052C07"/>
    <w:rsid w:val="0007586C"/>
    <w:rsid w:val="00086787"/>
    <w:rsid w:val="000A77F5"/>
    <w:rsid w:val="000F4E3C"/>
    <w:rsid w:val="00104496"/>
    <w:rsid w:val="0011581E"/>
    <w:rsid w:val="0012558F"/>
    <w:rsid w:val="00131DEB"/>
    <w:rsid w:val="00141BD0"/>
    <w:rsid w:val="001505DC"/>
    <w:rsid w:val="00161543"/>
    <w:rsid w:val="0016241C"/>
    <w:rsid w:val="0017601B"/>
    <w:rsid w:val="001A09FE"/>
    <w:rsid w:val="001B7483"/>
    <w:rsid w:val="001F7EC4"/>
    <w:rsid w:val="00202C61"/>
    <w:rsid w:val="00243722"/>
    <w:rsid w:val="00282D43"/>
    <w:rsid w:val="0028434B"/>
    <w:rsid w:val="002B1812"/>
    <w:rsid w:val="002E3FA1"/>
    <w:rsid w:val="003056A1"/>
    <w:rsid w:val="003177B7"/>
    <w:rsid w:val="00334C63"/>
    <w:rsid w:val="00337185"/>
    <w:rsid w:val="0036322E"/>
    <w:rsid w:val="0037562E"/>
    <w:rsid w:val="0038662C"/>
    <w:rsid w:val="003A0A6F"/>
    <w:rsid w:val="003D321E"/>
    <w:rsid w:val="00445CE0"/>
    <w:rsid w:val="00474C16"/>
    <w:rsid w:val="0048226E"/>
    <w:rsid w:val="004879C1"/>
    <w:rsid w:val="004A0EBC"/>
    <w:rsid w:val="004A7B1E"/>
    <w:rsid w:val="004A7E07"/>
    <w:rsid w:val="004B7BB8"/>
    <w:rsid w:val="004C6D56"/>
    <w:rsid w:val="004D7AD7"/>
    <w:rsid w:val="0055170E"/>
    <w:rsid w:val="00561D37"/>
    <w:rsid w:val="00566C9F"/>
    <w:rsid w:val="00573839"/>
    <w:rsid w:val="00593F8F"/>
    <w:rsid w:val="005A70FD"/>
    <w:rsid w:val="005B14A7"/>
    <w:rsid w:val="005B2A8B"/>
    <w:rsid w:val="005D053B"/>
    <w:rsid w:val="00605B11"/>
    <w:rsid w:val="00621A8E"/>
    <w:rsid w:val="0062794E"/>
    <w:rsid w:val="006314ED"/>
    <w:rsid w:val="00644C8B"/>
    <w:rsid w:val="00646E19"/>
    <w:rsid w:val="006812E9"/>
    <w:rsid w:val="006956ED"/>
    <w:rsid w:val="006B01F4"/>
    <w:rsid w:val="006E7C4A"/>
    <w:rsid w:val="00744DB5"/>
    <w:rsid w:val="00745C49"/>
    <w:rsid w:val="00753CCE"/>
    <w:rsid w:val="007632E0"/>
    <w:rsid w:val="007640B8"/>
    <w:rsid w:val="00781E1E"/>
    <w:rsid w:val="007D134E"/>
    <w:rsid w:val="007D68FC"/>
    <w:rsid w:val="007F1533"/>
    <w:rsid w:val="00846D98"/>
    <w:rsid w:val="008522A9"/>
    <w:rsid w:val="0088394B"/>
    <w:rsid w:val="008B6131"/>
    <w:rsid w:val="008C3931"/>
    <w:rsid w:val="0090348E"/>
    <w:rsid w:val="00921759"/>
    <w:rsid w:val="009223DF"/>
    <w:rsid w:val="009411B8"/>
    <w:rsid w:val="00955E0B"/>
    <w:rsid w:val="009835B0"/>
    <w:rsid w:val="0098526D"/>
    <w:rsid w:val="00986C75"/>
    <w:rsid w:val="009932B0"/>
    <w:rsid w:val="00994613"/>
    <w:rsid w:val="009B4C35"/>
    <w:rsid w:val="009B4FFE"/>
    <w:rsid w:val="009D090E"/>
    <w:rsid w:val="009F6A12"/>
    <w:rsid w:val="00A446C7"/>
    <w:rsid w:val="00A565FB"/>
    <w:rsid w:val="00A7761E"/>
    <w:rsid w:val="00A81CEB"/>
    <w:rsid w:val="00AA604D"/>
    <w:rsid w:val="00AB0EA6"/>
    <w:rsid w:val="00AB37F2"/>
    <w:rsid w:val="00AE2B20"/>
    <w:rsid w:val="00AF00E2"/>
    <w:rsid w:val="00B158C1"/>
    <w:rsid w:val="00B2134B"/>
    <w:rsid w:val="00B45F60"/>
    <w:rsid w:val="00B63DFE"/>
    <w:rsid w:val="00BA000F"/>
    <w:rsid w:val="00BA420B"/>
    <w:rsid w:val="00BA6FAE"/>
    <w:rsid w:val="00BD4F73"/>
    <w:rsid w:val="00BF74B4"/>
    <w:rsid w:val="00C009A9"/>
    <w:rsid w:val="00C25389"/>
    <w:rsid w:val="00C3335A"/>
    <w:rsid w:val="00C4156E"/>
    <w:rsid w:val="00C50B65"/>
    <w:rsid w:val="00C54EAF"/>
    <w:rsid w:val="00C770A2"/>
    <w:rsid w:val="00C840FF"/>
    <w:rsid w:val="00C84E49"/>
    <w:rsid w:val="00CB65CA"/>
    <w:rsid w:val="00D17069"/>
    <w:rsid w:val="00D24989"/>
    <w:rsid w:val="00D33A3A"/>
    <w:rsid w:val="00D40A65"/>
    <w:rsid w:val="00DC08F2"/>
    <w:rsid w:val="00DC27A4"/>
    <w:rsid w:val="00DC5C8A"/>
    <w:rsid w:val="00DD1A38"/>
    <w:rsid w:val="00DE4579"/>
    <w:rsid w:val="00DF64D7"/>
    <w:rsid w:val="00E00EC9"/>
    <w:rsid w:val="00E043D7"/>
    <w:rsid w:val="00E13A70"/>
    <w:rsid w:val="00E353EF"/>
    <w:rsid w:val="00E7215C"/>
    <w:rsid w:val="00EA237C"/>
    <w:rsid w:val="00EB0BD1"/>
    <w:rsid w:val="00ED6155"/>
    <w:rsid w:val="00ED6AA2"/>
    <w:rsid w:val="00F0013F"/>
    <w:rsid w:val="00F1009B"/>
    <w:rsid w:val="00F1393E"/>
    <w:rsid w:val="00F15D5F"/>
    <w:rsid w:val="00F72E5E"/>
    <w:rsid w:val="00FB4DA4"/>
    <w:rsid w:val="00FD1FBC"/>
    <w:rsid w:val="00FD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FFED"/>
  <w15:docId w15:val="{929E8C88-738D-4FC6-AF92-83932861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5D5F"/>
    <w:rPr>
      <w:b/>
      <w:bCs/>
    </w:rPr>
  </w:style>
  <w:style w:type="paragraph" w:styleId="a5">
    <w:name w:val="List Paragraph"/>
    <w:basedOn w:val="a"/>
    <w:uiPriority w:val="34"/>
    <w:qFormat/>
    <w:rsid w:val="00745C49"/>
    <w:pPr>
      <w:ind w:left="720"/>
      <w:contextualSpacing/>
    </w:pPr>
  </w:style>
  <w:style w:type="paragraph" w:styleId="a6">
    <w:name w:val="Revision"/>
    <w:hidden/>
    <w:uiPriority w:val="99"/>
    <w:semiHidden/>
    <w:rsid w:val="00BA420B"/>
    <w:pPr>
      <w:spacing w:after="0" w:line="240" w:lineRule="auto"/>
    </w:pPr>
  </w:style>
  <w:style w:type="paragraph" w:styleId="a7">
    <w:name w:val="Balloon Text"/>
    <w:basedOn w:val="a"/>
    <w:link w:val="a8"/>
    <w:uiPriority w:val="99"/>
    <w:semiHidden/>
    <w:unhideWhenUsed/>
    <w:rsid w:val="00BA42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420B"/>
    <w:rPr>
      <w:rFonts w:ascii="Segoe UI" w:hAnsi="Segoe UI" w:cs="Segoe UI"/>
      <w:sz w:val="18"/>
      <w:szCs w:val="18"/>
    </w:rPr>
  </w:style>
  <w:style w:type="paragraph" w:styleId="a9">
    <w:name w:val="header"/>
    <w:basedOn w:val="a"/>
    <w:link w:val="aa"/>
    <w:uiPriority w:val="99"/>
    <w:unhideWhenUsed/>
    <w:rsid w:val="001505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05DC"/>
  </w:style>
  <w:style w:type="paragraph" w:styleId="ab">
    <w:name w:val="footer"/>
    <w:basedOn w:val="a"/>
    <w:link w:val="ac"/>
    <w:uiPriority w:val="99"/>
    <w:unhideWhenUsed/>
    <w:rsid w:val="001505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05DC"/>
  </w:style>
  <w:style w:type="table" w:styleId="ad">
    <w:name w:val="Table Grid"/>
    <w:basedOn w:val="a1"/>
    <w:uiPriority w:val="39"/>
    <w:rsid w:val="0056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432">
      <w:bodyDiv w:val="1"/>
      <w:marLeft w:val="0"/>
      <w:marRight w:val="0"/>
      <w:marTop w:val="0"/>
      <w:marBottom w:val="0"/>
      <w:divBdr>
        <w:top w:val="none" w:sz="0" w:space="0" w:color="auto"/>
        <w:left w:val="none" w:sz="0" w:space="0" w:color="auto"/>
        <w:bottom w:val="none" w:sz="0" w:space="0" w:color="auto"/>
        <w:right w:val="none" w:sz="0" w:space="0" w:color="auto"/>
      </w:divBdr>
    </w:div>
    <w:div w:id="606930741">
      <w:bodyDiv w:val="1"/>
      <w:marLeft w:val="0"/>
      <w:marRight w:val="0"/>
      <w:marTop w:val="0"/>
      <w:marBottom w:val="0"/>
      <w:divBdr>
        <w:top w:val="none" w:sz="0" w:space="0" w:color="auto"/>
        <w:left w:val="none" w:sz="0" w:space="0" w:color="auto"/>
        <w:bottom w:val="none" w:sz="0" w:space="0" w:color="auto"/>
        <w:right w:val="none" w:sz="0" w:space="0" w:color="auto"/>
      </w:divBdr>
    </w:div>
    <w:div w:id="1183474750">
      <w:bodyDiv w:val="1"/>
      <w:marLeft w:val="0"/>
      <w:marRight w:val="0"/>
      <w:marTop w:val="0"/>
      <w:marBottom w:val="0"/>
      <w:divBdr>
        <w:top w:val="none" w:sz="0" w:space="0" w:color="auto"/>
        <w:left w:val="none" w:sz="0" w:space="0" w:color="auto"/>
        <w:bottom w:val="none" w:sz="0" w:space="0" w:color="auto"/>
        <w:right w:val="none" w:sz="0" w:space="0" w:color="auto"/>
      </w:divBdr>
    </w:div>
    <w:div w:id="18834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Айнур Нурмангалиева</cp:lastModifiedBy>
  <cp:revision>2</cp:revision>
  <cp:lastPrinted>2022-01-24T04:32:00Z</cp:lastPrinted>
  <dcterms:created xsi:type="dcterms:W3CDTF">2022-02-22T09:28:00Z</dcterms:created>
  <dcterms:modified xsi:type="dcterms:W3CDTF">2022-02-22T09:28:00Z</dcterms:modified>
</cp:coreProperties>
</file>