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1F" w:rsidRPr="00BC3C1F" w:rsidRDefault="00D910F5" w:rsidP="00BC3C1F">
      <w:r>
        <w:t xml:space="preserve">Предложения </w:t>
      </w:r>
      <w:r w:rsidR="00BC3C1F">
        <w:t xml:space="preserve">к порядку </w:t>
      </w:r>
      <w:r w:rsidR="00BC3C1F" w:rsidRPr="00BC3C1F">
        <w:t>оформления и направления адвокатского запроса</w:t>
      </w:r>
    </w:p>
    <w:tbl>
      <w:tblPr>
        <w:tblStyle w:val="a3"/>
        <w:tblW w:w="14567" w:type="dxa"/>
        <w:tblLook w:val="04A0"/>
      </w:tblPr>
      <w:tblGrid>
        <w:gridCol w:w="3473"/>
        <w:gridCol w:w="3473"/>
        <w:gridCol w:w="3794"/>
        <w:gridCol w:w="3827"/>
      </w:tblGrid>
      <w:tr w:rsidR="00BC3C1F" w:rsidTr="00BC3C1F">
        <w:tc>
          <w:tcPr>
            <w:tcW w:w="3473" w:type="dxa"/>
          </w:tcPr>
          <w:p w:rsidR="00BC3C1F" w:rsidRPr="00BC3C1F" w:rsidRDefault="00BC3C1F" w:rsidP="00BC3C1F">
            <w:r>
              <w:t xml:space="preserve">Подпункт 2) пункта 5 порядка </w:t>
            </w:r>
            <w:r w:rsidRPr="00BC3C1F">
              <w:t>оформления и направления адвокатского запроса</w:t>
            </w:r>
          </w:p>
          <w:p w:rsidR="00BC3C1F" w:rsidRDefault="00BC3C1F"/>
        </w:tc>
        <w:tc>
          <w:tcPr>
            <w:tcW w:w="3473" w:type="dxa"/>
          </w:tcPr>
          <w:p w:rsidR="00BC3C1F" w:rsidRPr="00A11BE4" w:rsidRDefault="00BC3C1F" w:rsidP="001570EB">
            <w:pPr>
              <w:rPr>
                <w:b/>
              </w:rPr>
            </w:pPr>
            <w:r w:rsidRPr="00A11BE4">
              <w:rPr>
                <w:b/>
              </w:rPr>
              <w:t>Редакция:</w:t>
            </w:r>
          </w:p>
          <w:p w:rsidR="00BC3C1F" w:rsidRDefault="00BC3C1F" w:rsidP="001570EB">
            <w:r>
              <w:t xml:space="preserve">«5. </w:t>
            </w:r>
            <w:r w:rsidRPr="00BC3C1F">
              <w:t>Адвокатский запрос на бумажном носителе может содержать</w:t>
            </w:r>
            <w:r>
              <w:t>:</w:t>
            </w:r>
          </w:p>
          <w:p w:rsidR="00BC3C1F" w:rsidRDefault="00BC3C1F" w:rsidP="00BC3C1F">
            <w:r>
              <w:t>2) д</w:t>
            </w:r>
            <w:r w:rsidRPr="00BC3C1F">
              <w:t>окумент, удостоверяющий полномочия адвоката, в зависимости от характера запрос</w:t>
            </w:r>
            <w:r>
              <w:t>а</w:t>
            </w:r>
            <w:proofErr w:type="gramStart"/>
            <w:r>
              <w:t>;»</w:t>
            </w:r>
            <w:proofErr w:type="gramEnd"/>
          </w:p>
        </w:tc>
        <w:tc>
          <w:tcPr>
            <w:tcW w:w="3794" w:type="dxa"/>
          </w:tcPr>
          <w:p w:rsidR="00BC3C1F" w:rsidRPr="00A11BE4" w:rsidRDefault="00BC3C1F" w:rsidP="00D66ACF">
            <w:pPr>
              <w:rPr>
                <w:b/>
              </w:rPr>
            </w:pPr>
            <w:r w:rsidRPr="00A11BE4">
              <w:rPr>
                <w:b/>
              </w:rPr>
              <w:t>Предложение:</w:t>
            </w:r>
          </w:p>
          <w:p w:rsidR="00BC3C1F" w:rsidRDefault="00BC3C1F" w:rsidP="00D66ACF">
            <w:r>
              <w:t>Исключить либо изложить в следующей редакции:</w:t>
            </w:r>
          </w:p>
          <w:p w:rsidR="00BC3C1F" w:rsidRDefault="00BC3C1F" w:rsidP="00BC3C1F">
            <w:r>
              <w:t xml:space="preserve">«5. </w:t>
            </w:r>
            <w:r w:rsidRPr="00BC3C1F">
              <w:t>Адвокатский запрос на бумажном носителе может содержать</w:t>
            </w:r>
            <w:r>
              <w:t>:</w:t>
            </w:r>
          </w:p>
          <w:p w:rsidR="00BC3C1F" w:rsidRDefault="00BC3C1F" w:rsidP="00A11BE4">
            <w:r>
              <w:t>2)</w:t>
            </w:r>
            <w:r w:rsidR="00A11BE4">
              <w:t>удостоверение</w:t>
            </w:r>
            <w:r w:rsidRPr="00BC3C1F">
              <w:t xml:space="preserve"> адвоката</w:t>
            </w:r>
            <w:r>
              <w:t>»</w:t>
            </w:r>
          </w:p>
        </w:tc>
        <w:tc>
          <w:tcPr>
            <w:tcW w:w="3827" w:type="dxa"/>
          </w:tcPr>
          <w:p w:rsidR="00BC3C1F" w:rsidRPr="00A11BE4" w:rsidRDefault="00BC3C1F" w:rsidP="00D66ACF">
            <w:pPr>
              <w:rPr>
                <w:b/>
              </w:rPr>
            </w:pPr>
            <w:r w:rsidRPr="00A11BE4">
              <w:rPr>
                <w:b/>
              </w:rPr>
              <w:t>Обоснование:</w:t>
            </w:r>
          </w:p>
          <w:p w:rsidR="00BC3C1F" w:rsidRPr="00A11BE4" w:rsidRDefault="00BC3C1F" w:rsidP="00BC3C1F">
            <w:pPr>
              <w:rPr>
                <w:b/>
              </w:rPr>
            </w:pPr>
            <w:r w:rsidRPr="00A11BE4">
              <w:rPr>
                <w:b/>
              </w:rPr>
              <w:t>для исключения:</w:t>
            </w:r>
          </w:p>
          <w:p w:rsidR="00BC3C1F" w:rsidRDefault="00BC3C1F" w:rsidP="00BC3C1F">
            <w:r>
              <w:t xml:space="preserve">1) в </w:t>
            </w:r>
            <w:r w:rsidR="00A11BE4">
              <w:t>профильном з</w:t>
            </w:r>
            <w:r>
              <w:t xml:space="preserve">аконе </w:t>
            </w:r>
            <w:r w:rsidR="00A11BE4">
              <w:t xml:space="preserve">нет понятия </w:t>
            </w:r>
          </w:p>
          <w:p w:rsidR="00A11BE4" w:rsidRDefault="00BC3C1F" w:rsidP="00BC3C1F">
            <w:r>
              <w:t>документа</w:t>
            </w:r>
            <w:r w:rsidR="00A11BE4">
              <w:t>, удостоверяющего</w:t>
            </w:r>
            <w:r w:rsidR="00A11BE4" w:rsidRPr="00BC3C1F">
              <w:t xml:space="preserve"> полномочия адвоката, в зависимости от характера запрос</w:t>
            </w:r>
            <w:r w:rsidR="00A11BE4">
              <w:t>а;</w:t>
            </w:r>
          </w:p>
          <w:p w:rsidR="00BC3C1F" w:rsidRDefault="00A11BE4" w:rsidP="00BC3C1F">
            <w:r>
              <w:t xml:space="preserve">2) </w:t>
            </w:r>
            <w:r w:rsidR="00BC3C1F">
              <w:t>впоследствии приведет к недопониманию адресатов исполнения запроса, поскольку будет различная практика адвокатов к приложению такого документа;</w:t>
            </w:r>
          </w:p>
          <w:p w:rsidR="00BC3C1F" w:rsidRDefault="00A11BE4" w:rsidP="00BC3C1F">
            <w:r>
              <w:t>3)</w:t>
            </w:r>
            <w:r w:rsidR="00BC3C1F">
              <w:t xml:space="preserve"> характер запроса не может определять полномочия адвоката;</w:t>
            </w:r>
          </w:p>
          <w:p w:rsidR="00BC3C1F" w:rsidRPr="00A11BE4" w:rsidRDefault="00A11BE4" w:rsidP="00BC3C1F">
            <w:pPr>
              <w:rPr>
                <w:b/>
              </w:rPr>
            </w:pPr>
            <w:r w:rsidRPr="00A11BE4">
              <w:rPr>
                <w:b/>
              </w:rPr>
              <w:t>для иной редакции:</w:t>
            </w:r>
          </w:p>
          <w:p w:rsidR="00BC3C1F" w:rsidRDefault="00A11BE4" w:rsidP="00BC3C1F">
            <w:r>
              <w:t>1) в целях идентификации статуса адвоката</w:t>
            </w:r>
          </w:p>
        </w:tc>
      </w:tr>
    </w:tbl>
    <w:p w:rsidR="00D910F5" w:rsidRDefault="00D910F5"/>
    <w:sectPr w:rsidR="00D910F5" w:rsidSect="00BC3C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910F5"/>
    <w:rsid w:val="001570EB"/>
    <w:rsid w:val="00420959"/>
    <w:rsid w:val="004951A6"/>
    <w:rsid w:val="009036E9"/>
    <w:rsid w:val="00A11BE4"/>
    <w:rsid w:val="00B2633A"/>
    <w:rsid w:val="00BC3C1F"/>
    <w:rsid w:val="00D66ACF"/>
    <w:rsid w:val="00D910F5"/>
    <w:rsid w:val="00D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2</cp:revision>
  <dcterms:created xsi:type="dcterms:W3CDTF">2018-11-07T18:17:00Z</dcterms:created>
  <dcterms:modified xsi:type="dcterms:W3CDTF">2018-11-07T18:17:00Z</dcterms:modified>
</cp:coreProperties>
</file>