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5.0.0 -->
  <w:body>
    <w:p>
      <w:pPr>
        <w:ind w:firstLine="0"/>
        <w:rPr>
          <w:sz w:val="2"/>
        </w:rPr>
      </w:pPr>
    </w:p>
    <w:tbl>
      <w:tblPr>
        <w:tblW w:w="10328" w:type="dxa"/>
        <w:jc w:val="center"/>
        <w:tblInd w:w="-192" w:type="dxa"/>
        <w:tblLayout w:type="fixed"/>
        <w:tblCellMar>
          <w:left w:w="0" w:type="dxa"/>
          <w:right w:w="0" w:type="dxa"/>
        </w:tblCellMar>
        <w:tblLook w:val="04A0"/>
      </w:tblPr>
      <w:tblGrid>
        <w:gridCol w:w="2045"/>
        <w:gridCol w:w="2349"/>
        <w:gridCol w:w="1559"/>
        <w:gridCol w:w="4375"/>
      </w:tblGrid>
      <w:tr>
        <w:tblPrEx>
          <w:tblW w:w="10328" w:type="dxa"/>
          <w:jc w:val="center"/>
          <w:tblInd w:w="-192" w:type="dxa"/>
          <w:tblLayout w:type="fixed"/>
          <w:tblCellMar>
            <w:left w:w="0" w:type="dxa"/>
            <w:right w:w="0" w:type="dxa"/>
          </w:tblCellMar>
          <w:tblLook w:val="04A0"/>
        </w:tblPrEx>
        <w:trPr>
          <w:trHeight w:val="1518"/>
          <w:jc w:val="center"/>
        </w:trPr>
        <w:tc>
          <w:tcPr>
            <w:tcW w:w="4394" w:type="dxa"/>
            <w:gridSpan w:val="2"/>
            <w:shd w:val="clear" w:color="auto" w:fill="auto"/>
            <w:noWrap w:val="0"/>
            <w:textDirection w:val="lrTb"/>
            <w:vAlign w:val="center"/>
          </w:tcPr>
          <w:p>
            <w:pPr>
              <w:pStyle w:val="a6"/>
              <w:tabs>
                <w:tab w:val="left" w:pos="3115"/>
              </w:tabs>
              <w:rPr>
                <w:rFonts w:ascii="Times New Roman" w:eastAsia="Times New Roman" w:hAnsi="Times New Roman" w:cs="Times New Roman"/>
                <w:b/>
                <w:color w:val="0070C0"/>
                <w:sz w:val="18"/>
              </w:rPr>
            </w:pPr>
          </w:p>
          <w:p>
            <w:pPr>
              <w:pStyle w:val="a6"/>
              <w:tabs>
                <w:tab w:val="left" w:pos="3115"/>
              </w:tabs>
              <w:jc w:val="center"/>
              <w:rPr>
                <w:rFonts w:ascii="Times New Roman" w:eastAsia="Times New Roman" w:hAnsi="Times New Roman" w:cs="Times New Roman"/>
                <w:b/>
                <w:color w:val="0070C0"/>
                <w:sz w:val="18"/>
              </w:rPr>
            </w:pPr>
            <w:r>
              <w:rPr>
                <w:rFonts w:ascii="Times New Roman" w:eastAsia="Times New Roman" w:hAnsi="Times New Roman" w:cs="Times New Roman"/>
                <w:color w:val="2E77B5" w:themeColor="accent1" w:themeShade="BF"/>
                <w:sz w:val="18"/>
                <w:highlight w:val="white"/>
              </w:rPr>
              <w:t>«</w:t>
            </w:r>
            <w:r>
              <w:rPr>
                <w:rFonts w:ascii="Times New Roman" w:eastAsia="Times New Roman" w:hAnsi="Times New Roman" w:cs="Times New Roman"/>
                <w:b/>
                <w:color w:val="0070C0"/>
                <w:sz w:val="18"/>
              </w:rPr>
              <w:t xml:space="preserve">ҚАЗАҚСТАН РЕСПУБЛИКАСЫ </w:t>
            </w:r>
          </w:p>
          <w:p>
            <w:pPr>
              <w:pStyle w:val="a6"/>
              <w:tabs>
                <w:tab w:val="left" w:pos="3115"/>
              </w:tabs>
              <w:jc w:val="center"/>
              <w:rPr>
                <w:rFonts w:ascii="Times New Roman" w:eastAsia="Times New Roman" w:hAnsi="Times New Roman" w:cs="Times New Roman" w:hint="default"/>
                <w:b/>
                <w:color w:val="0070C0"/>
                <w:sz w:val="18"/>
              </w:rPr>
            </w:pPr>
            <w:r>
              <w:rPr>
                <w:rFonts w:ascii="Times New Roman" w:eastAsia="Times New Roman" w:hAnsi="Times New Roman" w:cs="Times New Roman"/>
                <w:b/>
                <w:color w:val="0070C0"/>
                <w:sz w:val="18"/>
              </w:rPr>
              <w:t>ЖОҒАРҒЫ СОТЫНЫҢ ЖАНЫНДАҒЫ СОТТАРДЫҢ ҚЫЗМЕТІН ҚАМТАМАСЫЗ ЕТУ ДЕПАРТАМЕНТІ (ҚАЗАҚСТАН РЕСПУБЛИКАСЫ ЖОҒАРҒЫ СОТЫНЫҢ АППАРАТЫ</w:t>
            </w:r>
            <w:r>
              <w:rPr>
                <w:rFonts w:ascii="Times New Roman" w:eastAsia="Times New Roman" w:hAnsi="Times New Roman" w:cs="Times New Roman"/>
                <w:b/>
                <w:color w:val="2E77B5" w:themeColor="accent1" w:themeShade="BF"/>
                <w:sz w:val="18"/>
              </w:rPr>
              <w:t>)</w:t>
            </w:r>
            <w:r>
              <w:rPr>
                <w:rFonts w:ascii="Times New Roman" w:eastAsia="Times New Roman" w:hAnsi="Times New Roman" w:cs="Times New Roman"/>
                <w:color w:val="2E77B5" w:themeColor="accent1" w:themeShade="BF"/>
                <w:sz w:val="18"/>
                <w:highlight w:val="white"/>
              </w:rPr>
              <w:t>»</w:t>
            </w:r>
            <w:r>
              <w:rPr>
                <w:rFonts w:ascii="Times New Roman" w:eastAsia="Times New Roman" w:hAnsi="Times New Roman" w:cs="Times New Roman"/>
                <w:b/>
                <w:color w:val="0070C0"/>
                <w:sz w:val="18"/>
              </w:rPr>
              <w:t xml:space="preserve"> </w:t>
            </w:r>
          </w:p>
          <w:p>
            <w:pPr>
              <w:pStyle w:val="a6"/>
              <w:tabs>
                <w:tab w:val="left" w:pos="3115"/>
              </w:tabs>
              <w:jc w:val="center"/>
              <w:rPr>
                <w:rFonts w:ascii="Times New Roman" w:eastAsia="Times New Roman" w:hAnsi="Times New Roman" w:cs="Times New Roman"/>
                <w:b/>
                <w:color w:val="0070C0"/>
                <w:sz w:val="18"/>
              </w:rPr>
            </w:pPr>
            <w:r>
              <w:rPr>
                <w:rFonts w:ascii="Times New Roman" w:eastAsia="Times New Roman" w:hAnsi="Times New Roman" w:cs="Times New Roman"/>
                <w:b/>
                <w:color w:val="0070C0"/>
                <w:sz w:val="18"/>
              </w:rPr>
              <w:t>МЕМЛЕКЕТТІК МЕКЕМЕСІ</w:t>
            </w:r>
          </w:p>
        </w:tc>
        <w:tc>
          <w:tcPr>
            <w:tcW w:w="1559" w:type="dxa"/>
            <w:shd w:val="clear" w:color="auto" w:fill="auto"/>
            <w:noWrap w:val="0"/>
            <w:textDirection w:val="lrTb"/>
            <w:vAlign w:val="center"/>
          </w:tcPr>
          <w:p>
            <w:pPr>
              <w:pStyle w:val="a6"/>
              <w:rPr>
                <w:color w:val="0070C0"/>
              </w:rPr>
            </w:pPr>
            <w:r>
              <w:rPr>
                <w:color w:val="0070C0"/>
              </w:rPr>
              <w:drawing>
                <wp:inline distT="0" distB="0" distL="0" distR="0">
                  <wp:extent cx="953514" cy="924165"/>
                  <wp:effectExtent l="0" t="0" r="0" b="0"/>
                  <wp:docPr id="1" name="" hidden="0"/>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4"/>
                          <a:stretch>
                            <a:fillRect/>
                          </a:stretch>
                        </pic:blipFill>
                        <pic:spPr bwMode="auto">
                          <a:xfrm>
                            <a:off x="0" y="0"/>
                            <a:ext cx="953516" cy="924167"/>
                          </a:xfrm>
                          <a:prstGeom prst="rect">
                            <a:avLst/>
                          </a:prstGeom>
                          <a:blipFill>
                            <a:blip xmlns:r="http://schemas.openxmlformats.org/officeDocument/2006/relationships" r:embed="rId5"/>
                            <a:stretch>
                              <a:fillRect/>
                            </a:stretch>
                          </a:blipFill>
                        </pic:spPr>
                      </pic:pic>
                    </a:graphicData>
                  </a:graphic>
                </wp:inline>
              </w:drawing>
            </w:r>
          </w:p>
        </w:tc>
        <w:tc>
          <w:tcPr>
            <w:tcW w:w="4375" w:type="dxa"/>
            <w:shd w:val="clear" w:color="auto" w:fill="auto"/>
            <w:noWrap w:val="0"/>
            <w:textDirection w:val="lrTb"/>
            <w:vAlign w:val="center"/>
          </w:tcPr>
          <w:p>
            <w:pPr>
              <w:pStyle w:val="a6"/>
              <w:rPr>
                <w:rFonts w:ascii="Times New Roman" w:eastAsia="Times New Roman" w:hAnsi="Times New Roman" w:cs="Times New Roman"/>
                <w:color w:val="0070C0"/>
                <w:sz w:val="18"/>
              </w:rPr>
            </w:pPr>
          </w:p>
          <w:p>
            <w:pPr>
              <w:pStyle w:val="a6"/>
              <w:rPr>
                <w:rFonts w:ascii="Times New Roman" w:eastAsia="Times New Roman" w:hAnsi="Times New Roman" w:cs="Times New Roman"/>
                <w:color w:val="0070C0"/>
                <w:sz w:val="18"/>
              </w:rPr>
            </w:pPr>
            <w:r>
              <w:rPr>
                <w:rFonts w:ascii="Times New Roman" w:eastAsia="Times New Roman" w:hAnsi="Times New Roman" w:cs="Times New Roman"/>
                <w:color w:val="0070C0"/>
                <w:sz w:val="18"/>
              </w:rPr>
              <w:t xml:space="preserve">ГОСУДАРСТВЕННОЕ УЧРЕЖДЕНИЕ </w:t>
            </w:r>
            <w:r>
              <w:rPr>
                <w:rFonts w:ascii="Times New Roman" w:eastAsia="Times New Roman" w:hAnsi="Times New Roman" w:cs="Times New Roman"/>
                <w:color w:val="2E77B5" w:themeColor="accent1" w:themeShade="BF"/>
                <w:sz w:val="18"/>
                <w:highlight w:val="white"/>
              </w:rPr>
              <w:t>«</w:t>
            </w:r>
            <w:r>
              <w:rPr>
                <w:rFonts w:ascii="Times New Roman" w:eastAsia="Times New Roman" w:hAnsi="Times New Roman" w:cs="Times New Roman"/>
                <w:color w:val="0070C0"/>
                <w:sz w:val="18"/>
              </w:rPr>
              <w:t xml:space="preserve">ДЕПАРТАМЕНТ ПО ОБЕСПЕЧЕНИЮ ДЕЯТЕЛЬНОСТИ СУДОВ ПРИ </w:t>
            </w:r>
          </w:p>
          <w:p>
            <w:pPr>
              <w:pStyle w:val="a6"/>
              <w:rPr>
                <w:rFonts w:ascii="Times New Roman" w:eastAsia="Times New Roman" w:hAnsi="Times New Roman" w:cs="Times New Roman"/>
                <w:color w:val="0070C0"/>
                <w:sz w:val="18"/>
              </w:rPr>
            </w:pPr>
            <w:r>
              <w:rPr>
                <w:rFonts w:ascii="Times New Roman" w:eastAsia="Times New Roman" w:hAnsi="Times New Roman" w:cs="Times New Roman"/>
                <w:color w:val="0070C0"/>
                <w:sz w:val="18"/>
              </w:rPr>
              <w:t>ВЕРХОВНОМ СУДЕ РЕСПУБЛИКИ КАЗАХСТАН (АППАРАТ ВЕРХОВНОГО СУДА</w:t>
            </w:r>
          </w:p>
          <w:p>
            <w:pPr>
              <w:pStyle w:val="a6"/>
              <w:rPr>
                <w:color w:val="0070C0"/>
                <w:sz w:val="16"/>
              </w:rPr>
            </w:pPr>
            <w:r>
              <w:rPr>
                <w:rFonts w:ascii="Times New Roman" w:eastAsia="Times New Roman" w:hAnsi="Times New Roman" w:cs="Times New Roman"/>
                <w:color w:val="0070C0"/>
                <w:sz w:val="18"/>
              </w:rPr>
              <w:t xml:space="preserve"> РЕСПУБЛИКИ КАЗАХСТАН</w:t>
            </w:r>
            <w:r>
              <w:rPr>
                <w:rFonts w:ascii="Times New Roman" w:eastAsia="Times New Roman" w:hAnsi="Times New Roman" w:cs="Times New Roman"/>
                <w:b/>
                <w:color w:val="2E77B5" w:themeColor="accent1" w:themeShade="BF"/>
                <w:sz w:val="18"/>
              </w:rPr>
              <w:t>)</w:t>
            </w:r>
            <w:r>
              <w:rPr>
                <w:rFonts w:ascii="Times New Roman" w:eastAsia="Times New Roman" w:hAnsi="Times New Roman" w:cs="Times New Roman"/>
                <w:color w:val="2E77B5" w:themeColor="accent1" w:themeShade="BF"/>
                <w:sz w:val="18"/>
                <w:highlight w:val="white"/>
              </w:rPr>
              <w:t>»</w:t>
            </w:r>
          </w:p>
        </w:tc>
      </w:tr>
      <w:tr>
        <w:tblPrEx>
          <w:tblW w:w="10328" w:type="dxa"/>
          <w:jc w:val="center"/>
          <w:tblInd w:w="-192" w:type="dxa"/>
          <w:tblLayout w:type="fixed"/>
          <w:tblCellMar>
            <w:left w:w="0" w:type="dxa"/>
            <w:right w:w="0" w:type="dxa"/>
          </w:tblCellMar>
          <w:tblLook w:val="04A0"/>
        </w:tblPrEx>
        <w:trPr>
          <w:trHeight w:val="425"/>
          <w:jc w:val="center"/>
        </w:trPr>
        <w:tc>
          <w:tcPr>
            <w:tcW w:w="10328" w:type="dxa"/>
            <w:gridSpan w:val="4"/>
            <w:shd w:val="clear" w:color="auto" w:fill="FFFFFF"/>
            <w:noWrap w:val="0"/>
            <w:textDirection w:val="lrTb"/>
            <w:vAlign w:val="center"/>
          </w:tcPr>
          <w:p>
            <w:pPr>
              <w:pStyle w:val="a6"/>
              <w:rPr>
                <w:rFonts w:ascii="Times New Roman" w:eastAsia="Times New Roman" w:hAnsi="Times New Roman" w:cs="Times New Roman"/>
                <w:color w:val="0070C0"/>
                <w:sz w:val="20"/>
              </w:rPr>
            </w:pPr>
          </w:p>
        </w:tc>
      </w:tr>
      <w:tr>
        <w:tblPrEx>
          <w:tblW w:w="10328" w:type="dxa"/>
          <w:jc w:val="center"/>
          <w:tblInd w:w="-192" w:type="dxa"/>
          <w:tblLayout w:type="fixed"/>
          <w:tblCellMar>
            <w:left w:w="0" w:type="dxa"/>
            <w:right w:w="0" w:type="dxa"/>
          </w:tblCellMar>
          <w:tblLook w:val="04A0"/>
        </w:tblPrEx>
        <w:trPr>
          <w:trHeight w:val="709"/>
          <w:jc w:val="center"/>
        </w:trPr>
        <w:tc>
          <w:tcPr>
            <w:tcW w:w="4394" w:type="dxa"/>
            <w:gridSpan w:val="2"/>
            <w:tcBorders>
              <w:bottom w:val="nil"/>
            </w:tcBorders>
            <w:shd w:val="clear" w:color="auto" w:fill="auto"/>
            <w:noWrap w:val="0"/>
            <w:tcMar>
              <w:top w:w="113" w:type="dxa"/>
              <w:left w:w="0" w:type="dxa"/>
              <w:bottom w:w="0" w:type="dxa"/>
              <w:right w:w="0" w:type="dxa"/>
            </w:tcMar>
            <w:textDirection w:val="lrTb"/>
            <w:vAlign w:val="top"/>
          </w:tcPr>
          <w:p>
            <w:pPr>
              <w:pStyle w:val="a7"/>
              <w:jc w:val="left"/>
              <w:rPr>
                <w:rFonts w:ascii="Times New Roman" w:eastAsia="Times New Roman" w:hAnsi="Times New Roman" w:cs="Times New Roman"/>
                <w:color w:val="0070C0"/>
                <w:sz w:val="16"/>
              </w:rPr>
            </w:pPr>
            <w:r>
              <mc:AlternateContent>
                <mc:Choice Requires="wps">
                  <w:drawing>
                    <wp:anchor distT="0" distB="0" distL="115200" distR="115200" simplePos="0" relativeHeight="251658240" behindDoc="0" locked="0" layoutInCell="1" allowOverlap="1" hidden="0">
                      <wp:simplePos x="0" y="0"/>
                      <wp:positionH relativeFrom="column">
                        <wp:posOffset>2214</wp:posOffset>
                      </wp:positionH>
                      <wp:positionV relativeFrom="paragraph">
                        <wp:posOffset>-45765</wp:posOffset>
                      </wp:positionV>
                      <wp:extent cx="6296022" cy="5562"/>
                      <wp:effectExtent l="3168" t="3168" r="3168" b="3168"/>
                      <wp:wrapNone/>
                      <wp:docPr id="2" name="" hidden="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296023" cy="5564"/>
                              </a:xfrm>
                              <a:prstGeom prst="line">
                                <a:avLst/>
                              </a:prstGeom>
                              <a:ln w="12699">
                                <a:solidFill>
                                  <a:schemeClr val="accent1">
                                    <a:shade val="50000"/>
                                  </a:schemeClr>
                                </a:solidFill>
                                <a:miter lim="0"/>
                              </a:ln>
                            </wps:spPr>
                            <wps:style>
                              <a:lnRef idx="1">
                                <a:schemeClr val="accent1">
                                  <a:shade val="50000"/>
                                </a:schemeClr>
                              </a:lnRef>
                              <a:fillRef idx="0">
                                <a:schemeClr val="accent1"/>
                              </a:fillRef>
                              <a:effectRef idx="0">
                                <a:schemeClr val="accent1"/>
                              </a:effectRef>
                              <a:fontRef idx="minor">
                                <a:schemeClr val="tx1"/>
                              </a:fontRef>
                            </wps:style>
                            <wps:bodyPr rot="0">
                              <a:prstTxWarp prst="textNoShape">
                                <a:avLst/>
                              </a:prstTxWarp>
                            </wps:bodyPr>
                          </wps:wsp>
                        </a:graphicData>
                      </a:graphic>
                    </wp:anchor>
                  </w:drawing>
                </mc:Choice>
                <mc:Fallback>
                  <w:pict>
                    <v:line id="shape 0" o:spid="_x0000_s1025" style="mso-wrap-distance-bottom:0;mso-wrap-distance-left:9.1pt;mso-wrap-distance-right:9.1pt;mso-wrap-distance-top:0;position:absolute;z-index:251659264" from="0.2pt,-3.6pt" to="495.9pt,-3.2pt" coordsize="100000,100000" path="m,l100000,99536e" strokecolor="black" strokeweight="1pt"/>
                  </w:pict>
                </mc:Fallback>
              </mc:AlternateContent>
            </w:r>
            <w:r>
              <w:rPr>
                <w:lang w:val="en-US"/>
              </w:rPr>
              <w:t>0</w:t>
            </w:r>
            <w:r>
              <w:rPr>
                <w:rFonts w:ascii="Times New Roman" w:eastAsia="Times New Roman" w:hAnsi="Times New Roman" w:cs="Times New Roman"/>
                <w:color w:val="0070C0"/>
                <w:sz w:val="16"/>
              </w:rPr>
              <w:t xml:space="preserve">10000, Нұр-Сұлтан қаласы, Есіл өзенінің сол жақ жағалауы, </w:t>
            </w:r>
          </w:p>
          <w:p>
            <w:pPr>
              <w:pStyle w:val="a7"/>
              <w:jc w:val="left"/>
              <w:rPr>
                <w:rFonts w:ascii="Times New Roman" w:eastAsia="Times New Roman" w:hAnsi="Times New Roman" w:cs="Times New Roman"/>
                <w:color w:val="0070C0"/>
                <w:sz w:val="16"/>
              </w:rPr>
            </w:pPr>
            <w:r>
              <w:rPr>
                <w:rFonts w:ascii="Times New Roman" w:eastAsia="Times New Roman" w:hAnsi="Times New Roman" w:cs="Times New Roman"/>
                <w:color w:val="0070C0"/>
                <w:sz w:val="16"/>
              </w:rPr>
              <w:t>Д. Қонаев көшесі, №39 үй, тел: 8 (7172) 71-00-00;</w:t>
            </w:r>
          </w:p>
          <w:p>
            <w:pPr>
              <w:pStyle w:val="a7"/>
              <w:jc w:val="left"/>
              <w:rPr>
                <w:rFonts w:ascii="Times New Roman" w:eastAsia="Times New Roman" w:hAnsi="Times New Roman" w:cs="Times New Roman"/>
                <w:color w:val="0070C0"/>
              </w:rPr>
            </w:pPr>
            <w:r>
              <w:rPr>
                <w:rFonts w:ascii="Times New Roman" w:eastAsia="Times New Roman" w:hAnsi="Times New Roman" w:cs="Times New Roman"/>
                <w:color w:val="0070C0"/>
                <w:sz w:val="16"/>
              </w:rPr>
              <w:t xml:space="preserve"> факс: 8 (7172) 71-03-14; email: vsrk@sud.kz</w:t>
            </w:r>
          </w:p>
          <w:p>
            <w:pPr>
              <w:pStyle w:val="a7"/>
              <w:jc w:val="left"/>
              <w:rPr>
                <w:rFonts w:ascii="Times New Roman" w:eastAsia="Times New Roman" w:hAnsi="Times New Roman" w:cs="Times New Roman"/>
                <w:color w:val="0070C0"/>
                <w:sz w:val="16"/>
              </w:rPr>
            </w:pPr>
          </w:p>
        </w:tc>
        <w:tc>
          <w:tcPr>
            <w:tcW w:w="1559" w:type="dxa"/>
            <w:shd w:val="clear" w:color="auto" w:fill="auto"/>
            <w:noWrap w:val="0"/>
            <w:tcMar>
              <w:top w:w="113" w:type="dxa"/>
              <w:left w:w="0" w:type="dxa"/>
              <w:bottom w:w="0" w:type="dxa"/>
              <w:right w:w="0" w:type="dxa"/>
            </w:tcMar>
            <w:textDirection w:val="lrTb"/>
            <w:vAlign w:val="top"/>
          </w:tcPr>
          <w:p>
            <w:pPr>
              <w:pStyle w:val="a7"/>
              <w:contextualSpacing/>
              <w:jc w:val="left"/>
              <w:rPr>
                <w:i w:val="0"/>
                <w:color w:val="2E77B5"/>
                <w:sz w:val="20"/>
                <w:u w:val="none"/>
                <w:lang w:val="en-US"/>
              </w:rPr>
            </w:pPr>
          </w:p>
        </w:tc>
        <w:tc>
          <w:tcPr>
            <w:tcW w:w="4375" w:type="dxa"/>
            <w:shd w:val="clear" w:color="auto" w:fill="auto"/>
            <w:noWrap w:val="0"/>
            <w:tcMar>
              <w:top w:w="113" w:type="dxa"/>
              <w:left w:w="0" w:type="dxa"/>
              <w:bottom w:w="0" w:type="dxa"/>
              <w:right w:w="0" w:type="dxa"/>
            </w:tcMar>
            <w:textDirection w:val="lrTb"/>
            <w:vAlign w:val="top"/>
          </w:tcPr>
          <w:p>
            <w:pPr>
              <w:pStyle w:val="a7"/>
              <w:jc w:val="right"/>
              <w:rPr>
                <w:rFonts w:ascii="Times New Roman" w:eastAsia="Times New Roman" w:hAnsi="Times New Roman" w:cs="Times New Roman" w:hint="default"/>
                <w:color w:val="0070C0"/>
                <w:sz w:val="16"/>
              </w:rPr>
            </w:pPr>
            <w:r>
              <w:rPr>
                <w:rFonts w:ascii="Times New Roman" w:eastAsia="Times New Roman" w:hAnsi="Times New Roman" w:cs="Times New Roman"/>
                <w:color w:val="0070C0"/>
                <w:sz w:val="16"/>
              </w:rPr>
              <w:t>0</w:t>
            </w:r>
            <w:r>
              <w:rPr>
                <w:rFonts w:ascii="Times New Roman" w:eastAsia="Times New Roman" w:hAnsi="Times New Roman" w:cs="Times New Roman"/>
                <w:color w:val="0070C0"/>
                <w:sz w:val="16"/>
              </w:rPr>
              <w:t xml:space="preserve">10000, г. Нур-Султан, левый берег реки Ишим, </w:t>
            </w:r>
          </w:p>
          <w:p>
            <w:pPr>
              <w:pStyle w:val="a7"/>
              <w:jc w:val="right"/>
              <w:rPr>
                <w:rFonts w:ascii="Times New Roman" w:eastAsia="Times New Roman" w:hAnsi="Times New Roman" w:cs="Times New Roman"/>
                <w:color w:val="0070C0"/>
                <w:sz w:val="16"/>
              </w:rPr>
            </w:pPr>
            <w:r>
              <w:rPr>
                <w:rFonts w:ascii="Times New Roman" w:eastAsia="Times New Roman" w:hAnsi="Times New Roman" w:cs="Times New Roman"/>
                <w:color w:val="0070C0"/>
                <w:sz w:val="16"/>
              </w:rPr>
              <w:t xml:space="preserve">ул. Д.Кунаева, дом 39, тел: 8 (7172) 71-00-00; </w:t>
            </w:r>
          </w:p>
          <w:p>
            <w:pPr>
              <w:pStyle w:val="a7"/>
              <w:jc w:val="right"/>
              <w:rPr>
                <w:rFonts w:ascii="Times New Roman" w:eastAsia="Times New Roman" w:hAnsi="Times New Roman" w:cs="Times New Roman"/>
                <w:color w:val="0070C0"/>
              </w:rPr>
            </w:pPr>
            <w:r>
              <w:rPr>
                <w:rFonts w:ascii="Times New Roman" w:eastAsia="Times New Roman" w:hAnsi="Times New Roman" w:cs="Times New Roman"/>
                <w:color w:val="0070C0"/>
                <w:sz w:val="16"/>
              </w:rPr>
              <w:t>факс: 8 (7172) 71-03-14; email: vsrk@sud.</w:t>
            </w:r>
            <w:r>
              <w:rPr>
                <w:rFonts w:ascii="Times New Roman" w:eastAsia="Times New Roman" w:hAnsi="Times New Roman" w:cs="Times New Roman"/>
                <w:color w:val="0070C0"/>
                <w:sz w:val="16"/>
                <w:lang w:val="en-US"/>
              </w:rPr>
              <w:t>kz</w:t>
            </w:r>
          </w:p>
        </w:tc>
      </w:tr>
      <w:tr>
        <w:tblPrEx>
          <w:tblW w:w="10328" w:type="dxa"/>
          <w:jc w:val="center"/>
          <w:tblInd w:w="-192" w:type="dxa"/>
          <w:tblLayout w:type="fixed"/>
          <w:tblCellMar>
            <w:left w:w="0" w:type="dxa"/>
            <w:right w:w="0" w:type="dxa"/>
          </w:tblCellMar>
          <w:tblLook w:val="04A0"/>
        </w:tblPrEx>
        <w:trPr>
          <w:trHeight w:val="285"/>
          <w:jc w:val="center"/>
        </w:trPr>
        <w:tc>
          <w:tcPr>
            <w:tcW w:w="2045" w:type="dxa"/>
            <w:tcBorders>
              <w:top w:val="nil"/>
              <w:left w:val="nil"/>
              <w:bottom w:val="nil"/>
              <w:right w:val="nil"/>
            </w:tcBorders>
            <w:shd w:val="clear" w:color="auto" w:fill="auto"/>
            <w:noWrap w:val="0"/>
            <w:tcMar>
              <w:top w:w="0" w:type="dxa"/>
              <w:left w:w="0" w:type="dxa"/>
              <w:bottom w:w="0" w:type="dxa"/>
              <w:right w:w="0" w:type="dxa"/>
            </w:tcMar>
            <w:textDirection w:val="lrTb"/>
            <w:vAlign w:val="top"/>
          </w:tcPr>
          <w:p>
            <w:pPr>
              <w:pStyle w:val="a7"/>
              <w:contextualSpacing/>
              <w:jc w:val="left"/>
              <w:rPr>
                <w:i w:val="0"/>
                <w:color w:val="2E77B5"/>
                <w:sz w:val="20"/>
                <w:u w:val="none"/>
                <w:lang w:val="en-US"/>
              </w:rPr>
            </w:pPr>
            <w:r>
              <mc:AlternateContent>
                <mc:Choice Requires="wps">
                  <w:drawing>
                    <wp:anchor distT="0" distB="0" distL="115200" distR="115200" simplePos="0" relativeHeight="251660288" behindDoc="0" locked="0" layoutInCell="1" allowOverlap="1" hidden="0">
                      <wp:simplePos x="0" y="0"/>
                      <wp:positionH relativeFrom="column">
                        <wp:posOffset>1638</wp:posOffset>
                      </wp:positionH>
                      <wp:positionV relativeFrom="paragraph">
                        <wp:posOffset>158303</wp:posOffset>
                      </wp:positionV>
                      <wp:extent cx="1209673" cy="0"/>
                      <wp:effectExtent l="0" t="0" r="0" b="0"/>
                      <wp:wrapNone/>
                      <wp:docPr id="3" name="" hidden="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09674" cy="0"/>
                              </a:xfrm>
                              <a:prstGeom prst="line">
                                <a:avLst/>
                              </a:prstGeom>
                              <a:ln w="12699">
                                <a:solidFill>
                                  <a:schemeClr val="accent1">
                                    <a:shade val="50000"/>
                                  </a:schemeClr>
                                </a:solidFill>
                                <a:miter lim="0"/>
                              </a:ln>
                            </wps:spPr>
                            <wps:style>
                              <a:lnRef idx="1">
                                <a:schemeClr val="accent1">
                                  <a:shade val="50000"/>
                                </a:schemeClr>
                              </a:lnRef>
                              <a:fillRef idx="0">
                                <a:schemeClr val="accent1"/>
                              </a:fillRef>
                              <a:effectRef idx="0">
                                <a:schemeClr val="accent1"/>
                              </a:effectRef>
                              <a:fontRef idx="minor">
                                <a:schemeClr val="tx1"/>
                              </a:fontRef>
                            </wps:style>
                            <wps:bodyPr rot="0">
                              <a:prstTxWarp prst="textNoShape">
                                <a:avLst/>
                              </a:prstTxWarp>
                            </wps:bodyPr>
                          </wps:wsp>
                        </a:graphicData>
                      </a:graphic>
                    </wp:anchor>
                  </w:drawing>
                </mc:Choice>
                <mc:Fallback>
                  <w:pict>
                    <v:line id="shape 1" o:spid="_x0000_s1026" style="mso-wrap-distance-bottom:0;mso-wrap-distance-left:9.1pt;mso-wrap-distance-right:9.1pt;mso-wrap-distance-top:0;position:absolute;z-index:251661312" from="0.1pt,12.5pt" to="95.3pt,12.5pt" coordsize="100000,100000" path="m,l100000,2800171e" strokecolor="black" strokeweight="1pt"/>
                  </w:pict>
                </mc:Fallback>
              </mc:AlternateContent>
            </w:r>
            <w:r>
              <w:rPr>
                <w:i w:val="0"/>
                <w:color w:val="2E77B5" w:themeColor="accent1" w:themeShade="BF"/>
                <w:sz w:val="20"/>
                <w:u w:val="none"/>
                <w:lang w:val="en-US"/>
              </w:rPr>
              <w:t>26.02.2021</w:t>
            </w:r>
            <w:r>
              <w:rPr>
                <w:i w:val="0"/>
                <w:color w:val="2E77B5" w:themeColor="accent1" w:themeShade="BF"/>
                <w:sz w:val="20"/>
                <w:u w:val="none"/>
                <w:lang w:val="en-US"/>
              </w:rPr>
              <w:t xml:space="preserve"> </w:t>
            </w:r>
          </w:p>
        </w:tc>
        <w:tc>
          <w:tcPr>
            <w:tcW w:w="2349" w:type="dxa"/>
            <w:tcBorders>
              <w:top w:val="nil"/>
              <w:left w:val="nil"/>
              <w:bottom w:val="nil"/>
              <w:right w:val="nil"/>
            </w:tcBorders>
            <w:shd w:val="clear" w:color="auto" w:fill="FFFFFF"/>
            <w:noWrap w:val="0"/>
            <w:tcMar>
              <w:top w:w="0" w:type="dxa"/>
              <w:left w:w="0" w:type="dxa"/>
              <w:bottom w:w="0" w:type="dxa"/>
              <w:right w:w="0" w:type="dxa"/>
            </w:tcMar>
            <w:textDirection w:val="lrTb"/>
            <w:vAlign w:val="top"/>
          </w:tcPr>
          <w:p>
            <w:pPr>
              <w:pStyle w:val="a7"/>
              <w:contextualSpacing/>
              <w:jc w:val="left"/>
              <w:rPr>
                <w:i w:val="0"/>
                <w:color w:val="2E77B5"/>
                <w:sz w:val="20"/>
                <w:u w:val="none"/>
                <w:lang w:val="en-US"/>
              </w:rPr>
            </w:pPr>
            <w:r>
              <mc:AlternateContent>
                <mc:Choice Requires="wps">
                  <w:drawing>
                    <wp:anchor distT="0" distB="0" distL="115200" distR="115200" simplePos="0" relativeHeight="251662336" behindDoc="0" locked="0" layoutInCell="1" allowOverlap="1" hidden="0">
                      <wp:simplePos x="0" y="0"/>
                      <wp:positionH relativeFrom="column">
                        <wp:posOffset>150863</wp:posOffset>
                      </wp:positionH>
                      <wp:positionV relativeFrom="paragraph">
                        <wp:posOffset>158303</wp:posOffset>
                      </wp:positionV>
                      <wp:extent cx="1276348" cy="0"/>
                      <wp:effectExtent l="3173" t="3173" r="3173" b="3173"/>
                      <wp:wrapNone/>
                      <wp:docPr id="4" name="" hidden="0"/>
                      <wp:cNvGraphicFramePr/>
                      <a:graphic xmlns:a="http://schemas.openxmlformats.org/drawingml/2006/main">
                        <a:graphicData uri="http://schemas.microsoft.com/office/word/2010/wordprocessingShape">
                          <wps:wsp xmlns:wps="http://schemas.microsoft.com/office/word/2010/wordprocessingShape">
                            <wps:cNvSpPr/>
                            <wps:spPr bwMode="auto">
                              <a:xfrm flipV="1">
                                <a:off x="0" y="0"/>
                                <a:ext cx="1276349" cy="0"/>
                              </a:xfrm>
                              <a:prstGeom prst="line">
                                <a:avLst/>
                              </a:prstGeom>
                              <a:ln w="12699">
                                <a:solidFill>
                                  <a:schemeClr val="accent1">
                                    <a:shade val="50000"/>
                                  </a:schemeClr>
                                </a:solidFill>
                                <a:miter lim="0"/>
                              </a:ln>
                            </wps:spPr>
                            <wps:style>
                              <a:lnRef idx="1">
                                <a:schemeClr val="accent1">
                                  <a:shade val="50000"/>
                                </a:schemeClr>
                              </a:lnRef>
                              <a:fillRef idx="0">
                                <a:schemeClr val="accent1"/>
                              </a:fillRef>
                              <a:effectRef idx="0">
                                <a:schemeClr val="accent1"/>
                              </a:effectRef>
                              <a:fontRef idx="minor">
                                <a:schemeClr val="tx1"/>
                              </a:fontRef>
                            </wps:style>
                            <wps:bodyPr rot="0">
                              <a:prstTxWarp prst="textNoShape">
                                <a:avLst/>
                              </a:prstTxWarp>
                            </wps:bodyPr>
                          </wps:wsp>
                        </a:graphicData>
                      </a:graphic>
                    </wp:anchor>
                  </w:drawing>
                </mc:Choice>
                <mc:Fallback>
                  <w:pict>
                    <v:line id="shape 2" o:spid="_x0000_s1027" style="flip:y;mso-wrap-distance-bottom:0;mso-wrap-distance-left:9.1pt;mso-wrap-distance-right:9.1pt;mso-wrap-distance-top:0;position:absolute;z-index:251663360" from="11.9pt,12.5pt" to="112.4pt,12.5pt" coordsize="100000,100000" path="m,l100000,2954512e" strokecolor="black" strokeweight="1pt"/>
                  </w:pict>
                </mc:Fallback>
              </mc:AlternateContent>
            </w:r>
            <w:r>
              <w:rPr>
                <w:i w:val="0"/>
                <w:color w:val="2E77B5" w:themeColor="accent1" w:themeShade="BF"/>
                <w:sz w:val="20"/>
                <w:u w:val="none"/>
                <w:lang w:val="en-US"/>
              </w:rPr>
              <w:t xml:space="preserve"> </w:t>
            </w:r>
            <w:r>
              <w:rPr>
                <w:i w:val="0"/>
                <w:color w:val="2E77B5" w:themeColor="accent1" w:themeShade="BF"/>
                <w:sz w:val="20"/>
                <w:u w:val="none"/>
                <w:lang w:val="en-US"/>
              </w:rPr>
              <w:t>№  6001-21-1-6/12</w:t>
            </w:r>
          </w:p>
        </w:tc>
        <w:tc>
          <w:tcPr>
            <w:tcW w:w="1559" w:type="dxa"/>
            <w:tcBorders>
              <w:left w:val="nil"/>
            </w:tcBorders>
            <w:shd w:val="clear" w:color="auto" w:fill="auto"/>
            <w:noWrap w:val="0"/>
            <w:tcMar>
              <w:top w:w="0" w:type="dxa"/>
              <w:left w:w="0" w:type="dxa"/>
              <w:bottom w:w="0" w:type="dxa"/>
              <w:right w:w="0" w:type="dxa"/>
            </w:tcMar>
            <w:textDirection w:val="lrTb"/>
            <w:vAlign w:val="top"/>
          </w:tcPr>
          <w:p>
            <w:pPr>
              <w:pStyle w:val="a7"/>
              <w:contextualSpacing/>
              <w:jc w:val="left"/>
              <w:rPr>
                <w:i w:val="0"/>
                <w:color w:val="2E77B5"/>
                <w:sz w:val="20"/>
                <w:u w:val="none"/>
                <w:lang w:val="en-US"/>
              </w:rPr>
            </w:pPr>
          </w:p>
        </w:tc>
        <w:tc>
          <w:tcPr>
            <w:tcW w:w="4375" w:type="dxa"/>
            <w:shd w:val="clear" w:color="auto" w:fill="auto"/>
            <w:noWrap w:val="0"/>
            <w:tcMar>
              <w:top w:w="0" w:type="dxa"/>
              <w:left w:w="0" w:type="dxa"/>
              <w:bottom w:w="0" w:type="dxa"/>
              <w:right w:w="0" w:type="dxa"/>
            </w:tcMar>
            <w:textDirection w:val="lrTb"/>
            <w:vAlign w:val="top"/>
          </w:tcPr>
          <w:p>
            <w:pPr>
              <w:pStyle w:val="a7"/>
              <w:jc w:val="left"/>
              <w:rPr>
                <w:color w:val="000000"/>
                <w:sz w:val="24"/>
              </w:rPr>
            </w:pPr>
          </w:p>
        </w:tc>
      </w:tr>
      <w:tr>
        <w:tblPrEx>
          <w:tblW w:w="10328" w:type="dxa"/>
          <w:jc w:val="center"/>
          <w:tblInd w:w="-192" w:type="dxa"/>
          <w:tblLayout w:type="fixed"/>
          <w:tblCellMar>
            <w:left w:w="0" w:type="dxa"/>
            <w:right w:w="0" w:type="dxa"/>
          </w:tblCellMar>
          <w:tblLook w:val="04A0"/>
        </w:tblPrEx>
        <w:trPr>
          <w:trHeight w:val="378"/>
          <w:jc w:val="center"/>
        </w:trPr>
        <w:tc>
          <w:tcPr>
            <w:tcW w:w="4394" w:type="dxa"/>
            <w:gridSpan w:val="2"/>
            <w:tcBorders>
              <w:top w:val="nil"/>
              <w:left w:val="nil"/>
              <w:bottom w:val="nil"/>
              <w:right w:val="nil"/>
            </w:tcBorders>
            <w:shd w:val="clear" w:color="auto" w:fill="auto"/>
            <w:noWrap w:val="0"/>
            <w:tcMar>
              <w:top w:w="57" w:type="dxa"/>
              <w:left w:w="0" w:type="dxa"/>
              <w:bottom w:w="0" w:type="dxa"/>
              <w:right w:w="0" w:type="dxa"/>
            </w:tcMar>
            <w:textDirection w:val="lrTb"/>
          </w:tcPr>
          <w:p>
            <w:pPr>
              <w:pStyle w:val="a7"/>
              <w:contextualSpacing/>
              <w:jc w:val="left"/>
              <w:rPr>
                <w:color w:val="2E77B5"/>
              </w:rPr>
            </w:pPr>
            <w:r>
              <mc:AlternateContent>
                <mc:Choice Requires="wps">
                  <w:drawing>
                    <wp:anchor distT="0" distB="0" distL="115200" distR="115200" simplePos="0" relativeHeight="251664384" behindDoc="0" locked="0" layoutInCell="1" allowOverlap="1" hidden="0">
                      <wp:simplePos x="0" y="0"/>
                      <wp:positionH relativeFrom="column">
                        <wp:posOffset>20688</wp:posOffset>
                      </wp:positionH>
                      <wp:positionV relativeFrom="paragraph">
                        <wp:posOffset>160209</wp:posOffset>
                      </wp:positionV>
                      <wp:extent cx="2752723" cy="0"/>
                      <wp:effectExtent l="0" t="0" r="0" b="0"/>
                      <wp:wrapNone/>
                      <wp:docPr id="5" name="" hidden="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752723" cy="0"/>
                              </a:xfrm>
                              <a:prstGeom prst="line">
                                <a:avLst/>
                              </a:prstGeom>
                              <a:ln w="12699">
                                <a:solidFill>
                                  <a:schemeClr val="accent1">
                                    <a:shade val="50000"/>
                                  </a:schemeClr>
                                </a:solidFill>
                                <a:miter lim="0"/>
                              </a:ln>
                            </wps:spPr>
                            <wps:style>
                              <a:lnRef idx="1">
                                <a:schemeClr val="accent1">
                                  <a:shade val="50000"/>
                                </a:schemeClr>
                              </a:lnRef>
                              <a:fillRef idx="0">
                                <a:schemeClr val="accent1"/>
                              </a:fillRef>
                              <a:effectRef idx="0">
                                <a:schemeClr val="accent1"/>
                              </a:effectRef>
                              <a:fontRef idx="minor">
                                <a:schemeClr val="tx1"/>
                              </a:fontRef>
                            </wps:style>
                            <wps:bodyPr rot="0">
                              <a:prstTxWarp prst="textNoShape">
                                <a:avLst/>
                              </a:prstTxWarp>
                            </wps:bodyPr>
                          </wps:wsp>
                        </a:graphicData>
                      </a:graphic>
                    </wp:anchor>
                  </w:drawing>
                </mc:Choice>
                <mc:Fallback>
                  <w:pict>
                    <v:line id="shape 3" o:spid="_x0000_s1028" style="mso-wrap-distance-bottom:0;mso-wrap-distance-left:9.1pt;mso-wrap-distance-right:9.1pt;mso-wrap-distance-top:0;position:absolute;z-index:251665408" from="1.6pt,12.6pt" to="218.3pt,12.6pt" coordsize="100000,100000" path="m,l100000,6372044e" strokecolor="black" strokeweight="1pt"/>
                  </w:pict>
                </mc:Fallback>
              </mc:AlternateContent>
            </w:r>
            <w:r>
              <w:rPr>
                <w:i w:val="0"/>
                <w:color w:val="2E77B5" w:themeColor="accent1" w:themeShade="BF"/>
                <w:sz w:val="20"/>
                <w:u w:val="none"/>
                <w:lang w:val="en-US"/>
              </w:rPr>
              <w:t xml:space="preserve"> </w:t>
            </w:r>
          </w:p>
        </w:tc>
        <w:tc>
          <w:tcPr>
            <w:tcW w:w="1559" w:type="dxa"/>
            <w:tcBorders>
              <w:left w:val="nil"/>
            </w:tcBorders>
            <w:shd w:val="clear" w:color="auto" w:fill="auto"/>
            <w:noWrap w:val="0"/>
            <w:tcMar>
              <w:top w:w="170" w:type="dxa"/>
              <w:left w:w="0" w:type="dxa"/>
              <w:bottom w:w="0" w:type="dxa"/>
              <w:right w:w="0" w:type="dxa"/>
            </w:tcMar>
            <w:textDirection w:val="lrTb"/>
          </w:tcPr>
          <w:p>
            <w:pPr>
              <w:spacing w:after="0" w:afterAutospacing="0"/>
              <w:ind w:firstLine="0"/>
              <w:jc w:val="left"/>
              <w:rPr>
                <w:color w:val="000000"/>
                <w:sz w:val="24"/>
              </w:rPr>
            </w:pPr>
          </w:p>
        </w:tc>
        <w:tc>
          <w:tcPr>
            <w:tcW w:w="4375" w:type="dxa"/>
            <w:shd w:val="clear" w:color="auto" w:fill="auto"/>
            <w:noWrap w:val="0"/>
            <w:tcMar>
              <w:top w:w="170" w:type="dxa"/>
              <w:left w:w="0" w:type="dxa"/>
              <w:bottom w:w="0" w:type="dxa"/>
              <w:right w:w="0" w:type="dxa"/>
            </w:tcMar>
            <w:textDirection w:val="lrTb"/>
          </w:tcPr>
          <w:p>
            <w:pPr>
              <w:spacing w:after="0" w:afterAutospacing="0"/>
              <w:ind w:firstLine="0"/>
              <w:jc w:val="left"/>
              <w:rPr>
                <w:color w:val="000000"/>
                <w:sz w:val="24"/>
              </w:rPr>
            </w:pPr>
          </w:p>
        </w:tc>
      </w:tr>
    </w:tbl>
    <w:p>
      <w:pPr>
        <w:pBdr>
          <w:top w:val="nil"/>
          <w:left w:val="nil"/>
          <w:bottom w:val="nil"/>
          <w:right w:val="nil"/>
        </w:pBdr>
        <w:spacing w:before="0" w:after="0"/>
        <w:ind w:left="5245" w:right="0" w:firstLine="0"/>
        <w:jc w:val="both"/>
        <w:rPr>
          <w:rFonts w:ascii="Calibri" w:eastAsia="Calibri" w:hAnsi="Calibri" w:cs="Calibri"/>
          <w:sz w:val="22"/>
        </w:rPr>
      </w:pPr>
      <w:r>
        <w:t xml:space="preserve"> </w:t>
      </w:r>
      <w:r>
        <w:rPr>
          <w:rFonts w:ascii="Times New Roman" w:eastAsia="Times New Roman" w:hAnsi="Times New Roman" w:cs="Times New Roman"/>
          <w:b/>
          <w:color w:val="000000"/>
          <w:sz w:val="28"/>
        </w:rPr>
        <w:t xml:space="preserve">Қазақстан Республикасының </w:t>
      </w:r>
    </w:p>
    <w:p>
      <w:pPr>
        <w:pBdr>
          <w:top w:val="nil"/>
          <w:left w:val="nil"/>
          <w:bottom w:val="nil"/>
          <w:right w:val="nil"/>
        </w:pBdr>
        <w:spacing w:before="0" w:after="0"/>
        <w:ind w:left="5245" w:right="0" w:firstLine="0"/>
        <w:jc w:val="both"/>
      </w:pPr>
      <w:r>
        <w:rPr>
          <w:rFonts w:ascii="Times New Roman" w:eastAsia="Times New Roman" w:hAnsi="Times New Roman" w:cs="Times New Roman"/>
          <w:b/>
          <w:color w:val="000000"/>
          <w:sz w:val="28"/>
        </w:rPr>
        <w:t xml:space="preserve"> Әділет министрлігі </w:t>
      </w:r>
    </w:p>
    <w:p>
      <w:pPr>
        <w:pBdr>
          <w:top w:val="nil"/>
          <w:left w:val="nil"/>
          <w:bottom w:val="nil"/>
          <w:right w:val="nil"/>
        </w:pBdr>
        <w:spacing w:before="0" w:after="0"/>
        <w:ind w:left="4248" w:right="0" w:firstLine="708"/>
        <w:jc w:val="both"/>
      </w:pPr>
      <w:r>
        <w:rPr>
          <w:rFonts w:ascii="Times New Roman" w:eastAsia="Times New Roman" w:hAnsi="Times New Roman" w:cs="Times New Roman"/>
          <w:b/>
          <w:color w:val="000000"/>
          <w:sz w:val="28"/>
        </w:rPr>
        <w:t> </w:t>
      </w:r>
    </w:p>
    <w:p>
      <w:pPr>
        <w:pBdr>
          <w:top w:val="nil"/>
          <w:left w:val="nil"/>
          <w:bottom w:val="nil"/>
          <w:right w:val="nil"/>
        </w:pBdr>
        <w:spacing w:before="0" w:after="0"/>
        <w:ind w:left="0" w:right="0" w:firstLine="0"/>
        <w:jc w:val="both"/>
      </w:pPr>
      <w:r>
        <w:rPr>
          <w:rFonts w:ascii="Times New Roman" w:eastAsia="Times New Roman" w:hAnsi="Times New Roman" w:cs="Times New Roman"/>
          <w:b/>
          <w:color w:val="000000"/>
          <w:sz w:val="28"/>
        </w:rPr>
        <w:t> </w:t>
      </w:r>
    </w:p>
    <w:p>
      <w:pPr>
        <w:pBdr>
          <w:top w:val="nil"/>
          <w:left w:val="nil"/>
          <w:bottom w:val="nil"/>
          <w:right w:val="nil"/>
        </w:pBdr>
        <w:spacing w:before="0" w:after="0"/>
        <w:ind w:left="0" w:right="0" w:firstLine="0"/>
        <w:jc w:val="both"/>
      </w:pPr>
      <w:r>
        <w:rPr>
          <w:rFonts w:ascii="Times New Roman" w:eastAsia="Times New Roman" w:hAnsi="Times New Roman" w:cs="Times New Roman"/>
          <w:i/>
          <w:color w:val="000000"/>
          <w:sz w:val="24"/>
        </w:rPr>
        <w:t>2016 жылғы 4 ақпандағы № 05-9-/595  хатқа</w:t>
      </w:r>
    </w:p>
    <w:p>
      <w:pPr>
        <w:pBdr>
          <w:top w:val="nil"/>
          <w:left w:val="nil"/>
          <w:bottom w:val="nil"/>
          <w:right w:val="nil"/>
        </w:pBdr>
        <w:spacing w:before="0" w:after="0"/>
        <w:ind w:left="0" w:right="0" w:firstLine="0"/>
        <w:jc w:val="both"/>
      </w:pPr>
      <w:r>
        <w:rPr>
          <w:rFonts w:ascii="Times New Roman" w:eastAsia="Times New Roman" w:hAnsi="Times New Roman" w:cs="Times New Roman"/>
          <w:color w:val="00000A"/>
          <w:sz w:val="24"/>
        </w:rPr>
        <w:t> </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Қазақстан Республикасы Судьяларының VIII съезінде берілген Қазақстан Республикасы Президентінің тапсырмаларын іске асыру жөніндегі іс-шаралар жоспарының 9-тармағын орындау мақсатында келесіні хабарлаймыз.</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Адвокаттар мен заң консультанттарының </w:t>
      </w:r>
      <w:r>
        <w:rPr>
          <w:rFonts w:ascii="Times New Roman" w:eastAsia="Times New Roman" w:hAnsi="Times New Roman" w:cs="Times New Roman"/>
          <w:sz w:val="28"/>
        </w:rPr>
        <w:t xml:space="preserve">сот процестеріндегі мінез-құлқы </w:t>
      </w:r>
      <w:r>
        <w:rPr>
          <w:rFonts w:ascii="Times New Roman" w:eastAsia="Times New Roman" w:hAnsi="Times New Roman" w:cs="Times New Roman"/>
          <w:sz w:val="28"/>
        </w:rPr>
        <w:t>келесі стандарттарға сәйкес келуі керек деп санаймыз:</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 xml:space="preserve"> </w:t>
      </w:r>
      <w:r>
        <w:rPr>
          <w:rFonts w:ascii="Times New Roman" w:eastAsia="Times New Roman" w:hAnsi="Times New Roman" w:cs="Times New Roman"/>
          <w:sz w:val="28"/>
        </w:rPr>
        <w:t>Адвокаттар мен заң консультанттары клиенттермен, судьялармен, соттың қызметкерлерімен және басқа да сот процесіне қатысушылармен қарым-қатынаста сыйластықты, сыпайылық пен адалдықты көрсетуге міндетті;</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 xml:space="preserve"> </w:t>
      </w:r>
      <w:r>
        <w:rPr>
          <w:rFonts w:ascii="Times New Roman" w:eastAsia="Times New Roman" w:hAnsi="Times New Roman" w:cs="Times New Roman"/>
          <w:sz w:val="28"/>
        </w:rPr>
        <w:t>Адвокаттар мен заң консультанттары сот отырысы залында процестік заңдарда белгіленген тәртіпті сақтауға міндетті;</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 xml:space="preserve"> </w:t>
      </w:r>
      <w:r>
        <w:rPr>
          <w:rFonts w:ascii="Times New Roman" w:eastAsia="Times New Roman" w:hAnsi="Times New Roman" w:cs="Times New Roman"/>
          <w:sz w:val="28"/>
        </w:rPr>
        <w:t>Адвокаттар мен заң консультанттары кез-келген адамдарды, соның ішінде клиентін нәсіліне, түсіне, этникалық немесе ұлттық тегіне, ұлтына, азаматтығына, саяси пікіріне, діни нанымына, жынысына, жыныстық бағдарына, мүгедектігіне, отбасына немесе кез келген жеке немесе экономикалық жағдайына қарап әртүрлі жолмен кемсітуге болмайды;</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 xml:space="preserve"> </w:t>
      </w:r>
      <w:r>
        <w:rPr>
          <w:rFonts w:ascii="Times New Roman" w:eastAsia="Times New Roman" w:hAnsi="Times New Roman" w:cs="Times New Roman"/>
          <w:sz w:val="28"/>
        </w:rPr>
        <w:t>Адвокаттар клиенттің мүдделерін, өз мүдделерін немесе өзі үшін, басқа адамдар үшін кез келген салдарды ескермей қорғауға міндетті;</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 xml:space="preserve"> </w:t>
      </w:r>
      <w:r>
        <w:rPr>
          <w:rFonts w:ascii="Times New Roman" w:eastAsia="Times New Roman" w:hAnsi="Times New Roman" w:cs="Times New Roman"/>
          <w:sz w:val="28"/>
        </w:rPr>
        <w:t>Адвокаттар мен заң консультанттары өздерінің немесе олардың көмекшілерінің әрекеттері сот процесіне нұқсан келтірмеуі және соттың беделін түсірмеу үшін барлық қажетті шараларды қабылдауы керек;</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 xml:space="preserve"> </w:t>
      </w:r>
      <w:r>
        <w:rPr>
          <w:rFonts w:ascii="Times New Roman" w:eastAsia="Times New Roman" w:hAnsi="Times New Roman" w:cs="Times New Roman"/>
          <w:sz w:val="28"/>
        </w:rPr>
        <w:t>Адвокаттар мен заң консультанттары істі қарауға және клиенттің мүдделерін білдіруге, соның ішінде қабылданған шешімдері, дауысталған арыздары мен қойылған сұрақтары үшін жеке жауапты;</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 xml:space="preserve"> Адвокаттар мен заң консультанттары саналы түрде сотты адастырмауы керек. Олар қате жіберілген жағдайда мүмкіндігінше тезірек тұжырымдарды түзету үшін барлық қажетті шараларды қабылдауы керек;</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 xml:space="preserve"> </w:t>
      </w:r>
      <w:r>
        <w:rPr>
          <w:rFonts w:ascii="Times New Roman" w:eastAsia="Times New Roman" w:hAnsi="Times New Roman" w:cs="Times New Roman"/>
          <w:sz w:val="28"/>
        </w:rPr>
        <w:t>Адвокаттар мен заң консультанттары сот талқылауын кейінге қалдыру мақсатында немесе сот отырысына қатысушыларға зиян келтіру үшін негізсіз өтініштер жасамауға немесе қандай да бір құжаттарды ұсынбауы тиіс;</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Адвокаттар мен заң консультанттары өз клиентінің мүддесін білдіруге және қорғауға міндетті, бұл қажетсіз процестік шығындардың немесе іс жүргізудің кешіктірілуіне жол бермеуін қамтамасыз ету қажет; </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 xml:space="preserve"> </w:t>
      </w:r>
      <w:r>
        <w:rPr>
          <w:rFonts w:ascii="Times New Roman" w:eastAsia="Times New Roman" w:hAnsi="Times New Roman" w:cs="Times New Roman"/>
          <w:sz w:val="28"/>
        </w:rPr>
        <w:t>Адвокаттар мен заң консультанттары сотқа ұсынылатын дәлелдемелердің тұтастығын сақтауы керек. Олар процестік заңға сәйкес емес дәлелдемелерді ұсынбауы керек;</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 xml:space="preserve"> </w:t>
      </w:r>
      <w:r>
        <w:rPr>
          <w:rFonts w:ascii="Times New Roman" w:eastAsia="Times New Roman" w:hAnsi="Times New Roman" w:cs="Times New Roman"/>
          <w:sz w:val="28"/>
        </w:rPr>
        <w:t>Адвокаттар мен заң консультанттары кәсіби құпияны сақтау және құпия ақпаратты қорғау үшін қажетті сақтық шараларын қолданып, қажетті шаралар кезінде белсенділік таныту қажет;</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12. Адвокаттар мен заң консультанттары басқа адвокаттың немесе заң консультантының клиентімен оның өкілі арқылы немесе өкілінің келісімімен ғана байланыса алады;</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13. Адвокаттар мен заң консультанттары куәгерлерді немесе жәбірленушілерді қорқыту, қудалау немесе қорлаудан, сондай-ақ олардың айғақтарының сенімділігіне нұқсан келтіру үшін олардың жеке өміріне қол сұғудан, сот залында немесе сот залынан тыс жерлерде қысым жасаудан аулақ болуы керек;</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14. Адвокаттар мен заң консультанттары азаптау</w:t>
      </w:r>
      <w:r>
        <w:rPr>
          <w:rFonts w:ascii="Times New Roman" w:eastAsia="Times New Roman" w:hAnsi="Times New Roman" w:cs="Times New Roman"/>
          <w:sz w:val="28"/>
        </w:rPr>
        <w:t xml:space="preserve"> </w:t>
      </w:r>
      <w:r>
        <w:rPr>
          <w:rFonts w:ascii="Times New Roman" w:eastAsia="Times New Roman" w:hAnsi="Times New Roman" w:cs="Times New Roman"/>
          <w:sz w:val="28"/>
        </w:rPr>
        <w:t>құрбандарына, жыныстық, физикалық немесе психологиялық зорлық-зомбылық көргендерге, балаларға, қарттар мен мүгедектерге ерекше назар аударуы керек;</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15. Адвокаттар мен заң консультанттары сот қолданатын заң саласындағы жоғары құзыреттілік пен кәсіби шеберлікті сақтауы, сондай-ақ осындай құзыретті сақтап қалу үшін қажет барлық іс-шараларға қатысуы керек;</w:t>
      </w: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 16.</w:t>
      </w:r>
      <w:r>
        <w:rPr>
          <w:rFonts w:ascii="Times New Roman" w:eastAsia="Times New Roman" w:hAnsi="Times New Roman" w:cs="Times New Roman"/>
          <w:sz w:val="28"/>
        </w:rPr>
        <w:t xml:space="preserve"> </w:t>
      </w:r>
      <w:r>
        <w:rPr>
          <w:rFonts w:ascii="Times New Roman" w:eastAsia="Times New Roman" w:hAnsi="Times New Roman" w:cs="Times New Roman"/>
          <w:sz w:val="28"/>
        </w:rPr>
        <w:t>Адвокаттар мен заң консультанттары сот отырыстарында және онлайн режиміндегі сот отырыстарында іскерлік киім үлгісін ұстануы керек.</w:t>
      </w:r>
    </w:p>
    <w:p>
      <w:pPr>
        <w:pStyle w:val="NoSpacing"/>
        <w:ind w:left="0" w:right="0" w:firstLine="709"/>
        <w:jc w:val="both"/>
        <w:rPr>
          <w:rFonts w:ascii="Times New Roman" w:eastAsia="Times New Roman" w:hAnsi="Times New Roman" w:cs="Times New Roman"/>
          <w:sz w:val="28"/>
        </w:rPr>
      </w:pPr>
    </w:p>
    <w:p>
      <w:pPr>
        <w:pStyle w:val="NoSpacing"/>
        <w:ind w:left="0" w:right="0"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p>
    <w:p>
      <w:pPr>
        <w:pStyle w:val="NoSpacing"/>
        <w:ind w:left="0" w:right="0" w:firstLine="0"/>
        <w:jc w:val="both"/>
        <w:rPr>
          <w:rFonts w:ascii="Times New Roman" w:eastAsia="Times New Roman" w:hAnsi="Times New Roman" w:cs="Times New Roman"/>
          <w:b/>
        </w:rPr>
      </w:pPr>
      <w:r>
        <w:rPr>
          <w:rFonts w:ascii="Times New Roman" w:eastAsia="Times New Roman" w:hAnsi="Times New Roman" w:cs="Times New Roman"/>
          <w:b/>
          <w:sz w:val="28"/>
        </w:rPr>
        <w:t>Департамент басшысының м.а.</w:t>
      </w:r>
      <w:r>
        <w:rPr>
          <w:rFonts w:ascii="Times New Roman" w:eastAsia="Times New Roman" w:hAnsi="Times New Roman" w:cs="Times New Roman"/>
          <w:b/>
          <w:sz w:val="28"/>
        </w:rPr>
        <w:t>            </w:t>
        <w:tab/>
        <w:tab/>
        <w:tab/>
        <w:t>                        Н.Байтілесов</w:t>
      </w:r>
    </w:p>
    <w:p>
      <w:pPr>
        <w:pStyle w:val="NoSpacing"/>
        <w:ind w:left="0" w:right="0" w:firstLine="709"/>
        <w:jc w:val="both"/>
        <w:rPr>
          <w:rFonts w:ascii="Times New Roman" w:eastAsia="Times New Roman" w:hAnsi="Times New Roman" w:cs="Times New Roman"/>
          <w:b/>
          <w:sz w:val="28"/>
        </w:rPr>
      </w:pPr>
      <w:r>
        <w:rPr>
          <w:rFonts w:ascii="Times New Roman" w:eastAsia="Times New Roman" w:hAnsi="Times New Roman" w:cs="Times New Roman"/>
          <w:b/>
          <w:sz w:val="28"/>
        </w:rPr>
        <w:t> </w:t>
      </w:r>
    </w:p>
    <w:p>
      <w:pPr>
        <w:pStyle w:val="NoSpacing"/>
        <w:ind w:left="0" w:right="0" w:firstLine="709"/>
        <w:jc w:val="both"/>
        <w:rPr>
          <w:rFonts w:ascii="Times New Roman" w:eastAsia="Times New Roman" w:hAnsi="Times New Roman" w:cs="Times New Roman"/>
          <w:sz w:val="28"/>
        </w:rPr>
      </w:pPr>
    </w:p>
    <w:p>
      <w:pPr>
        <w:pStyle w:val="NoSpacing"/>
        <w:ind w:left="0" w:right="0" w:firstLine="709"/>
        <w:jc w:val="both"/>
        <w:rPr>
          <w:rFonts w:ascii="Times New Roman" w:eastAsia="Times New Roman" w:hAnsi="Times New Roman" w:cs="Times New Roman"/>
          <w:sz w:val="28"/>
        </w:rPr>
      </w:pPr>
    </w:p>
    <w:p>
      <w:pPr>
        <w:pStyle w:val="NoSpacing"/>
        <w:ind w:left="0" w:right="0" w:firstLine="709"/>
        <w:jc w:val="both"/>
        <w:rPr>
          <w:rFonts w:ascii="Times New Roman" w:eastAsia="Times New Roman" w:hAnsi="Times New Roman" w:cs="Times New Roman" w:hint="default"/>
          <w:sz w:val="28"/>
        </w:rPr>
      </w:pPr>
    </w:p>
    <w:p>
      <w:pPr>
        <w:pStyle w:val="NoSpacing"/>
        <w:ind w:left="0" w:right="0" w:firstLine="709"/>
        <w:jc w:val="both"/>
        <w:rPr>
          <w:rFonts w:ascii="Times New Roman" w:eastAsia="Times New Roman" w:hAnsi="Times New Roman" w:cs="Times New Roman"/>
          <w:sz w:val="28"/>
        </w:rPr>
      </w:pPr>
    </w:p>
    <w:p>
      <w:pPr>
        <w:pStyle w:val="NoSpacing"/>
        <w:ind w:left="0" w:right="0" w:firstLine="0"/>
        <w:jc w:val="both"/>
        <w:rPr>
          <w:rFonts w:ascii="Times New Roman" w:eastAsia="Times New Roman" w:hAnsi="Times New Roman" w:cs="Times New Roman"/>
          <w:i/>
          <w:sz w:val="20"/>
        </w:rPr>
      </w:pPr>
      <w:r>
        <w:rPr>
          <w:rFonts w:ascii="Times New Roman" w:eastAsia="Times New Roman" w:hAnsi="Times New Roman" w:cs="Times New Roman"/>
          <w:i/>
          <w:sz w:val="20"/>
        </w:rPr>
        <w:t>Орынд.: Жолдаспаева Б. Қ.</w:t>
      </w:r>
    </w:p>
    <w:p>
      <w:pPr>
        <w:pStyle w:val="NoSpacing"/>
        <w:ind w:left="0" w:right="0" w:firstLine="0"/>
        <w:jc w:val="both"/>
        <w:rPr>
          <w:rFonts w:ascii="Times New Roman" w:eastAsia="Times New Roman" w:hAnsi="Times New Roman" w:cs="Times New Roman"/>
          <w:i/>
          <w:sz w:val="20"/>
        </w:rPr>
      </w:pPr>
      <w:r>
        <w:rPr>
          <w:rFonts w:ascii="Times New Roman" w:eastAsia="Times New Roman" w:hAnsi="Times New Roman" w:cs="Times New Roman"/>
          <w:i/>
          <w:sz w:val="20"/>
        </w:rPr>
        <w:t xml:space="preserve">тел.: </w:t>
      </w:r>
      <w:r>
        <w:rPr>
          <w:rFonts w:ascii="Times New Roman" w:eastAsia="Times New Roman" w:hAnsi="Times New Roman" w:cs="Times New Roman"/>
          <w:i/>
          <w:sz w:val="20"/>
        </w:rPr>
        <w:t>8-7172-71-01-86, 707-0186@sud.kz</w:t>
      </w:r>
    </w:p>
    <w:sectPr>
      <w:headerReference w:type="default" r:id="rId6"/>
      <w:type w:val="nextPage"/>
      <w:pgSz w:w="11906" w:h="16838"/>
      <w:pgMar w:top="1134" w:right="851"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default"/>
  </w:font>
  <w:font w:name="Calibri">
    <w:panose1 w:val="020F0502020204030204"/>
    <w:charset w:val="00"/>
    <w:family w:val="auto"/>
    <w:pitch w:val="default"/>
  </w:font>
  <w:font w:name="Tahoma">
    <w:panose1 w:val="020B0604030504040204"/>
    <w:charset w:val="00"/>
    <w:family w:val="auto"/>
    <w:pitch w:val="default"/>
  </w:font>
  <w:font w:name="Times New Roman">
    <w:panose1 w:val="02020603050405020304"/>
    <w:charset w:val="00"/>
    <w:family w:val="auto"/>
    <w:pitch w:val="default"/>
  </w:font>
  <w:font w:name="Cambria">
    <w:panose1 w:val="02040803050406030204"/>
    <w:charset w:val="00"/>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height:390pt;margin-left:120pt;margin-top:350pt;mso-position-horizontal-relative:page;mso-position-vertical-relative:page;position:absolute;width:400pt;z-index:-251658240">
          <v:imagedata r:id="rId1" o:title=""/>
        </v:shape>
      </w:pict>
    </w:r>
    <w:r>
      <w:pict>
        <v:shape id="_x0000_s2050" type="#_x0000_t75" style="height:600pt;margin-left:5pt;margin-top:50pt;mso-position-horizontal-relative:page;mso-position-vertical-relative:page;position:absolute;width:25pt;z-index:-251657216">
          <v:imagedata r:id="rId2" o:title=""/>
        </v:shape>
      </w:pict>
    </w:r>
    <w:r>
      <w:pict>
        <v:shape id="_x0000_s2051" type="#_x0000_t75" style="height:600pt;margin-left:15pt;margin-top:50pt;mso-position-horizontal-relative:page;mso-position-vertical-relative:page;position:absolute;width:25pt;z-index:-251656192">
          <v:imagedata r:id="rId3" o:title=""/>
        </v:shape>
      </w:pict>
    </w:r>
    <w:r>
      <w:pict>
        <v:shape id="_x0000_s2052" type="#_x0000_t75" style="height:400pt;margin-left:570pt;margin-top:250pt;mso-position-horizontal-relative:page;mso-position-vertical-relative:page;position:absolute;width:25pt;z-index:-251655168">
          <v:imagedata r:id="rId4" o:title=""/>
        </v:shape>
      </w:pict>
    </w:r>
    <w:r>
      <w:pict>
        <v:shape id="_x0000_s2053" type="#_x0000_t75" style="height:40pt;margin-left:7pt;margin-top:750pt;mso-position-horizontal-relative:page;mso-position-vertical-relative:page;position:absolute;width:40pt;z-index:-251654144">
          <v:imagedata r:id="rId5" o:title=""/>
        </v:shape>
      </w:pict>
    </w:r>
    <w:r>
      <w:pict>
        <v:shape id="_x0000_s2054" type="#_x0000_t75" style="height:25pt;margin-left:11pt;margin-top:790pt;mso-position-horizontal-relative:page;mso-position-vertical-relative:page;position:absolute;width:200pt;z-index:-251653120">
          <v:imagedata r:id="rId6"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0"/>
    <w:multiLevelType w:val="hybridMultilevel"/>
    <w:tmpl w:val="00000000"/>
    <w:lvl w:ilvl="0">
      <w:start w:val="1"/>
      <w:numFmt w:val="decimal"/>
      <w:lvlText w:val="%1."/>
      <w:lvlJc w:val="left"/>
      <w:pPr>
        <w:ind w:left="720" w:hanging="333"/>
      </w:pPr>
      <w:rPr>
        <w:rFonts w:ascii="Times New Roman" w:eastAsia="Times New Roman" w:hAnsi="Times New Roman" w:cs="Times New Roman" w:hint="default"/>
      </w:rPr>
    </w:lvl>
    <w:lvl w:ilvl="1">
      <w:start w:val="1"/>
      <w:numFmt w:val="lowerLetter"/>
      <w:lvlText w:val="%2."/>
      <w:lvlJc w:val="left"/>
      <w:pPr>
        <w:ind w:left="1440" w:hanging="333"/>
      </w:pPr>
      <w:rPr>
        <w:rFonts w:ascii="Times New Roman" w:eastAsia="Times New Roman" w:hAnsi="Times New Roman" w:cs="Times New Roman" w:hint="default"/>
      </w:rPr>
    </w:lvl>
    <w:lvl w:ilvl="2">
      <w:start w:val="1"/>
      <w:numFmt w:val="lowerRoman"/>
      <w:lvlText w:val="%3."/>
      <w:lvlJc w:val="right"/>
      <w:pPr>
        <w:ind w:left="2160" w:hanging="153"/>
      </w:pPr>
      <w:rPr>
        <w:rFonts w:ascii="Times New Roman" w:eastAsia="Times New Roman" w:hAnsi="Times New Roman" w:cs="Times New Roman" w:hint="default"/>
      </w:rPr>
    </w:lvl>
    <w:lvl w:ilvl="3">
      <w:start w:val="1"/>
      <w:numFmt w:val="decimal"/>
      <w:lvlText w:val="%4."/>
      <w:lvlJc w:val="left"/>
      <w:pPr>
        <w:ind w:left="2880" w:hanging="333"/>
      </w:pPr>
      <w:rPr>
        <w:rFonts w:ascii="Times New Roman" w:eastAsia="Times New Roman" w:hAnsi="Times New Roman" w:cs="Times New Roman" w:hint="default"/>
      </w:rPr>
    </w:lvl>
    <w:lvl w:ilvl="4">
      <w:start w:val="1"/>
      <w:numFmt w:val="lowerLetter"/>
      <w:lvlText w:val="%5."/>
      <w:lvlJc w:val="left"/>
      <w:pPr>
        <w:ind w:left="3600" w:hanging="333"/>
      </w:pPr>
      <w:rPr>
        <w:rFonts w:ascii="Times New Roman" w:eastAsia="Times New Roman" w:hAnsi="Times New Roman" w:cs="Times New Roman" w:hint="default"/>
      </w:rPr>
    </w:lvl>
    <w:lvl w:ilvl="5">
      <w:start w:val="1"/>
      <w:numFmt w:val="lowerRoman"/>
      <w:lvlText w:val="%6."/>
      <w:lvlJc w:val="right"/>
      <w:pPr>
        <w:ind w:left="4320" w:hanging="153"/>
      </w:pPr>
      <w:rPr>
        <w:rFonts w:ascii="Times New Roman" w:eastAsia="Times New Roman" w:hAnsi="Times New Roman" w:cs="Times New Roman" w:hint="default"/>
      </w:rPr>
    </w:lvl>
    <w:lvl w:ilvl="6">
      <w:start w:val="1"/>
      <w:numFmt w:val="decimal"/>
      <w:lvlText w:val="%7."/>
      <w:lvlJc w:val="left"/>
      <w:pPr>
        <w:ind w:left="5040" w:hanging="333"/>
      </w:pPr>
      <w:rPr>
        <w:rFonts w:ascii="Times New Roman" w:eastAsia="Times New Roman" w:hAnsi="Times New Roman" w:cs="Times New Roman" w:hint="default"/>
      </w:rPr>
    </w:lvl>
    <w:lvl w:ilvl="7">
      <w:start w:val="1"/>
      <w:numFmt w:val="lowerLetter"/>
      <w:lvlText w:val="%8."/>
      <w:lvlJc w:val="left"/>
      <w:pPr>
        <w:ind w:left="5760" w:hanging="333"/>
      </w:pPr>
      <w:rPr>
        <w:rFonts w:ascii="Times New Roman" w:eastAsia="Times New Roman" w:hAnsi="Times New Roman" w:cs="Times New Roman" w:hint="default"/>
      </w:rPr>
    </w:lvl>
    <w:lvl w:ilvl="8">
      <w:start w:val="1"/>
      <w:numFmt w:val="lowerRoman"/>
      <w:lvlText w:val="%9."/>
      <w:lvlJc w:val="right"/>
      <w:pPr>
        <w:ind w:left="6480" w:hanging="153"/>
      </w:pPr>
      <w:rPr>
        <w:rFonts w:ascii="Times New Roman" w:eastAsia="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spacing w:val="0"/>
        <w:position w:val="0"/>
        <w:sz w:val="22"/>
        <w:szCs w:val="22"/>
        <w:lang w:val="ru-RU" w:eastAsia="en-US" w:bidi="ar-SA"/>
      </w:rPr>
    </w:rPrDefault>
    <w:pPrDefault>
      <w:pPr>
        <w:pBdr>
          <w:top w:val="nil"/>
          <w:left w:val="nil"/>
          <w:bottom w:val="nil"/>
          <w:right w:val="nil"/>
          <w:between w:val="nil"/>
        </w:pBdr>
        <w:shd w:val="clear" w:color="auto" w:fill="auto"/>
        <w:spacing w:before="0" w:beforeAutospacing="0" w:after="0" w:afterAutospacing="0" w:line="259" w:lineRule="auto"/>
        <w:ind w:left="0" w:right="0" w:firstLine="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40" w:lineRule="auto"/>
      <w:ind w:firstLine="709"/>
      <w:jc w:val="both"/>
    </w:pPr>
    <w:rPr>
      <w:rFonts w:ascii="Times New Roman" w:hAnsi="Times New Roman" w:hint="default"/>
      <w:color w:val="0000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uiPriority w:val="9"/>
    <w:rPr>
      <w:rFonts w:ascii="Arial" w:eastAsia="Arial" w:hAnsi="Arial" w:cs="Arial"/>
      <w:b/>
      <w:bCs/>
      <w:sz w:val="26"/>
      <w:szCs w:val="26"/>
    </w:rPr>
  </w:style>
  <w:style w:type="character" w:customStyle="1" w:styleId="Heading5Char">
    <w:name w:val="Heading 5 Char"/>
    <w:basedOn w:val="DefaultParagraphFont"/>
    <w:uiPriority w:val="9"/>
    <w:rPr>
      <w:rFonts w:ascii="Arial" w:eastAsia="Arial" w:hAnsi="Arial" w:cs="Arial"/>
      <w:b/>
      <w:bCs/>
      <w:sz w:val="24"/>
      <w:szCs w:val="24"/>
    </w:rPr>
  </w:style>
  <w:style w:type="character" w:customStyle="1" w:styleId="Heading6Char">
    <w:name w:val="Heading 6 Char"/>
    <w:basedOn w:val="DefaultParagraphFont"/>
    <w:uiPriority w:val="9"/>
    <w:rPr>
      <w:rFonts w:ascii="Arial" w:eastAsia="Arial" w:hAnsi="Arial" w:cs="Arial"/>
      <w:b/>
      <w:bCs/>
      <w:sz w:val="22"/>
      <w:szCs w:val="22"/>
    </w:rPr>
  </w:style>
  <w:style w:type="character" w:customStyle="1" w:styleId="Heading7Char">
    <w:name w:val="Heading 7 Char"/>
    <w:basedOn w:val="DefaultParagraphFont"/>
    <w:uiPriority w:val="9"/>
    <w:rPr>
      <w:rFonts w:ascii="Arial" w:eastAsia="Arial" w:hAnsi="Arial" w:cs="Arial"/>
      <w:b/>
      <w:bCs/>
      <w:i/>
      <w:iCs/>
      <w:sz w:val="22"/>
      <w:szCs w:val="22"/>
    </w:rPr>
  </w:style>
  <w:style w:type="character" w:customStyle="1" w:styleId="Heading8Char">
    <w:name w:val="Heading 8 Char"/>
    <w:basedOn w:val="DefaultParagraphFont"/>
    <w:uiPriority w:val="9"/>
    <w:rPr>
      <w:rFonts w:ascii="Arial" w:eastAsia="Arial" w:hAnsi="Arial" w:cs="Arial"/>
      <w:i/>
      <w:iCs/>
      <w:sz w:val="22"/>
      <w:szCs w:val="22"/>
    </w:rPr>
  </w:style>
  <w:style w:type="character" w:customStyle="1" w:styleId="Heading9Char">
    <w:name w:val="Heading 9 Char"/>
    <w:basedOn w:val="DefaultParagraphFont"/>
    <w:uiPriority w:val="9"/>
    <w:rPr>
      <w:rFonts w:ascii="Arial" w:eastAsia="Arial" w:hAnsi="Arial" w:cs="Arial"/>
      <w:i/>
      <w:iCs/>
      <w:sz w:val="21"/>
      <w:szCs w:val="21"/>
    </w:rPr>
  </w:style>
  <w:style w:type="character" w:customStyle="1" w:styleId="TitleChar">
    <w:name w:val="Title Char"/>
    <w:basedOn w:val="DefaultParagraphFont"/>
    <w:uiPriority w:val="10"/>
    <w:rPr>
      <w:sz w:val="48"/>
      <w:szCs w:val="48"/>
    </w:rPr>
  </w:style>
  <w:style w:type="character" w:customStyle="1" w:styleId="SubtitleChar">
    <w:name w:val="Subtitle Char"/>
    <w:basedOn w:val="DefaultParagraphFon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paragraph" w:styleId="FootnoteText">
    <w:name w:val="footnote text"/>
    <w:basedOn w:val="Normal"/>
    <w:uiPriority w:val="99"/>
    <w:semiHidden/>
    <w:unhideWhenUsed/>
    <w:pPr>
      <w:spacing w:after="40" w:line="240" w:lineRule="auto"/>
    </w:pPr>
    <w:rPr>
      <w:sz w:val="18"/>
    </w:rPr>
  </w:style>
  <w:style w:type="character" w:customStyle="1" w:styleId="FootnoteTextChar">
    <w:name w:val="Footnote Text Char"/>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ind w:left="0" w:right="0" w:firstLine="0"/>
    </w:pPr>
  </w:style>
  <w:style w:type="paragraph" w:styleId="TOC2">
    <w:name w:val="toc 2"/>
    <w:basedOn w:val="Normal"/>
    <w:next w:val="Normal"/>
    <w:uiPriority w:val="39"/>
    <w:unhideWhenUsed/>
    <w:pPr>
      <w:spacing w:after="57"/>
      <w:ind w:left="283" w:right="0" w:firstLine="0"/>
    </w:pPr>
  </w:style>
  <w:style w:type="paragraph" w:styleId="TOC3">
    <w:name w:val="toc 3"/>
    <w:basedOn w:val="Normal"/>
    <w:next w:val="Normal"/>
    <w:uiPriority w:val="39"/>
    <w:unhideWhenUsed/>
    <w:pPr>
      <w:spacing w:after="57"/>
      <w:ind w:left="567" w:right="0" w:firstLine="0"/>
    </w:pPr>
  </w:style>
  <w:style w:type="paragraph" w:styleId="TOC4">
    <w:name w:val="toc 4"/>
    <w:basedOn w:val="Normal"/>
    <w:next w:val="Normal"/>
    <w:uiPriority w:val="39"/>
    <w:unhideWhenUsed/>
    <w:pPr>
      <w:spacing w:after="57"/>
      <w:ind w:left="850" w:right="0" w:firstLine="0"/>
    </w:pPr>
  </w:style>
  <w:style w:type="paragraph" w:styleId="TOC5">
    <w:name w:val="toc 5"/>
    <w:basedOn w:val="Normal"/>
    <w:next w:val="Normal"/>
    <w:uiPriority w:val="39"/>
    <w:unhideWhenUsed/>
    <w:pPr>
      <w:spacing w:after="57"/>
      <w:ind w:left="1134" w:right="0" w:firstLine="0"/>
    </w:pPr>
  </w:style>
  <w:style w:type="paragraph" w:styleId="TOC6">
    <w:name w:val="toc 6"/>
    <w:basedOn w:val="Normal"/>
    <w:next w:val="Normal"/>
    <w:uiPriority w:val="39"/>
    <w:unhideWhenUsed/>
    <w:pPr>
      <w:spacing w:after="57"/>
      <w:ind w:left="1417" w:right="0" w:firstLine="0"/>
    </w:pPr>
  </w:style>
  <w:style w:type="paragraph" w:styleId="TOC7">
    <w:name w:val="toc 7"/>
    <w:basedOn w:val="Normal"/>
    <w:next w:val="Normal"/>
    <w:uiPriority w:val="39"/>
    <w:unhideWhenUsed/>
    <w:pPr>
      <w:spacing w:after="57"/>
      <w:ind w:left="1701" w:right="0" w:firstLine="0"/>
    </w:pPr>
  </w:style>
  <w:style w:type="paragraph" w:styleId="TOC8">
    <w:name w:val="toc 8"/>
    <w:basedOn w:val="Normal"/>
    <w:next w:val="Normal"/>
    <w:uiPriority w:val="39"/>
    <w:unhideWhenUsed/>
    <w:pPr>
      <w:spacing w:after="57"/>
      <w:ind w:left="1984" w:right="0" w:firstLine="0"/>
    </w:pPr>
  </w:style>
  <w:style w:type="paragraph" w:styleId="TOC9">
    <w:name w:val="toc 9"/>
    <w:basedOn w:val="Normal"/>
    <w:next w:val="Normal"/>
    <w:uiPriority w:val="39"/>
    <w:unhideWhenUsed/>
    <w:pPr>
      <w:spacing w:after="57"/>
      <w:ind w:left="2268" w:right="0" w:firstLine="0"/>
    </w:pPr>
  </w:style>
  <w:style w:type="paragraph" w:styleId="TOCHeading">
    <w:name w:val="TOC Heading"/>
    <w:uiPriority w:val="39"/>
    <w:unhideWhenUsed/>
  </w:style>
  <w:style w:type="paragraph" w:customStyle="1" w:styleId="Heading1">
    <w:name w:val="Heading 1"/>
    <w:basedOn w:val="Normal"/>
    <w:uiPriority w:val="9"/>
    <w:qFormat/>
    <w:pPr>
      <w:keepNext/>
      <w:keepLines/>
      <w:spacing w:before="240" w:after="0"/>
    </w:pPr>
    <w:rPr>
      <w:sz w:val="32"/>
      <w:szCs w:val="32"/>
    </w:rPr>
  </w:style>
  <w:style w:type="paragraph" w:customStyle="1" w:styleId="Heading2">
    <w:name w:val="Heading 2"/>
    <w:basedOn w:val="Normal"/>
    <w:uiPriority w:val="9"/>
    <w:semiHidden/>
    <w:unhideWhenUsed/>
    <w:pPr>
      <w:keepNext/>
      <w:keepLines/>
      <w:spacing w:before="40" w:after="0"/>
    </w:pPr>
    <w:rPr>
      <w:sz w:val="26"/>
      <w:szCs w:val="26"/>
    </w:rPr>
  </w:style>
  <w:style w:type="paragraph" w:customStyle="1" w:styleId="Heading3">
    <w:name w:val="Heading 3"/>
    <w:basedOn w:val="Normal"/>
    <w:next w:val="Normal"/>
    <w:uiPriority w:val="9"/>
    <w:unhideWhenUsed/>
    <w:qFormat/>
    <w:pPr>
      <w:keepNext/>
      <w:keepLines/>
      <w:spacing w:before="200" w:after="0"/>
    </w:pPr>
    <w:rPr>
      <w:b/>
      <w:i/>
      <w:color w:val="000000"/>
      <w:sz w:val="36"/>
    </w:rPr>
  </w:style>
  <w:style w:type="paragraph" w:customStyle="1" w:styleId="Heading4">
    <w:name w:val="Heading 4"/>
    <w:basedOn w:val="Normal"/>
    <w:next w:val="Normal"/>
    <w:uiPriority w:val="9"/>
    <w:unhideWhenUsed/>
    <w:qFormat/>
    <w:pPr>
      <w:keepNext/>
      <w:keepLines/>
      <w:spacing w:before="200" w:after="0"/>
    </w:pPr>
    <w:rPr>
      <w:color w:val="232323"/>
      <w:sz w:val="32"/>
    </w:rPr>
  </w:style>
  <w:style w:type="paragraph" w:customStyle="1" w:styleId="Heading5">
    <w:name w:val="Heading 5"/>
    <w:basedOn w:val="Normal"/>
    <w:next w:val="Normal"/>
    <w:uiPriority w:val="9"/>
    <w:unhideWhenUsed/>
    <w:qFormat/>
    <w:pPr>
      <w:keepNext/>
      <w:keepLines/>
      <w:spacing w:before="200" w:after="0"/>
    </w:pPr>
    <w:rPr>
      <w:b/>
      <w:color w:val="444444"/>
    </w:rPr>
  </w:style>
  <w:style w:type="paragraph" w:customStyle="1" w:styleId="Heading6">
    <w:name w:val="Heading 6"/>
    <w:basedOn w:val="Normal"/>
    <w:next w:val="Normal"/>
    <w:uiPriority w:val="9"/>
    <w:unhideWhenUsed/>
    <w:qFormat/>
    <w:pPr>
      <w:keepNext/>
      <w:keepLines/>
      <w:spacing w:before="200" w:after="0"/>
    </w:pPr>
    <w:rPr>
      <w:i/>
      <w:color w:val="232323"/>
    </w:rPr>
  </w:style>
  <w:style w:type="paragraph" w:customStyle="1" w:styleId="Heading7">
    <w:name w:val="Heading 7"/>
    <w:basedOn w:val="Normal"/>
    <w:next w:val="Normal"/>
    <w:uiPriority w:val="9"/>
    <w:unhideWhenUsed/>
    <w:qFormat/>
    <w:pPr>
      <w:keepNext/>
      <w:keepLines/>
      <w:spacing w:before="200" w:after="0"/>
    </w:pPr>
    <w:rPr>
      <w:b/>
      <w:color w:val="606060"/>
      <w:sz w:val="24"/>
    </w:rPr>
  </w:style>
  <w:style w:type="paragraph" w:customStyle="1" w:styleId="Heading8">
    <w:name w:val="Heading 8"/>
    <w:basedOn w:val="Normal"/>
    <w:next w:val="Normal"/>
    <w:uiPriority w:val="9"/>
    <w:unhideWhenUsed/>
    <w:qFormat/>
    <w:pPr>
      <w:keepNext/>
      <w:keepLines/>
      <w:spacing w:before="200" w:after="0"/>
    </w:pPr>
    <w:rPr>
      <w:color w:val="444444"/>
      <w:sz w:val="24"/>
    </w:rPr>
  </w:style>
  <w:style w:type="paragraph" w:customStyle="1" w:styleId="Heading9">
    <w:name w:val="Heading 9"/>
    <w:basedOn w:val="Normal"/>
    <w:next w:val="Normal"/>
    <w:uiPriority w:val="9"/>
    <w:unhideWhenUsed/>
    <w:qFormat/>
    <w:pPr>
      <w:keepNext/>
      <w:keepLines/>
      <w:spacing w:before="200" w:after="0"/>
    </w:pPr>
    <w:rPr>
      <w:i/>
      <w:color w:val="444444"/>
      <w:sz w:val="23"/>
    </w:rPr>
  </w:style>
  <w:style w:type="character" w:customStyle="1" w:styleId="1">
    <w:name w:val="Заголовок 1 Знак"/>
    <w:basedOn w:val="DefaultParagraphFont"/>
    <w:uiPriority w:val="9"/>
    <w:rPr>
      <w:rFonts w:ascii="Times New Roman" w:hAnsi="Times New Roman" w:hint="default"/>
      <w:sz w:val="32"/>
      <w:szCs w:val="32"/>
    </w:rPr>
  </w:style>
  <w:style w:type="character" w:customStyle="1" w:styleId="2">
    <w:name w:val="Заголовок 2 Знак"/>
    <w:basedOn w:val="DefaultParagraphFont"/>
    <w:uiPriority w:val="9"/>
    <w:semiHidden/>
    <w:rPr>
      <w:rFonts w:ascii="Times New Roman" w:hAnsi="Times New Roman" w:hint="default"/>
      <w:sz w:val="26"/>
      <w:szCs w:val="26"/>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table" w:customStyle="1" w:styleId="GenStyleDefTableGrid">
    <w:name w:val="GenStyleDefTableGrid"/>
    <w:basedOn w:val="TableNormal"/>
    <w:uiPriority w:val="59"/>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enStyleDefTableGrid0">
    <w:name w:val="GenStyleDefTableGrid_0"/>
    <w:basedOn w:val="TableNormal"/>
    <w:uiPriority w:val="59"/>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enStyleDefTableGrid1">
    <w:name w:val="GenStyleDefTableGrid_1"/>
    <w:basedOn w:val="TableNormal"/>
    <w:uiPriority w:val="59"/>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enStyleDefTableGrid2">
    <w:name w:val="GenStyleDefTableGrid_2"/>
    <w:basedOn w:val="TableNormal"/>
    <w:uiPriority w:val="59"/>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pPr>
      <w:spacing w:line="240" w:lineRule="auto"/>
    </w:pPr>
    <w:tblPr>
      <w:tblStyleRowBandSize w:val="1"/>
      <w:tblStyleColBandSize w:val="1"/>
      <w:tblInd w:w="0" w:type="dxa"/>
      <w:tblCellMar>
        <w:top w:w="0" w:type="dxa"/>
        <w:left w:w="0" w:type="dxa"/>
        <w:bottom w:w="0" w:type="dxa"/>
        <w:right w:w="0" w:type="dxa"/>
      </w:tblCellMar>
    </w:tblPr>
    <w:tblStylePr w:type="band2Horz">
      <w:tcPr>
        <w:shd w:val="clear" w:color="auto" w:fill="D9D9D9"/>
      </w:tcPr>
    </w:tblStylePr>
    <w:tblStylePr w:type="band2Vert">
      <w:tcPr>
        <w:shd w:val="clear" w:color="auto" w:fill="D9D9D9"/>
      </w:tcPr>
    </w:tblStylePr>
    <w:tblStylePr w:type="firstCol">
      <w:tcPr>
        <w:shd w:val="clear" w:color="auto" w:fill="A6A6A6"/>
      </w:tcPr>
    </w:tblStylePr>
    <w:tblStylePr w:type="firstRow">
      <w:tcPr>
        <w:shd w:val="clear" w:color="auto" w:fill="A6A6A6"/>
      </w:tcPr>
    </w:tblStylePr>
    <w:tblStylePr w:type="lastCol">
      <w:tcPr>
        <w:shd w:val="clear" w:color="auto" w:fill="A6A6A6"/>
      </w:tcPr>
    </w:tblStylePr>
    <w:tblStylePr w:type="lastRow">
      <w:tcPr>
        <w:shd w:val="clear" w:color="auto" w:fill="A6A6A6"/>
      </w:tcPr>
    </w:tblStylePr>
  </w:style>
  <w:style w:type="table" w:customStyle="1" w:styleId="Lined-Accent1">
    <w:name w:val="Lined - Accent 1"/>
    <w:basedOn w:val="TableNormal"/>
    <w:uiPriority w:val="99"/>
    <w:pPr>
      <w:spacing w:line="240" w:lineRule="auto"/>
    </w:pPr>
    <w:tblPr>
      <w:tblStyleRowBandSize w:val="1"/>
      <w:tblStyleColBandSize w:val="1"/>
      <w:tblInd w:w="0" w:type="dxa"/>
      <w:tblCellMar>
        <w:top w:w="0" w:type="dxa"/>
        <w:left w:w="0" w:type="dxa"/>
        <w:bottom w:w="0" w:type="dxa"/>
        <w:right w:w="0" w:type="dxa"/>
      </w:tblCellMar>
    </w:tblPr>
    <w:tblStylePr w:type="band2Horz">
      <w:tcPr>
        <w:shd w:val="clear" w:color="auto" w:fill="DBE5F1"/>
      </w:tcPr>
    </w:tblStylePr>
    <w:tblStylePr w:type="band2Vert">
      <w:tcPr>
        <w:shd w:val="clear" w:color="auto" w:fill="DBE5F1"/>
      </w:tcPr>
    </w:tblStylePr>
    <w:tblStylePr w:type="firstCol">
      <w:tcPr>
        <w:shd w:val="clear" w:color="auto" w:fill="95B3D7"/>
      </w:tcPr>
    </w:tblStylePr>
    <w:tblStylePr w:type="firstRow">
      <w:tcPr>
        <w:shd w:val="clear" w:color="auto" w:fill="95B3D7"/>
      </w:tcPr>
    </w:tblStylePr>
    <w:tblStylePr w:type="lastCol">
      <w:tcPr>
        <w:shd w:val="clear" w:color="auto" w:fill="95B3D7"/>
      </w:tcPr>
    </w:tblStylePr>
    <w:tblStylePr w:type="lastRow">
      <w:tcPr>
        <w:shd w:val="clear" w:color="auto" w:fill="95B3D7"/>
      </w:tcPr>
    </w:tblStylePr>
  </w:style>
  <w:style w:type="table" w:customStyle="1" w:styleId="Lined-Accent2">
    <w:name w:val="Lined - Accent 2"/>
    <w:basedOn w:val="TableNormal"/>
    <w:uiPriority w:val="99"/>
    <w:pPr>
      <w:spacing w:line="240" w:lineRule="auto"/>
    </w:pPr>
    <w:tblPr>
      <w:tblStyleRowBandSize w:val="1"/>
      <w:tblStyleColBandSize w:val="1"/>
      <w:tblInd w:w="0" w:type="dxa"/>
      <w:tblCellMar>
        <w:top w:w="0" w:type="dxa"/>
        <w:left w:w="0" w:type="dxa"/>
        <w:bottom w:w="0" w:type="dxa"/>
        <w:right w:w="0" w:type="dxa"/>
      </w:tblCellMar>
    </w:tblPr>
    <w:tblStylePr w:type="band2Horz">
      <w:tcPr>
        <w:shd w:val="clear" w:color="auto" w:fill="F2DBDB"/>
      </w:tcPr>
    </w:tblStylePr>
    <w:tblStylePr w:type="band2Vert">
      <w:tcPr>
        <w:shd w:val="clear" w:color="auto" w:fill="F2DBDB"/>
      </w:tcPr>
    </w:tblStylePr>
    <w:tblStylePr w:type="firstCol">
      <w:tcPr>
        <w:shd w:val="clear" w:color="auto" w:fill="D99594"/>
      </w:tcPr>
    </w:tblStylePr>
    <w:tblStylePr w:type="firstRow">
      <w:tcPr>
        <w:shd w:val="clear" w:color="auto" w:fill="D99594"/>
      </w:tcPr>
    </w:tblStylePr>
    <w:tblStylePr w:type="lastCol">
      <w:tcPr>
        <w:shd w:val="clear" w:color="auto" w:fill="D99594"/>
      </w:tcPr>
    </w:tblStylePr>
    <w:tblStylePr w:type="lastRow">
      <w:tcPr>
        <w:shd w:val="clear" w:color="auto" w:fill="D99594"/>
      </w:tcPr>
    </w:tblStylePr>
  </w:style>
  <w:style w:type="table" w:customStyle="1" w:styleId="Lined-Accent3">
    <w:name w:val="Lined - Accent 3"/>
    <w:basedOn w:val="TableNormal"/>
    <w:uiPriority w:val="99"/>
    <w:pPr>
      <w:spacing w:line="240" w:lineRule="auto"/>
    </w:pPr>
    <w:tblPr>
      <w:tblStyleRowBandSize w:val="1"/>
      <w:tblStyleColBandSize w:val="1"/>
      <w:tblInd w:w="0" w:type="dxa"/>
      <w:tblCellMar>
        <w:top w:w="0" w:type="dxa"/>
        <w:left w:w="0" w:type="dxa"/>
        <w:bottom w:w="0" w:type="dxa"/>
        <w:right w:w="0" w:type="dxa"/>
      </w:tblCellMar>
    </w:tblPr>
    <w:tblStylePr w:type="band2Horz">
      <w:tcPr>
        <w:shd w:val="clear" w:color="auto" w:fill="EAF1DD"/>
      </w:tcPr>
    </w:tblStylePr>
    <w:tblStylePr w:type="band2Vert">
      <w:tcPr>
        <w:shd w:val="clear" w:color="auto" w:fill="EAF1DD"/>
      </w:tcPr>
    </w:tblStylePr>
    <w:tblStylePr w:type="firstCol">
      <w:tcPr>
        <w:shd w:val="clear" w:color="auto" w:fill="C2D69B"/>
      </w:tcPr>
    </w:tblStylePr>
    <w:tblStylePr w:type="firstRow">
      <w:tcPr>
        <w:shd w:val="clear" w:color="auto" w:fill="C2D69B"/>
      </w:tcPr>
    </w:tblStylePr>
    <w:tblStylePr w:type="lastCol">
      <w:tcPr>
        <w:shd w:val="clear" w:color="auto" w:fill="C2D69B"/>
      </w:tcPr>
    </w:tblStylePr>
    <w:tblStylePr w:type="lastRow">
      <w:tcPr>
        <w:shd w:val="clear" w:color="auto" w:fill="C2D69B"/>
      </w:tcPr>
    </w:tblStylePr>
  </w:style>
  <w:style w:type="table" w:customStyle="1" w:styleId="Lined-Accent4">
    <w:name w:val="Lined - Accent 4"/>
    <w:basedOn w:val="TableNormal"/>
    <w:uiPriority w:val="99"/>
    <w:pPr>
      <w:spacing w:line="240" w:lineRule="auto"/>
    </w:pPr>
    <w:tblPr>
      <w:tblStyleRowBandSize w:val="1"/>
      <w:tblStyleColBandSize w:val="1"/>
      <w:tblInd w:w="0" w:type="dxa"/>
      <w:tblCellMar>
        <w:top w:w="0" w:type="dxa"/>
        <w:left w:w="0" w:type="dxa"/>
        <w:bottom w:w="0" w:type="dxa"/>
        <w:right w:w="0" w:type="dxa"/>
      </w:tblCellMar>
    </w:tblPr>
    <w:tblStylePr w:type="band2Horz">
      <w:tcPr>
        <w:shd w:val="clear" w:color="auto" w:fill="E5DFEC"/>
      </w:tcPr>
    </w:tblStylePr>
    <w:tblStylePr w:type="band2Vert">
      <w:tcPr>
        <w:shd w:val="clear" w:color="auto" w:fill="E5DFEC"/>
      </w:tcPr>
    </w:tblStylePr>
    <w:tblStylePr w:type="firstCol">
      <w:tcPr>
        <w:shd w:val="clear" w:color="auto" w:fill="B2A1C7"/>
      </w:tcPr>
    </w:tblStylePr>
    <w:tblStylePr w:type="firstRow">
      <w:tcPr>
        <w:shd w:val="clear" w:color="auto" w:fill="B2A1C7"/>
      </w:tcPr>
    </w:tblStylePr>
    <w:tblStylePr w:type="lastCol">
      <w:tcPr>
        <w:shd w:val="clear" w:color="auto" w:fill="B2A1C7"/>
      </w:tcPr>
    </w:tblStylePr>
    <w:tblStylePr w:type="lastRow">
      <w:tcPr>
        <w:shd w:val="clear" w:color="auto" w:fill="B2A1C7"/>
      </w:tcPr>
    </w:tblStylePr>
  </w:style>
  <w:style w:type="table" w:customStyle="1" w:styleId="Lined-Accent5">
    <w:name w:val="Lined - Accent 5"/>
    <w:basedOn w:val="TableNormal"/>
    <w:uiPriority w:val="99"/>
    <w:pPr>
      <w:spacing w:line="240" w:lineRule="auto"/>
    </w:pPr>
    <w:tblPr>
      <w:tblStyleRowBandSize w:val="1"/>
      <w:tblStyleColBandSize w:val="1"/>
      <w:tblInd w:w="0" w:type="dxa"/>
      <w:tblCellMar>
        <w:top w:w="0" w:type="dxa"/>
        <w:left w:w="0" w:type="dxa"/>
        <w:bottom w:w="0" w:type="dxa"/>
        <w:right w:w="0" w:type="dxa"/>
      </w:tblCellMar>
    </w:tblPr>
    <w:tblStylePr w:type="band2Horz">
      <w:tcPr>
        <w:shd w:val="clear" w:color="auto" w:fill="DAEEF3"/>
      </w:tcPr>
    </w:tblStylePr>
    <w:tblStylePr w:type="band2Vert">
      <w:tcPr>
        <w:shd w:val="clear" w:color="auto" w:fill="DAEEF3"/>
      </w:tcPr>
    </w:tblStylePr>
    <w:tblStylePr w:type="firstCol">
      <w:tcPr>
        <w:shd w:val="clear" w:color="auto" w:fill="92CDDC"/>
      </w:tcPr>
    </w:tblStylePr>
    <w:tblStylePr w:type="firstRow">
      <w:tcPr>
        <w:shd w:val="clear" w:color="auto" w:fill="92CDDC"/>
      </w:tcPr>
    </w:tblStylePr>
    <w:tblStylePr w:type="lastCol">
      <w:tcPr>
        <w:shd w:val="clear" w:color="auto" w:fill="92CDDC"/>
      </w:tcPr>
    </w:tblStylePr>
    <w:tblStylePr w:type="lastRow">
      <w:tcPr>
        <w:shd w:val="clear" w:color="auto" w:fill="92CDDC"/>
      </w:tcPr>
    </w:tblStylePr>
  </w:style>
  <w:style w:type="table" w:customStyle="1" w:styleId="Lined-Accent6">
    <w:name w:val="Lined - Accent 6"/>
    <w:basedOn w:val="TableNormal"/>
    <w:uiPriority w:val="99"/>
    <w:pPr>
      <w:spacing w:line="240" w:lineRule="auto"/>
    </w:pPr>
    <w:tblPr>
      <w:tblStyleRowBandSize w:val="1"/>
      <w:tblStyleColBandSize w:val="1"/>
      <w:tblInd w:w="0" w:type="dxa"/>
      <w:tblCellMar>
        <w:top w:w="0" w:type="dxa"/>
        <w:left w:w="0" w:type="dxa"/>
        <w:bottom w:w="0" w:type="dxa"/>
        <w:right w:w="0" w:type="dxa"/>
      </w:tblCellMar>
    </w:tblPr>
    <w:tblStylePr w:type="band2Horz">
      <w:tcPr>
        <w:shd w:val="clear" w:color="auto" w:fill="FDE9E9"/>
      </w:tcPr>
    </w:tblStylePr>
    <w:tblStylePr w:type="band2Vert">
      <w:tcPr>
        <w:shd w:val="clear" w:color="auto" w:fill="FDE9E9"/>
      </w:tcPr>
    </w:tblStylePr>
    <w:tblStylePr w:type="firstCol">
      <w:tcPr>
        <w:shd w:val="clear" w:color="auto" w:fill="FABF8F"/>
      </w:tcPr>
    </w:tblStylePr>
    <w:tblStylePr w:type="firstRow">
      <w:tcPr>
        <w:shd w:val="clear" w:color="auto" w:fill="FABF8F"/>
      </w:tcPr>
    </w:tblStylePr>
    <w:tblStylePr w:type="lastCol">
      <w:tcPr>
        <w:shd w:val="clear" w:color="auto" w:fill="FABF8F"/>
      </w:tcPr>
    </w:tblStylePr>
    <w:tblStylePr w:type="lastRow">
      <w:tcPr>
        <w:shd w:val="clear" w:color="auto" w:fill="FABF8F"/>
      </w:tcPr>
    </w:tblStylePr>
  </w:style>
  <w:style w:type="table" w:customStyle="1" w:styleId="Bordered">
    <w:name w:val="Bordered"/>
    <w:basedOn w:val="TableNormal"/>
    <w:uiPriority w:val="99"/>
    <w:pPr>
      <w:spacing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tblStylePr w:type="firstCol">
      <w:tcPr>
        <w:tcBorders>
          <w:right w:val="single" w:sz="18" w:space="0" w:color="000000"/>
        </w:tcBorders>
      </w:tcPr>
    </w:tblStylePr>
    <w:tblStylePr w:type="firstRow">
      <w:tcPr>
        <w:tcBorders>
          <w:bottom w:val="single" w:sz="18" w:space="0" w:color="000000"/>
        </w:tcBorders>
      </w:tcPr>
    </w:tblStylePr>
    <w:tblStylePr w:type="lastCol">
      <w:tcPr>
        <w:tcBorders>
          <w:left w:val="single" w:sz="18" w:space="0" w:color="000000"/>
        </w:tcBorders>
      </w:tcPr>
    </w:tblStylePr>
    <w:tblStylePr w:type="lastRow">
      <w:tcPr>
        <w:tcBorders>
          <w:top w:val="single" w:sz="18" w:space="0" w:color="000000"/>
        </w:tcBorders>
      </w:tcPr>
    </w:tblStylePr>
  </w:style>
  <w:style w:type="table" w:customStyle="1" w:styleId="Bordered-Accent1">
    <w:name w:val="Bordered - Accent 1"/>
    <w:basedOn w:val="TableNormal"/>
    <w:uiPriority w:val="99"/>
    <w:pPr>
      <w:spacing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0" w:type="dxa"/>
        <w:bottom w:w="0" w:type="dxa"/>
        <w:right w:w="0" w:type="dxa"/>
      </w:tblCellMar>
    </w:tblPr>
    <w:tblStylePr w:type="firstCol">
      <w:tcPr>
        <w:tcBorders>
          <w:right w:val="single" w:sz="18" w:space="0" w:color="365F91"/>
        </w:tcBorders>
      </w:tcPr>
    </w:tblStylePr>
    <w:tblStylePr w:type="firstRow">
      <w:tcPr>
        <w:tcBorders>
          <w:bottom w:val="single" w:sz="18" w:space="0" w:color="365F91"/>
        </w:tcBorders>
      </w:tcPr>
    </w:tblStylePr>
    <w:tblStylePr w:type="lastCol">
      <w:tcPr>
        <w:tcBorders>
          <w:left w:val="single" w:sz="18" w:space="0" w:color="365F91"/>
        </w:tcBorders>
      </w:tcPr>
    </w:tblStylePr>
    <w:tblStylePr w:type="lastRow">
      <w:tcPr>
        <w:tcBorders>
          <w:top w:val="single" w:sz="18" w:space="0" w:color="365F91"/>
        </w:tcBorders>
      </w:tcPr>
    </w:tblStylePr>
  </w:style>
  <w:style w:type="table" w:customStyle="1" w:styleId="Bordered-Accent2">
    <w:name w:val="Bordered - Accent 2"/>
    <w:basedOn w:val="TableNormal"/>
    <w:uiPriority w:val="99"/>
    <w:pPr>
      <w:spacing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0" w:type="dxa"/>
        <w:bottom w:w="0" w:type="dxa"/>
        <w:right w:w="0" w:type="dxa"/>
      </w:tblCellMar>
    </w:tblPr>
    <w:tblStylePr w:type="firstCol">
      <w:tcPr>
        <w:tcBorders>
          <w:right w:val="single" w:sz="18" w:space="0" w:color="943634"/>
        </w:tcBorders>
      </w:tcPr>
    </w:tblStylePr>
    <w:tblStylePr w:type="firstRow">
      <w:tcPr>
        <w:tcBorders>
          <w:bottom w:val="single" w:sz="18" w:space="0" w:color="943634"/>
        </w:tcBorders>
      </w:tcPr>
    </w:tblStylePr>
    <w:tblStylePr w:type="lastCol">
      <w:tcPr>
        <w:tcBorders>
          <w:left w:val="single" w:sz="18" w:space="0" w:color="943634"/>
        </w:tcBorders>
      </w:tcPr>
    </w:tblStylePr>
    <w:tblStylePr w:type="lastRow">
      <w:tcPr>
        <w:tcBorders>
          <w:top w:val="single" w:sz="18" w:space="0" w:color="943634"/>
        </w:tcBorders>
      </w:tcPr>
    </w:tblStylePr>
  </w:style>
  <w:style w:type="table" w:customStyle="1" w:styleId="Bordered-Accent3">
    <w:name w:val="Bordered - Accent 3"/>
    <w:basedOn w:val="TableNormal"/>
    <w:uiPriority w:val="99"/>
    <w:pPr>
      <w:spacing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0" w:type="dxa"/>
        <w:bottom w:w="0" w:type="dxa"/>
        <w:right w:w="0" w:type="dxa"/>
      </w:tblCellMar>
    </w:tblPr>
    <w:tblStylePr w:type="firstCol">
      <w:tcPr>
        <w:tcBorders>
          <w:right w:val="single" w:sz="18" w:space="0" w:color="76923C"/>
        </w:tcBorders>
      </w:tcPr>
    </w:tblStylePr>
    <w:tblStylePr w:type="firstRow">
      <w:tcPr>
        <w:tcBorders>
          <w:bottom w:val="single" w:sz="18" w:space="0" w:color="76923C"/>
        </w:tcBorders>
      </w:tcPr>
    </w:tblStylePr>
    <w:tblStylePr w:type="lastCol">
      <w:tcPr>
        <w:tcBorders>
          <w:left w:val="single" w:sz="18" w:space="0" w:color="76923C"/>
        </w:tcBorders>
      </w:tcPr>
    </w:tblStylePr>
    <w:tblStylePr w:type="lastRow">
      <w:tcPr>
        <w:tcBorders>
          <w:top w:val="single" w:sz="18" w:space="0" w:color="76923C"/>
        </w:tcBorders>
      </w:tcPr>
    </w:tblStylePr>
  </w:style>
  <w:style w:type="table" w:customStyle="1" w:styleId="Bordered-Accent4">
    <w:name w:val="Bordered - Accent 4"/>
    <w:basedOn w:val="TableNormal"/>
    <w:uiPriority w:val="99"/>
    <w:pPr>
      <w:spacing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0" w:type="dxa"/>
        <w:bottom w:w="0" w:type="dxa"/>
        <w:right w:w="0" w:type="dxa"/>
      </w:tblCellMar>
    </w:tblPr>
    <w:tblStylePr w:type="firstCol">
      <w:tcPr>
        <w:tcBorders>
          <w:right w:val="single" w:sz="18" w:space="0" w:color="5F497A"/>
        </w:tcBorders>
      </w:tcPr>
    </w:tblStylePr>
    <w:tblStylePr w:type="firstRow">
      <w:tcPr>
        <w:tcBorders>
          <w:bottom w:val="single" w:sz="18" w:space="0" w:color="5F497A"/>
        </w:tcBorders>
      </w:tcPr>
    </w:tblStylePr>
    <w:tblStylePr w:type="lastCol">
      <w:tcPr>
        <w:tcBorders>
          <w:left w:val="single" w:sz="18" w:space="0" w:color="5F497A"/>
        </w:tcBorders>
      </w:tcPr>
    </w:tblStylePr>
    <w:tblStylePr w:type="lastRow">
      <w:tcPr>
        <w:tcBorders>
          <w:top w:val="single" w:sz="18" w:space="0" w:color="5F497A"/>
        </w:tcBorders>
      </w:tcPr>
    </w:tblStylePr>
  </w:style>
  <w:style w:type="table" w:customStyle="1" w:styleId="Bordered-Accent5">
    <w:name w:val="Bordered - Accent 5"/>
    <w:basedOn w:val="TableNormal"/>
    <w:uiPriority w:val="99"/>
    <w:pPr>
      <w:spacing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Col">
      <w:tcPr>
        <w:tcBorders>
          <w:right w:val="single" w:sz="18" w:space="0" w:color="31849B"/>
        </w:tcBorders>
      </w:tcPr>
    </w:tblStylePr>
    <w:tblStylePr w:type="firstRow">
      <w:tcPr>
        <w:tcBorders>
          <w:bottom w:val="single" w:sz="18" w:space="0" w:color="31849B"/>
        </w:tcBorders>
      </w:tcPr>
    </w:tblStylePr>
    <w:tblStylePr w:type="lastCol">
      <w:tcPr>
        <w:tcBorders>
          <w:left w:val="single" w:sz="18" w:space="0" w:color="31849B"/>
        </w:tcBorders>
      </w:tcPr>
    </w:tblStylePr>
    <w:tblStylePr w:type="lastRow">
      <w:tcPr>
        <w:tcBorders>
          <w:top w:val="single" w:sz="18" w:space="0" w:color="31849B"/>
        </w:tcBorders>
      </w:tcPr>
    </w:tblStylePr>
  </w:style>
  <w:style w:type="table" w:customStyle="1" w:styleId="Bordered-Accent6">
    <w:name w:val="Bordered - Accent 6"/>
    <w:basedOn w:val="TableNormal"/>
    <w:uiPriority w:val="99"/>
    <w:pPr>
      <w:spacing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Col">
      <w:tcPr>
        <w:tcBorders>
          <w:right w:val="single" w:sz="18" w:space="0" w:color="E36C0A"/>
        </w:tcBorders>
      </w:tcPr>
    </w:tblStylePr>
    <w:tblStylePr w:type="firstRow">
      <w:tcPr>
        <w:tcBorders>
          <w:bottom w:val="single" w:sz="18" w:space="0" w:color="E36C0A"/>
        </w:tcBorders>
      </w:tcPr>
    </w:tblStylePr>
    <w:tblStylePr w:type="lastCol">
      <w:tcPr>
        <w:tcBorders>
          <w:left w:val="single" w:sz="18" w:space="0" w:color="E36C0A"/>
        </w:tcBorders>
      </w:tcPr>
    </w:tblStylePr>
    <w:tblStylePr w:type="lastRow">
      <w:tcPr>
        <w:tcBorders>
          <w:top w:val="single" w:sz="18" w:space="0" w:color="E36C0A"/>
        </w:tcBorders>
      </w:tcPr>
    </w:tblStylePr>
  </w:style>
  <w:style w:type="table" w:customStyle="1" w:styleId="BorderedLined">
    <w:name w:val="Bordered &amp; Lined"/>
    <w:basedOn w:val="TableNormal"/>
    <w:uiPriority w:val="99"/>
    <w:pPr>
      <w:spacing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band2Horz">
      <w:tcPr>
        <w:shd w:val="clear" w:color="auto" w:fill="D9D9D9"/>
      </w:tcPr>
    </w:tblStylePr>
    <w:tblStylePr w:type="band2Vert">
      <w:tcPr>
        <w:shd w:val="clear" w:color="auto" w:fill="D9D9D9"/>
      </w:tcPr>
    </w:tblStylePr>
    <w:tblStylePr w:type="firstCol">
      <w:tcPr>
        <w:shd w:val="clear" w:color="auto" w:fill="A6A6A6"/>
      </w:tcPr>
    </w:tblStylePr>
    <w:tblStylePr w:type="firstRow">
      <w:tcPr>
        <w:shd w:val="clear" w:color="auto" w:fill="A6A6A6"/>
      </w:tcPr>
    </w:tblStylePr>
    <w:tblStylePr w:type="lastCol">
      <w:tcPr>
        <w:shd w:val="clear" w:color="auto" w:fill="A6A6A6"/>
      </w:tcPr>
    </w:tblStylePr>
    <w:tblStylePr w:type="lastRow">
      <w:tcPr>
        <w:shd w:val="clear" w:color="auto" w:fill="A6A6A6"/>
      </w:tcPr>
    </w:tblStylePr>
  </w:style>
  <w:style w:type="table" w:customStyle="1" w:styleId="BorderedLined-Accent1">
    <w:name w:val="Bordered &amp; Lined - Accent 1"/>
    <w:basedOn w:val="TableNormal"/>
    <w:uiPriority w:val="99"/>
    <w:pPr>
      <w:spacing w:line="240" w:lineRule="auto"/>
    </w:pPr>
    <w:tblPr>
      <w:tblStyleRowBandSize w:val="1"/>
      <w:tblStyleColBandSize w:val="1"/>
      <w:tblInd w:w="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top w:w="0" w:type="dxa"/>
        <w:left w:w="0" w:type="dxa"/>
        <w:bottom w:w="0" w:type="dxa"/>
        <w:right w:w="0" w:type="dxa"/>
      </w:tblCellMar>
    </w:tblPr>
    <w:tblStylePr w:type="band2Horz">
      <w:tcPr>
        <w:shd w:val="clear" w:color="auto" w:fill="DBE5F1"/>
      </w:tcPr>
    </w:tblStylePr>
    <w:tblStylePr w:type="band2Vert">
      <w:tcPr>
        <w:shd w:val="clear" w:color="auto" w:fill="DBE5F1"/>
      </w:tcPr>
    </w:tblStylePr>
    <w:tblStylePr w:type="firstCol">
      <w:tcPr>
        <w:shd w:val="clear" w:color="auto" w:fill="8DB3E2"/>
      </w:tcPr>
    </w:tblStylePr>
    <w:tblStylePr w:type="firstRow">
      <w:tcPr>
        <w:shd w:val="clear" w:color="auto" w:fill="8DB3E2"/>
      </w:tcPr>
    </w:tblStylePr>
    <w:tblStylePr w:type="lastCol">
      <w:tcPr>
        <w:shd w:val="clear" w:color="auto" w:fill="8DB3E2"/>
      </w:tcPr>
    </w:tblStylePr>
    <w:tblStylePr w:type="lastRow">
      <w:tcPr>
        <w:shd w:val="clear" w:color="auto" w:fill="8DB3E2"/>
      </w:tcPr>
    </w:tblStylePr>
  </w:style>
  <w:style w:type="table" w:customStyle="1" w:styleId="BorderedLined-Accent2">
    <w:name w:val="Bordered &amp; Lined - Accent 2"/>
    <w:basedOn w:val="TableNormal"/>
    <w:uiPriority w:val="99"/>
    <w:pPr>
      <w:spacing w:line="240" w:lineRule="auto"/>
    </w:pPr>
    <w:tblPr>
      <w:tblStyleRowBandSize w:val="1"/>
      <w:tblStyleColBandSize w:val="1"/>
      <w:tblInd w:w="0"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top w:w="0" w:type="dxa"/>
        <w:left w:w="0" w:type="dxa"/>
        <w:bottom w:w="0" w:type="dxa"/>
        <w:right w:w="0" w:type="dxa"/>
      </w:tblCellMar>
    </w:tblPr>
    <w:tblStylePr w:type="band2Horz">
      <w:tcPr>
        <w:shd w:val="clear" w:color="auto" w:fill="F2DBDB"/>
      </w:tcPr>
    </w:tblStylePr>
    <w:tblStylePr w:type="band2Vert">
      <w:tcPr>
        <w:shd w:val="clear" w:color="auto" w:fill="F2DBDB"/>
      </w:tcPr>
    </w:tblStylePr>
    <w:tblStylePr w:type="firstCol">
      <w:tcPr>
        <w:shd w:val="clear" w:color="auto" w:fill="D99594"/>
      </w:tcPr>
    </w:tblStylePr>
    <w:tblStylePr w:type="firstRow">
      <w:tcPr>
        <w:shd w:val="clear" w:color="auto" w:fill="D99594"/>
      </w:tcPr>
    </w:tblStylePr>
    <w:tblStylePr w:type="lastCol">
      <w:tcPr>
        <w:shd w:val="clear" w:color="auto" w:fill="D99594"/>
      </w:tcPr>
    </w:tblStylePr>
    <w:tblStylePr w:type="lastRow">
      <w:tcPr>
        <w:shd w:val="clear" w:color="auto" w:fill="D99594"/>
      </w:tcPr>
    </w:tblStylePr>
  </w:style>
  <w:style w:type="table" w:customStyle="1" w:styleId="BorderedLined-Accent3">
    <w:name w:val="Bordered &amp; Lined - Accent 3"/>
    <w:basedOn w:val="TableNormal"/>
    <w:uiPriority w:val="99"/>
    <w:pPr>
      <w:spacing w:line="240" w:lineRule="auto"/>
    </w:p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0" w:type="dxa"/>
        <w:left w:w="0" w:type="dxa"/>
        <w:bottom w:w="0" w:type="dxa"/>
        <w:right w:w="0" w:type="dxa"/>
      </w:tblCellMar>
    </w:tblPr>
    <w:tblStylePr w:type="band2Horz">
      <w:tcPr>
        <w:shd w:val="clear" w:color="auto" w:fill="EAF1DD"/>
      </w:tcPr>
    </w:tblStylePr>
    <w:tblStylePr w:type="band2Vert">
      <w:tcPr>
        <w:shd w:val="clear" w:color="auto" w:fill="EAF1DD"/>
      </w:tcPr>
    </w:tblStylePr>
    <w:tblStylePr w:type="firstCol">
      <w:tcPr>
        <w:shd w:val="clear" w:color="auto" w:fill="C2D69B"/>
      </w:tcPr>
    </w:tblStylePr>
    <w:tblStylePr w:type="firstRow">
      <w:tcPr>
        <w:shd w:val="clear" w:color="auto" w:fill="C2D69B"/>
      </w:tcPr>
    </w:tblStylePr>
    <w:tblStylePr w:type="lastCol">
      <w:tcPr>
        <w:shd w:val="clear" w:color="auto" w:fill="C2D69B"/>
      </w:tcPr>
    </w:tblStylePr>
    <w:tblStylePr w:type="lastRow">
      <w:tcPr>
        <w:shd w:val="clear" w:color="auto" w:fill="C2D69B"/>
      </w:tcPr>
    </w:tblStylePr>
  </w:style>
  <w:style w:type="table" w:customStyle="1" w:styleId="BorderedLined-Accent4">
    <w:name w:val="Bordered &amp; Lined - Accent 4"/>
    <w:basedOn w:val="TableNormal"/>
    <w:uiPriority w:val="99"/>
    <w:pPr>
      <w:spacing w:line="240" w:lineRule="auto"/>
    </w:pPr>
    <w:tblPr>
      <w:tblStyleRowBandSize w:val="1"/>
      <w:tblStyleColBandSize w:val="1"/>
      <w:tblInd w:w="0"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top w:w="0" w:type="dxa"/>
        <w:left w:w="0" w:type="dxa"/>
        <w:bottom w:w="0" w:type="dxa"/>
        <w:right w:w="0" w:type="dxa"/>
      </w:tblCellMar>
    </w:tblPr>
    <w:tblStylePr w:type="band2Horz">
      <w:tcPr>
        <w:shd w:val="clear" w:color="auto" w:fill="E5DFEC"/>
      </w:tcPr>
    </w:tblStylePr>
    <w:tblStylePr w:type="band2Vert">
      <w:tcPr>
        <w:shd w:val="clear" w:color="auto" w:fill="E5DFEC"/>
      </w:tcPr>
    </w:tblStylePr>
    <w:tblStylePr w:type="firstCol">
      <w:tcPr>
        <w:shd w:val="clear" w:color="auto" w:fill="B2A1C7"/>
      </w:tcPr>
    </w:tblStylePr>
    <w:tblStylePr w:type="firstRow">
      <w:tcPr>
        <w:shd w:val="clear" w:color="auto" w:fill="B2A1C7"/>
      </w:tcPr>
    </w:tblStylePr>
    <w:tblStylePr w:type="lastCol">
      <w:tcPr>
        <w:shd w:val="clear" w:color="auto" w:fill="B2A1C7"/>
      </w:tcPr>
    </w:tblStylePr>
    <w:tblStylePr w:type="lastRow">
      <w:tcPr>
        <w:shd w:val="clear" w:color="auto" w:fill="B2A1C7"/>
      </w:tcPr>
    </w:tblStylePr>
  </w:style>
  <w:style w:type="table" w:customStyle="1" w:styleId="BorderedLined-Accent5">
    <w:name w:val="Bordered &amp; Lined - Accent 5"/>
    <w:basedOn w:val="TableNormal"/>
    <w:uiPriority w:val="99"/>
    <w:pPr>
      <w:spacing w:line="240" w:lineRule="auto"/>
    </w:p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0" w:type="dxa"/>
        <w:left w:w="0" w:type="dxa"/>
        <w:bottom w:w="0" w:type="dxa"/>
        <w:right w:w="0" w:type="dxa"/>
      </w:tblCellMar>
    </w:tblPr>
    <w:tblStylePr w:type="band2Horz">
      <w:tcPr>
        <w:shd w:val="clear" w:color="auto" w:fill="DAEEF3"/>
      </w:tcPr>
    </w:tblStylePr>
    <w:tblStylePr w:type="band2Vert">
      <w:tcPr>
        <w:shd w:val="clear" w:color="auto" w:fill="DAEEF3"/>
      </w:tcPr>
    </w:tblStylePr>
    <w:tblStylePr w:type="firstCol">
      <w:tcPr>
        <w:shd w:val="clear" w:color="auto" w:fill="92CDDC"/>
      </w:tcPr>
    </w:tblStylePr>
    <w:tblStylePr w:type="firstRow">
      <w:tcPr>
        <w:shd w:val="clear" w:color="auto" w:fill="92CDDC"/>
      </w:tcPr>
    </w:tblStylePr>
    <w:tblStylePr w:type="lastCol">
      <w:tcPr>
        <w:shd w:val="clear" w:color="auto" w:fill="92CDDC"/>
      </w:tcPr>
    </w:tblStylePr>
    <w:tblStylePr w:type="lastRow">
      <w:tcPr>
        <w:shd w:val="clear" w:color="auto" w:fill="92CDDC"/>
      </w:tcPr>
    </w:tblStylePr>
  </w:style>
  <w:style w:type="table" w:customStyle="1" w:styleId="BorderedLined-Accent6">
    <w:name w:val="Bordered &amp; Lined - Accent 6"/>
    <w:basedOn w:val="TableNormal"/>
    <w:uiPriority w:val="99"/>
    <w:pPr>
      <w:spacing w:line="240" w:lineRule="auto"/>
    </w:p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0" w:type="dxa"/>
        <w:left w:w="0" w:type="dxa"/>
        <w:bottom w:w="0" w:type="dxa"/>
        <w:right w:w="0" w:type="dxa"/>
      </w:tblCellMar>
    </w:tblPr>
    <w:tblStylePr w:type="band2Horz">
      <w:tcPr>
        <w:shd w:val="clear" w:color="auto" w:fill="FDE9D9"/>
      </w:tcPr>
    </w:tblStylePr>
    <w:tblStylePr w:type="band2Vert">
      <w:tcPr>
        <w:shd w:val="clear" w:color="auto" w:fill="FDE9D9"/>
      </w:tcPr>
    </w:tblStylePr>
    <w:tblStylePr w:type="firstCol">
      <w:tcPr>
        <w:shd w:val="clear" w:color="auto" w:fill="FABF8F"/>
      </w:tcPr>
    </w:tblStylePr>
    <w:tblStylePr w:type="firstRow">
      <w:tcPr>
        <w:shd w:val="clear" w:color="auto" w:fill="FABF8F"/>
      </w:tcPr>
    </w:tblStylePr>
    <w:tblStylePr w:type="lastCol">
      <w:tcPr>
        <w:shd w:val="clear" w:color="auto" w:fill="FABF8F"/>
      </w:tcPr>
    </w:tblStylePr>
    <w:tblStylePr w:type="lastRow">
      <w:tcPr>
        <w:shd w:val="clear" w:color="auto" w:fill="FABF8F"/>
      </w:tcPr>
    </w:tblStylePr>
  </w:style>
  <w:style w:type="character" w:styleId="Hyperlink">
    <w:name w:val="Hyperlink"/>
    <w:uiPriority w:val="99"/>
    <w:unhideWhenUsed/>
    <w:rPr>
      <w:color w:val="0000FF"/>
      <w:u w:val="single"/>
    </w:rPr>
  </w:style>
  <w:style w:type="table" w:customStyle="1" w:styleId="GenStyleDefTableGrid3">
    <w:name w:val="GenStyleDefTableGrid_3"/>
    <w:basedOn w:val="TableNormal"/>
    <w:uiPriority w:val="59"/>
    <w:pPr>
      <w:spacing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enStyleDefTableGrid4">
    <w:name w:val="GenStyleDefTableGrid_4"/>
    <w:basedOn w:val="TableNormal"/>
    <w:uiPriority w:val="59"/>
    <w:pPr>
      <w:spacing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enStyleDefTableGrid5">
    <w:name w:val="GenStyleDefTableGrid_5"/>
    <w:basedOn w:val="TableNormal"/>
    <w:uiPriority w:val="59"/>
    <w:pPr>
      <w:spacing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enStyleDefTableGrid6">
    <w:name w:val="GenStyleDefTableGrid_6"/>
    <w:basedOn w:val="TableNormal"/>
    <w:uiPriority w:val="59"/>
    <w:pPr>
      <w:spacing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enStyleDefTableGrid7">
    <w:name w:val="GenStyleDefTableGrid_7"/>
    <w:basedOn w:val="TableNormal"/>
    <w:uiPriority w:val="59"/>
    <w:pPr>
      <w:spacing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enStyleDefTableGrid8">
    <w:name w:val="GenStyleDefTableGrid_8"/>
    <w:basedOn w:val="TableNormal"/>
    <w:uiPriority w:val="59"/>
    <w:pPr>
      <w:spacing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pPr>
      <w:spacing w:line="240" w:lineRule="auto"/>
    </w:pPr>
  </w:style>
  <w:style w:type="character" w:customStyle="1" w:styleId="a">
    <w:name w:val="Верхний колонтитул Знак"/>
    <w:basedOn w:val="DefaultParagraphFont"/>
    <w:uiPriority w:val="99"/>
  </w:style>
  <w:style w:type="character" w:customStyle="1" w:styleId="a0">
    <w:name w:val="Нижний колонтитул Знак"/>
    <w:basedOn w:val="DefaultParagraphFont"/>
    <w:uiPriority w:val="99"/>
  </w:style>
  <w:style w:type="character" w:customStyle="1" w:styleId="a1">
    <w:name w:val="Наименование суда Знак"/>
    <w:basedOn w:val="DefaultParagraphFont"/>
    <w:rPr>
      <w:rFonts w:ascii="Times New Roman" w:hAnsi="Times New Roman" w:cs="Times New Roman" w:hint="default"/>
      <w:b/>
      <w:caps/>
      <w:color w:val="0093C6"/>
      <w:sz w:val="20"/>
      <w:szCs w:val="32"/>
      <w:lang w:val="kk-KZ"/>
    </w:rPr>
  </w:style>
  <w:style w:type="character" w:customStyle="1" w:styleId="a2">
    <w:name w:val="Адрес суда Знак"/>
    <w:basedOn w:val="a1"/>
    <w:rPr>
      <w:rFonts w:ascii="Times New Roman" w:hAnsi="Times New Roman" w:cs="Times New Roman" w:hint="default"/>
      <w:b w:val="0"/>
      <w:caps w:val="0"/>
      <w:smallCaps w:val="0"/>
      <w:color w:val="0093C6"/>
      <w:sz w:val="16"/>
      <w:szCs w:val="32"/>
      <w:lang w:val="kk-KZ"/>
    </w:rPr>
  </w:style>
  <w:style w:type="character" w:customStyle="1" w:styleId="a3">
    <w:name w:val="Название Знак"/>
    <w:basedOn w:val="DefaultParagraphFont"/>
    <w:uiPriority w:val="10"/>
    <w:rPr>
      <w:rFonts w:ascii="Times New Roman" w:hAnsi="Times New Roman" w:hint="default"/>
      <w:spacing w:val="0"/>
      <w:sz w:val="56"/>
      <w:szCs w:val="56"/>
    </w:rPr>
  </w:style>
  <w:style w:type="character" w:customStyle="1" w:styleId="a4">
    <w:name w:val="Подзаголовок Знак"/>
    <w:basedOn w:val="DefaultParagraphFont"/>
    <w:uiPriority w:val="11"/>
    <w:rPr>
      <w:rFonts w:ascii="Times New Roman" w:hAnsi="Times New Roman" w:hint="default"/>
      <w:color w:val="5A5A5A"/>
      <w:spacing w:val="15"/>
    </w:rPr>
  </w:style>
  <w:style w:type="character" w:styleId="SubtleEmphasis">
    <w:name w:val="Subtle Emphasis"/>
    <w:basedOn w:val="DefaultParagraphFont"/>
    <w:uiPriority w:val="19"/>
    <w:rPr>
      <w:rFonts w:ascii="Times New Roman" w:hAnsi="Times New Roman" w:hint="default"/>
      <w:i/>
      <w:iCs/>
      <w:color w:val="404040"/>
    </w:rPr>
  </w:style>
  <w:style w:type="character" w:styleId="Emphasis">
    <w:name w:val="Emphasis"/>
    <w:basedOn w:val="DefaultParagraphFont"/>
    <w:uiPriority w:val="20"/>
    <w:rPr>
      <w:rFonts w:ascii="Times New Roman" w:hAnsi="Times New Roman" w:hint="default"/>
      <w:i/>
      <w:iCs/>
    </w:rPr>
  </w:style>
  <w:style w:type="character" w:styleId="IntenseEmphasis">
    <w:name w:val="Intense Emphasis"/>
    <w:basedOn w:val="DefaultParagraphFont"/>
    <w:uiPriority w:val="21"/>
    <w:rPr>
      <w:rFonts w:ascii="Times New Roman" w:hAnsi="Times New Roman" w:hint="default"/>
      <w:i/>
      <w:iCs/>
      <w:color w:val="5B9BD5"/>
    </w:rPr>
  </w:style>
  <w:style w:type="character" w:styleId="Strong">
    <w:name w:val="Strong"/>
    <w:basedOn w:val="DefaultParagraphFont"/>
    <w:uiPriority w:val="22"/>
    <w:rPr>
      <w:rFonts w:ascii="Times New Roman" w:hAnsi="Times New Roman" w:hint="default"/>
      <w:b/>
      <w:bCs/>
    </w:rPr>
  </w:style>
  <w:style w:type="character" w:customStyle="1" w:styleId="a5">
    <w:name w:val="Текст выноски Знак"/>
    <w:basedOn w:val="DefaultParagraphFont"/>
    <w:uiPriority w:val="99"/>
    <w:semiHidden/>
    <w:rPr>
      <w:rFonts w:ascii="Tahoma" w:hAnsi="Tahoma" w:cs="Tahoma" w:hint="default"/>
      <w:sz w:val="16"/>
      <w:szCs w:val="16"/>
    </w:rPr>
  </w:style>
  <w:style w:type="paragraph" w:customStyle="1" w:styleId="Heading">
    <w:name w:val="Heading"/>
    <w:basedOn w:val="Normal"/>
    <w:next w:val="TextBody"/>
    <w:pPr>
      <w:keepNext/>
      <w:spacing w:before="240" w:after="120"/>
    </w:pPr>
    <w:rPr>
      <w:rFonts w:ascii="Arial" w:hAnsi="Arial" w:hint="default"/>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pacing w:before="120" w:after="120"/>
    </w:pPr>
    <w:rPr>
      <w:i/>
      <w:iCs/>
      <w:sz w:val="24"/>
      <w:szCs w:val="24"/>
    </w:rPr>
  </w:style>
  <w:style w:type="paragraph" w:customStyle="1" w:styleId="Index">
    <w:name w:val="Index"/>
    <w:basedOn w:val="Normal"/>
  </w:style>
  <w:style w:type="paragraph" w:customStyle="1" w:styleId="Header">
    <w:name w:val="Header"/>
    <w:basedOn w:val="Normal"/>
    <w:uiPriority w:val="99"/>
    <w:unhideWhenUsed/>
    <w:pPr>
      <w:tabs>
        <w:tab w:val="center" w:pos="4677"/>
        <w:tab w:val="right" w:pos="9355"/>
      </w:tabs>
      <w:spacing w:after="0"/>
    </w:pPr>
  </w:style>
  <w:style w:type="paragraph" w:customStyle="1" w:styleId="Footer">
    <w:name w:val="Footer"/>
    <w:basedOn w:val="Normal"/>
    <w:uiPriority w:val="99"/>
    <w:unhideWhenUsed/>
    <w:pPr>
      <w:tabs>
        <w:tab w:val="center" w:pos="4677"/>
        <w:tab w:val="right" w:pos="9355"/>
      </w:tabs>
      <w:spacing w:after="0"/>
    </w:pPr>
  </w:style>
  <w:style w:type="paragraph" w:customStyle="1" w:styleId="a6">
    <w:name w:val="Наименование суда"/>
    <w:basedOn w:val="Normal"/>
    <w:qFormat/>
    <w:pPr>
      <w:spacing w:after="0"/>
      <w:ind w:firstLine="0"/>
      <w:jc w:val="center"/>
    </w:pPr>
    <w:rPr>
      <w:b/>
      <w:caps/>
      <w:color w:val="0093C6"/>
      <w:sz w:val="20"/>
      <w:szCs w:val="32"/>
      <w:lang w:val="kk-KZ"/>
    </w:rPr>
  </w:style>
  <w:style w:type="paragraph" w:customStyle="1" w:styleId="a7">
    <w:name w:val="Адрес суда"/>
    <w:basedOn w:val="a6"/>
    <w:qFormat/>
    <w:rPr>
      <w:b w:val="0"/>
      <w:caps w:val="0"/>
      <w:sz w:val="16"/>
      <w:lang w:val="ru-RU"/>
    </w:rPr>
  </w:style>
  <w:style w:type="paragraph" w:styleId="Title">
    <w:name w:val="Title"/>
    <w:basedOn w:val="Normal"/>
    <w:uiPriority w:val="10"/>
    <w:pPr>
      <w:spacing w:after="0"/>
      <w:contextualSpacing/>
    </w:pPr>
    <w:rPr>
      <w:spacing w:val="0"/>
      <w:sz w:val="56"/>
      <w:szCs w:val="56"/>
    </w:rPr>
  </w:style>
  <w:style w:type="paragraph" w:styleId="Subtitle">
    <w:name w:val="Subtitle"/>
    <w:basedOn w:val="Normal"/>
    <w:uiPriority w:val="11"/>
    <w:rPr>
      <w:color w:val="5A5A5A"/>
      <w:spacing w:val="15"/>
      <w:sz w:val="22"/>
    </w:rPr>
  </w:style>
  <w:style w:type="paragraph" w:styleId="BalloonText">
    <w:name w:val="Balloon Text"/>
    <w:basedOn w:val="Normal"/>
    <w:uiPriority w:val="99"/>
    <w:semiHidden/>
    <w:unhideWhenUsed/>
    <w:pPr>
      <w:spacing w:after="0"/>
    </w:pPr>
    <w:rPr>
      <w:rFonts w:ascii="Tahoma" w:hAnsi="Tahoma" w:cs="Tahoma" w:hint="default"/>
      <w:sz w:val="16"/>
      <w:szCs w:val="16"/>
    </w:rPr>
  </w:style>
  <w:style w:type="table" w:styleId="TableGrid">
    <w:name w:val="Table Grid"/>
    <w:basedOn w:val="TableNormal"/>
    <w:uiPriority w:val="39"/>
    <w:pPr>
      <w:spacing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png" /><Relationship Id="rId3" Type="http://schemas.openxmlformats.org/officeDocument/2006/relationships/image" Target="media/image5.png" /><Relationship Id="rId4" Type="http://schemas.openxmlformats.org/officeDocument/2006/relationships/image" Target="media/image6.png" /><Relationship Id="rId5" Type="http://schemas.openxmlformats.org/officeDocument/2006/relationships/image" Target="media/image7.png" /><Relationship Id="rId6" Type="http://schemas.openxmlformats.org/officeDocument/2006/relationships/image" Target="media/image8.png"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miter lim="800000"/>
        </a:ln>
        <a:ln w="12700" cap="flat" cmpd="sng" algn="ctr">
          <a:solidFill>
            <a:schemeClr val="phClr"/>
          </a:solidFill>
          <a:miter lim="800000"/>
        </a:ln>
        <a:ln w="19050" cap="flat" cmpd="sng" algn="ctr">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