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05" w:rsidRDefault="00831905">
      <w:pPr>
        <w:ind w:firstLine="0"/>
        <w:rPr>
          <w:sz w:val="2"/>
        </w:rPr>
      </w:pPr>
    </w:p>
    <w:tbl>
      <w:tblPr>
        <w:tblW w:w="10328" w:type="dxa"/>
        <w:jc w:val="center"/>
        <w:tblInd w:w="-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2349"/>
        <w:gridCol w:w="1559"/>
        <w:gridCol w:w="4375"/>
      </w:tblGrid>
      <w:tr w:rsidR="00831905">
        <w:trPr>
          <w:trHeight w:val="1518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831905" w:rsidRDefault="00831905">
            <w:pPr>
              <w:pStyle w:val="af9"/>
              <w:tabs>
                <w:tab w:val="left" w:pos="3115"/>
              </w:tabs>
              <w:rPr>
                <w:color w:val="0070C0"/>
                <w:sz w:val="18"/>
              </w:rPr>
            </w:pPr>
          </w:p>
          <w:p w:rsidR="00831905" w:rsidRDefault="003B0036">
            <w:pPr>
              <w:pStyle w:val="af9"/>
              <w:tabs>
                <w:tab w:val="left" w:pos="3115"/>
              </w:tabs>
              <w:rPr>
                <w:color w:val="0070C0"/>
                <w:sz w:val="18"/>
              </w:rPr>
            </w:pPr>
            <w:r>
              <w:rPr>
                <w:color w:val="2E74B5" w:themeColor="accent1" w:themeShade="BF"/>
                <w:sz w:val="18"/>
                <w:highlight w:val="white"/>
              </w:rPr>
              <w:t>«</w:t>
            </w:r>
            <w:r>
              <w:rPr>
                <w:color w:val="0070C0"/>
                <w:sz w:val="18"/>
              </w:rPr>
              <w:t xml:space="preserve">ҚАЗАҚСТАН РЕСПУБЛИКАСЫ </w:t>
            </w:r>
          </w:p>
          <w:p w:rsidR="00831905" w:rsidRDefault="003B0036">
            <w:pPr>
              <w:pStyle w:val="af9"/>
              <w:tabs>
                <w:tab w:val="left" w:pos="3115"/>
              </w:tabs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ЖОҒАРҒЫ СОТЫНЫҢ ЖАНЫНДАҒЫ СОТТАРДЫҢ ҚЫЗМЕТІН ҚАМТАМАСЫЗ ЕТУ ДЕПАРТАМЕНТІ (ҚАЗАҚСТАН РЕСПУБЛИКАСЫ ЖОҒАРҒЫ СОТЫНЫҢ АППАРАТЫ</w:t>
            </w:r>
            <w:r>
              <w:rPr>
                <w:color w:val="2E74B5" w:themeColor="accent1" w:themeShade="BF"/>
                <w:sz w:val="18"/>
              </w:rPr>
              <w:t>)</w:t>
            </w:r>
            <w:r>
              <w:rPr>
                <w:color w:val="2E74B5" w:themeColor="accent1" w:themeShade="BF"/>
                <w:sz w:val="18"/>
                <w:highlight w:val="white"/>
              </w:rPr>
              <w:t>»</w:t>
            </w:r>
            <w:r>
              <w:rPr>
                <w:color w:val="0070C0"/>
                <w:sz w:val="18"/>
              </w:rPr>
              <w:t xml:space="preserve"> </w:t>
            </w:r>
          </w:p>
          <w:p w:rsidR="00831905" w:rsidRDefault="003B0036">
            <w:pPr>
              <w:pStyle w:val="af9"/>
              <w:tabs>
                <w:tab w:val="left" w:pos="3115"/>
              </w:tabs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МЕМЛЕКЕТТІК МЕКЕМЕСІ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05" w:rsidRDefault="003B0036">
            <w:pPr>
              <w:pStyle w:val="af9"/>
              <w:rPr>
                <w:color w:val="0070C0"/>
              </w:rPr>
            </w:pPr>
            <w:r>
              <w:rPr>
                <w:noProof/>
                <w:color w:val="0070C0"/>
                <w:lang w:val="ru-RU" w:eastAsia="ru-RU"/>
              </w:rPr>
              <w:drawing>
                <wp:inline distT="0" distB="0" distL="0" distR="0">
                  <wp:extent cx="953514" cy="9241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953516" cy="924167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/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831905" w:rsidRDefault="00831905">
            <w:pPr>
              <w:pStyle w:val="af9"/>
              <w:rPr>
                <w:color w:val="0070C0"/>
                <w:sz w:val="18"/>
              </w:rPr>
            </w:pPr>
          </w:p>
          <w:p w:rsidR="00831905" w:rsidRDefault="003B0036">
            <w:pPr>
              <w:pStyle w:val="af9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 xml:space="preserve">ГОСУДАРСТВЕННОЕ УЧРЕЖДЕНИЕ </w:t>
            </w:r>
            <w:r>
              <w:rPr>
                <w:color w:val="2E74B5" w:themeColor="accent1" w:themeShade="BF"/>
                <w:sz w:val="18"/>
                <w:highlight w:val="white"/>
              </w:rPr>
              <w:t>«</w:t>
            </w:r>
            <w:r>
              <w:rPr>
                <w:color w:val="0070C0"/>
                <w:sz w:val="18"/>
              </w:rPr>
              <w:t xml:space="preserve">ДЕПАРТАМЕНТ ПО ОБЕСПЕЧЕНИЮ ДЕЯТЕЛЬНОСТИ СУДОВ ПРИ </w:t>
            </w:r>
          </w:p>
          <w:p w:rsidR="00831905" w:rsidRDefault="003B0036">
            <w:pPr>
              <w:pStyle w:val="af9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ВЕРХОВНОМ СУДЕ РЕСПУБЛИКИ КАЗАХСТАН (АППАРАТ ВЕРХОВНОГО СУДА</w:t>
            </w:r>
          </w:p>
          <w:p w:rsidR="00831905" w:rsidRDefault="003B0036">
            <w:pPr>
              <w:pStyle w:val="af9"/>
              <w:rPr>
                <w:color w:val="0070C0"/>
                <w:sz w:val="16"/>
              </w:rPr>
            </w:pPr>
            <w:r>
              <w:rPr>
                <w:color w:val="0070C0"/>
                <w:sz w:val="18"/>
              </w:rPr>
              <w:t xml:space="preserve"> РЕСПУБЛИКИ КАЗАХСТАН</w:t>
            </w:r>
            <w:r>
              <w:rPr>
                <w:color w:val="2E74B5" w:themeColor="accent1" w:themeShade="BF"/>
                <w:sz w:val="18"/>
              </w:rPr>
              <w:t>)</w:t>
            </w:r>
            <w:r>
              <w:rPr>
                <w:color w:val="2E74B5" w:themeColor="accent1" w:themeShade="BF"/>
                <w:sz w:val="18"/>
                <w:highlight w:val="white"/>
              </w:rPr>
              <w:t>»</w:t>
            </w:r>
          </w:p>
        </w:tc>
      </w:tr>
      <w:tr w:rsidR="00831905">
        <w:trPr>
          <w:trHeight w:val="425"/>
          <w:jc w:val="center"/>
        </w:trPr>
        <w:tc>
          <w:tcPr>
            <w:tcW w:w="10328" w:type="dxa"/>
            <w:gridSpan w:val="4"/>
            <w:vMerge w:val="restart"/>
            <w:shd w:val="clear" w:color="auto" w:fill="FFFFFF"/>
            <w:vAlign w:val="center"/>
          </w:tcPr>
          <w:p w:rsidR="00831905" w:rsidRDefault="00831905">
            <w:pPr>
              <w:pStyle w:val="af9"/>
              <w:rPr>
                <w:color w:val="0070C0"/>
              </w:rPr>
            </w:pPr>
          </w:p>
        </w:tc>
      </w:tr>
      <w:tr w:rsidR="00831905" w:rsidRPr="00BB269A">
        <w:trPr>
          <w:trHeight w:val="709"/>
          <w:jc w:val="center"/>
        </w:trPr>
        <w:tc>
          <w:tcPr>
            <w:tcW w:w="4394" w:type="dxa"/>
            <w:gridSpan w:val="2"/>
            <w:tcBorders>
              <w:bottom w:val="none" w:sz="4" w:space="0" w:color="000000"/>
            </w:tcBorders>
            <w:shd w:val="clear" w:color="auto" w:fill="auto"/>
            <w:tcMar>
              <w:top w:w="113" w:type="dxa"/>
              <w:left w:w="0" w:type="auto"/>
              <w:bottom w:w="0" w:type="dxa"/>
              <w:right w:w="0" w:type="auto"/>
            </w:tcMar>
          </w:tcPr>
          <w:p w:rsidR="00831905" w:rsidRDefault="003B0036">
            <w:pPr>
              <w:pStyle w:val="afa"/>
              <w:jc w:val="left"/>
              <w:rPr>
                <w:color w:val="0070C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5200" distR="115200" simplePos="0" relativeHeight="3072" behindDoc="0" locked="0" layoutInCell="1" allowOverlap="1">
                      <wp:simplePos x="0" y="0"/>
                      <wp:positionH relativeFrom="column">
                        <wp:posOffset>2214</wp:posOffset>
                      </wp:positionH>
                      <wp:positionV relativeFrom="paragraph">
                        <wp:posOffset>-45765</wp:posOffset>
                      </wp:positionV>
                      <wp:extent cx="6296022" cy="5562"/>
                      <wp:effectExtent l="3168" t="3168" r="3168" b="3168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296023" cy="5564"/>
                              </a:xfrm>
                              <a:prstGeom prst="line">
                                <a:avLst/>
                              </a:prstGeom>
                              <a:ln w="12699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000" o:spt="20" style="position:absolute;mso-wrap-distance-left:9.1pt;mso-wrap-distance-top:0.0pt;mso-wrap-distance-right:9.1pt;mso-wrap-distance-bottom:0.0pt;z-index:3072;mso-position-horizontal-relative:text;margin-left:0.2pt;mso-position-horizontal:absolute;mso-position-vertical-relative:text;margin-top:-3.6pt;mso-position-vertical:absolute;width:495.7pt;height:0.4pt;" coordsize="100000,100000" path="m0,0l100000,99536e" filled="f" strokecolor="#000000" strokeweight="1.00pt">
                      <v:path textboxrect="0,0,0,0"/>
                    </v:shape>
                  </w:pict>
                </mc:Fallback>
              </mc:AlternateContent>
            </w:r>
            <w:r w:rsidRPr="00BB269A">
              <w:t>0</w:t>
            </w:r>
            <w:r>
              <w:rPr>
                <w:color w:val="0070C0"/>
              </w:rPr>
              <w:t xml:space="preserve">10000, </w:t>
            </w:r>
            <w:proofErr w:type="spellStart"/>
            <w:r>
              <w:rPr>
                <w:color w:val="0070C0"/>
              </w:rPr>
              <w:t>Нұр-Сұлтан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қаласы</w:t>
            </w:r>
            <w:proofErr w:type="spellEnd"/>
            <w:r>
              <w:rPr>
                <w:color w:val="0070C0"/>
              </w:rPr>
              <w:t xml:space="preserve">, </w:t>
            </w:r>
            <w:proofErr w:type="spellStart"/>
            <w:r>
              <w:rPr>
                <w:color w:val="0070C0"/>
              </w:rPr>
              <w:t>Есіл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өзенінің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сол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жақ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жағалауы</w:t>
            </w:r>
            <w:proofErr w:type="spellEnd"/>
            <w:r>
              <w:rPr>
                <w:color w:val="0070C0"/>
              </w:rPr>
              <w:t xml:space="preserve">, </w:t>
            </w:r>
          </w:p>
          <w:p w:rsidR="00831905" w:rsidRDefault="003B0036">
            <w:pPr>
              <w:pStyle w:val="afa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Д. </w:t>
            </w:r>
            <w:proofErr w:type="spellStart"/>
            <w:r>
              <w:rPr>
                <w:color w:val="0070C0"/>
              </w:rPr>
              <w:t>Қонаев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көшесі</w:t>
            </w:r>
            <w:proofErr w:type="spellEnd"/>
            <w:r>
              <w:rPr>
                <w:color w:val="0070C0"/>
              </w:rPr>
              <w:t xml:space="preserve">, №39 </w:t>
            </w:r>
            <w:proofErr w:type="spellStart"/>
            <w:r>
              <w:rPr>
                <w:color w:val="0070C0"/>
              </w:rPr>
              <w:t>үй</w:t>
            </w:r>
            <w:proofErr w:type="spellEnd"/>
            <w:r>
              <w:rPr>
                <w:color w:val="0070C0"/>
              </w:rPr>
              <w:t>, тел: 8 (7172) 71-00-00;</w:t>
            </w:r>
          </w:p>
          <w:p w:rsidR="00831905" w:rsidRDefault="003B0036">
            <w:pPr>
              <w:pStyle w:val="afa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 факс: 8 (7172) 71-03-14; </w:t>
            </w:r>
            <w:proofErr w:type="spellStart"/>
            <w:r>
              <w:rPr>
                <w:color w:val="0070C0"/>
              </w:rPr>
              <w:t>email</w:t>
            </w:r>
            <w:proofErr w:type="spellEnd"/>
            <w:r>
              <w:rPr>
                <w:color w:val="0070C0"/>
              </w:rPr>
              <w:t>: vsrk@sud.kz</w:t>
            </w:r>
          </w:p>
          <w:p w:rsidR="00831905" w:rsidRDefault="00831905">
            <w:pPr>
              <w:pStyle w:val="afa"/>
              <w:jc w:val="left"/>
              <w:rPr>
                <w:color w:val="0070C0"/>
              </w:rPr>
            </w:pPr>
          </w:p>
        </w:tc>
        <w:tc>
          <w:tcPr>
            <w:tcW w:w="1559" w:type="dxa"/>
            <w:shd w:val="clear" w:color="auto" w:fill="auto"/>
            <w:tcMar>
              <w:top w:w="113" w:type="dxa"/>
              <w:left w:w="0" w:type="auto"/>
              <w:bottom w:w="0" w:type="dxa"/>
              <w:right w:w="0" w:type="auto"/>
            </w:tcMar>
          </w:tcPr>
          <w:p w:rsidR="00831905" w:rsidRDefault="00831905">
            <w:pPr>
              <w:pStyle w:val="afa"/>
              <w:contextualSpacing/>
              <w:jc w:val="left"/>
              <w:rPr>
                <w:color w:val="2E77B5"/>
                <w:sz w:val="20"/>
                <w:lang w:val="en-US"/>
              </w:rPr>
            </w:pPr>
          </w:p>
        </w:tc>
        <w:tc>
          <w:tcPr>
            <w:tcW w:w="4375" w:type="dxa"/>
            <w:shd w:val="clear" w:color="auto" w:fill="auto"/>
            <w:tcMar>
              <w:top w:w="113" w:type="dxa"/>
              <w:left w:w="0" w:type="auto"/>
              <w:bottom w:w="0" w:type="dxa"/>
              <w:right w:w="0" w:type="auto"/>
            </w:tcMar>
          </w:tcPr>
          <w:p w:rsidR="00831905" w:rsidRDefault="003B0036">
            <w:pPr>
              <w:pStyle w:val="afa"/>
              <w:jc w:val="right"/>
              <w:rPr>
                <w:color w:val="0070C0"/>
              </w:rPr>
            </w:pPr>
            <w:r>
              <w:rPr>
                <w:color w:val="0070C0"/>
              </w:rPr>
              <w:t>0</w:t>
            </w:r>
            <w:r>
              <w:rPr>
                <w:color w:val="0070C0"/>
              </w:rPr>
              <w:t xml:space="preserve">10000, г. </w:t>
            </w:r>
            <w:proofErr w:type="spellStart"/>
            <w:r>
              <w:rPr>
                <w:color w:val="0070C0"/>
              </w:rPr>
              <w:t>Нур</w:t>
            </w:r>
            <w:proofErr w:type="spellEnd"/>
            <w:r>
              <w:rPr>
                <w:color w:val="0070C0"/>
              </w:rPr>
              <w:t xml:space="preserve">-Султан, левый берег реки Ишим, </w:t>
            </w:r>
          </w:p>
          <w:p w:rsidR="00831905" w:rsidRDefault="003B0036">
            <w:pPr>
              <w:pStyle w:val="afa"/>
              <w:jc w:val="right"/>
              <w:rPr>
                <w:color w:val="0070C0"/>
              </w:rPr>
            </w:pPr>
            <w:r>
              <w:rPr>
                <w:color w:val="0070C0"/>
              </w:rPr>
              <w:t xml:space="preserve">ул. </w:t>
            </w:r>
            <w:proofErr w:type="spellStart"/>
            <w:r>
              <w:rPr>
                <w:color w:val="0070C0"/>
              </w:rPr>
              <w:t>Д.Кунаева</w:t>
            </w:r>
            <w:proofErr w:type="spellEnd"/>
            <w:r>
              <w:rPr>
                <w:color w:val="0070C0"/>
              </w:rPr>
              <w:t xml:space="preserve">, дом 39, тел: 8 (7172) 71-00-00; </w:t>
            </w:r>
          </w:p>
          <w:p w:rsidR="00831905" w:rsidRPr="00BB269A" w:rsidRDefault="003B0036">
            <w:pPr>
              <w:pStyle w:val="afa"/>
              <w:jc w:val="right"/>
              <w:rPr>
                <w:color w:val="0070C0"/>
                <w:lang w:val="en-US"/>
              </w:rPr>
            </w:pPr>
            <w:r>
              <w:rPr>
                <w:color w:val="0070C0"/>
              </w:rPr>
              <w:t>факс</w:t>
            </w:r>
            <w:r w:rsidRPr="00BB269A">
              <w:rPr>
                <w:color w:val="0070C0"/>
                <w:lang w:val="en-US"/>
              </w:rPr>
              <w:t>: 8 (7172) 71-03-14; email: vsrk@sud.</w:t>
            </w:r>
            <w:r>
              <w:rPr>
                <w:color w:val="0070C0"/>
                <w:lang w:val="en-US"/>
              </w:rPr>
              <w:t>kz</w:t>
            </w:r>
          </w:p>
        </w:tc>
      </w:tr>
      <w:tr w:rsidR="00831905">
        <w:trPr>
          <w:trHeight w:val="285"/>
          <w:jc w:val="center"/>
        </w:trPr>
        <w:tc>
          <w:tcPr>
            <w:tcW w:w="20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auto"/>
              <w:bottom w:w="0" w:type="auto"/>
              <w:right w:w="0" w:type="auto"/>
            </w:tcMar>
          </w:tcPr>
          <w:p w:rsidR="00831905" w:rsidRDefault="003B0036">
            <w:pPr>
              <w:pStyle w:val="afa"/>
              <w:contextualSpacing/>
              <w:jc w:val="left"/>
              <w:rPr>
                <w:color w:val="2E77B5"/>
                <w:sz w:val="2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5200" distR="115200" simplePos="0" relativeHeight="5120" behindDoc="0" locked="0" layoutInCell="1" allowOverlap="1">
                      <wp:simplePos x="0" y="0"/>
                      <wp:positionH relativeFrom="column">
                        <wp:posOffset>1638</wp:posOffset>
                      </wp:positionH>
                      <wp:positionV relativeFrom="paragraph">
                        <wp:posOffset>158303</wp:posOffset>
                      </wp:positionV>
                      <wp:extent cx="1209673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209674" cy="0"/>
                              </a:xfrm>
                              <a:prstGeom prst="line">
                                <a:avLst/>
                              </a:prstGeom>
                              <a:ln w="12699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0000" o:spt="20" style="position:absolute;mso-wrap-distance-left:9.1pt;mso-wrap-distance-top:0.0pt;mso-wrap-distance-right:9.1pt;mso-wrap-distance-bottom:0.0pt;z-index:5120;mso-position-horizontal-relative:text;margin-left:0.1pt;mso-position-horizontal:absolute;mso-position-vertical-relative:text;margin-top:12.5pt;mso-position-vertical:absolute;width:95.2pt;height:0.0pt;" coordsize="100000,100000" path="m0,0l100000,2800171e" filled="f" strokecolor="#000000" strokeweight="1.00pt">
                      <v:path textboxrect="0,0,0,0"/>
                    </v:shape>
                  </w:pict>
                </mc:Fallback>
              </mc:AlternateContent>
            </w:r>
            <w:r>
              <w:rPr>
                <w:color w:val="2E74B5" w:themeColor="accent1" w:themeShade="BF"/>
                <w:sz w:val="20"/>
                <w:lang w:val="en-US"/>
              </w:rPr>
              <w:t xml:space="preserve">__________ </w:t>
            </w:r>
          </w:p>
        </w:tc>
        <w:tc>
          <w:tcPr>
            <w:tcW w:w="234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0" w:type="auto"/>
              <w:bottom w:w="0" w:type="auto"/>
              <w:right w:w="0" w:type="auto"/>
            </w:tcMar>
          </w:tcPr>
          <w:p w:rsidR="00831905" w:rsidRDefault="003B0036">
            <w:pPr>
              <w:pStyle w:val="afa"/>
              <w:contextualSpacing/>
              <w:jc w:val="left"/>
              <w:rPr>
                <w:color w:val="2E77B5"/>
                <w:sz w:val="2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5200" distR="115200" simplePos="0" relativeHeight="6144" behindDoc="0" locked="0" layoutInCell="1" allowOverlap="1">
                      <wp:simplePos x="0" y="0"/>
                      <wp:positionH relativeFrom="column">
                        <wp:posOffset>150863</wp:posOffset>
                      </wp:positionH>
                      <wp:positionV relativeFrom="paragraph">
                        <wp:posOffset>158303</wp:posOffset>
                      </wp:positionV>
                      <wp:extent cx="1276348" cy="0"/>
                      <wp:effectExtent l="3173" t="3173" r="3173" b="3173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276349" cy="0"/>
                              </a:xfrm>
                              <a:prstGeom prst="line">
                                <a:avLst/>
                              </a:prstGeom>
                              <a:ln w="12699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0000" o:spt="20" style="position:absolute;mso-wrap-distance-left:9.1pt;mso-wrap-distance-top:0.0pt;mso-wrap-distance-right:9.1pt;mso-wrap-distance-bottom:0.0pt;z-index:6144;mso-position-horizontal-relative:text;margin-left:11.9pt;mso-position-horizontal:absolute;mso-position-vertical-relative:text;margin-top:12.5pt;mso-position-vertical:absolute;width:100.5pt;height:0.0pt;flip:y;" coordsize="100000,100000" path="m0,0l100000,2954512e" filled="f" strokecolor="#000000" strokeweight="1.00pt">
                      <v:path textboxrect="0,0,0,0"/>
                    </v:shape>
                  </w:pict>
                </mc:Fallback>
              </mc:AlternateContent>
            </w:r>
            <w:r>
              <w:rPr>
                <w:color w:val="2E74B5" w:themeColor="accent1" w:themeShade="BF"/>
                <w:sz w:val="20"/>
                <w:lang w:val="en-US"/>
              </w:rPr>
              <w:t xml:space="preserve"> № _______________</w:t>
            </w:r>
          </w:p>
        </w:tc>
        <w:tc>
          <w:tcPr>
            <w:tcW w:w="1559" w:type="dxa"/>
            <w:tcBorders>
              <w:left w:val="none" w:sz="4" w:space="0" w:color="000000"/>
            </w:tcBorders>
            <w:shd w:val="clear" w:color="auto" w:fill="auto"/>
            <w:tcMar>
              <w:top w:w="0" w:type="dxa"/>
              <w:left w:w="0" w:type="auto"/>
              <w:bottom w:w="0" w:type="auto"/>
              <w:right w:w="0" w:type="auto"/>
            </w:tcMar>
          </w:tcPr>
          <w:p w:rsidR="00831905" w:rsidRDefault="00831905">
            <w:pPr>
              <w:pStyle w:val="afa"/>
              <w:contextualSpacing/>
              <w:jc w:val="left"/>
              <w:rPr>
                <w:color w:val="2E77B5"/>
                <w:sz w:val="20"/>
                <w:lang w:val="en-US"/>
              </w:rPr>
            </w:pPr>
          </w:p>
        </w:tc>
        <w:tc>
          <w:tcPr>
            <w:tcW w:w="4375" w:type="dxa"/>
            <w:shd w:val="clear" w:color="auto" w:fill="auto"/>
            <w:tcMar>
              <w:top w:w="0" w:type="dxa"/>
              <w:left w:w="0" w:type="auto"/>
              <w:bottom w:w="0" w:type="auto"/>
              <w:right w:w="0" w:type="auto"/>
            </w:tcMar>
          </w:tcPr>
          <w:p w:rsidR="00831905" w:rsidRDefault="00831905">
            <w:pPr>
              <w:pStyle w:val="afa"/>
              <w:jc w:val="left"/>
              <w:rPr>
                <w:color w:val="000000"/>
                <w:sz w:val="24"/>
              </w:rPr>
            </w:pPr>
          </w:p>
        </w:tc>
      </w:tr>
      <w:tr w:rsidR="00831905">
        <w:trPr>
          <w:trHeight w:val="378"/>
          <w:jc w:val="center"/>
        </w:trPr>
        <w:tc>
          <w:tcPr>
            <w:tcW w:w="4394" w:type="dxa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57" w:type="dxa"/>
              <w:left w:w="0" w:type="auto"/>
              <w:bottom w:w="0" w:type="auto"/>
              <w:right w:w="0" w:type="auto"/>
            </w:tcMar>
          </w:tcPr>
          <w:p w:rsidR="00831905" w:rsidRDefault="003B0036">
            <w:pPr>
              <w:pStyle w:val="afa"/>
              <w:contextualSpacing/>
              <w:jc w:val="left"/>
              <w:rPr>
                <w:color w:val="2E77B5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5200" distR="115200" simplePos="0" relativeHeight="7168" behindDoc="0" locked="0" layoutInCell="1" allowOverlap="1">
                      <wp:simplePos x="0" y="0"/>
                      <wp:positionH relativeFrom="column">
                        <wp:posOffset>20688</wp:posOffset>
                      </wp:positionH>
                      <wp:positionV relativeFrom="paragraph">
                        <wp:posOffset>160209</wp:posOffset>
                      </wp:positionV>
                      <wp:extent cx="2752723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752723" cy="0"/>
                              </a:xfrm>
                              <a:prstGeom prst="line">
                                <a:avLst/>
                              </a:prstGeom>
                              <a:ln w="12699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0000" o:spt="20" style="position:absolute;mso-wrap-distance-left:9.1pt;mso-wrap-distance-top:0.0pt;mso-wrap-distance-right:9.1pt;mso-wrap-distance-bottom:0.0pt;z-index:7168;mso-position-horizontal-relative:text;margin-left:1.6pt;mso-position-horizontal:absolute;mso-position-vertical-relative:text;margin-top:12.6pt;mso-position-vertical:absolute;width:216.7pt;height:0.0pt;" coordsize="100000,100000" path="m0,0l100000,6372044e" filled="f" strokecolor="#000000" strokeweight="1.00pt">
                      <v:path textboxrect="0,0,0,0"/>
                    </v:shape>
                  </w:pict>
                </mc:Fallback>
              </mc:AlternateContent>
            </w:r>
            <w:r>
              <w:rPr>
                <w:color w:val="2E74B5" w:themeColor="accent1" w:themeShade="BF"/>
                <w:sz w:val="20"/>
                <w:lang w:val="en-US"/>
              </w:rPr>
              <w:t>____________________</w:t>
            </w:r>
          </w:p>
        </w:tc>
        <w:tc>
          <w:tcPr>
            <w:tcW w:w="1559" w:type="dxa"/>
            <w:vMerge w:val="restart"/>
            <w:tcBorders>
              <w:left w:val="none" w:sz="4" w:space="0" w:color="000000"/>
            </w:tcBorders>
            <w:shd w:val="clear" w:color="auto" w:fill="auto"/>
            <w:tcMar>
              <w:top w:w="170" w:type="dxa"/>
              <w:left w:w="0" w:type="auto"/>
              <w:bottom w:w="0" w:type="auto"/>
              <w:right w:w="0" w:type="auto"/>
            </w:tcMar>
          </w:tcPr>
          <w:p w:rsidR="00831905" w:rsidRDefault="00831905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4375" w:type="dxa"/>
            <w:vMerge w:val="restart"/>
            <w:shd w:val="clear" w:color="auto" w:fill="auto"/>
            <w:tcMar>
              <w:top w:w="170" w:type="dxa"/>
              <w:left w:w="0" w:type="auto"/>
              <w:bottom w:w="0" w:type="auto"/>
              <w:right w:w="0" w:type="auto"/>
            </w:tcMar>
          </w:tcPr>
          <w:p w:rsidR="00831905" w:rsidRDefault="00831905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</w:tr>
    </w:tbl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954"/>
        <w:rPr>
          <w:rFonts w:ascii="Calibri" w:eastAsia="Calibri" w:hAnsi="Calibri" w:cs="Calibri"/>
          <w:sz w:val="22"/>
        </w:rPr>
      </w:pPr>
      <w:r>
        <w:rPr>
          <w:b/>
          <w:color w:val="000000"/>
        </w:rPr>
        <w:t xml:space="preserve">Министерство юстиции 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954"/>
      </w:pPr>
      <w:r>
        <w:rPr>
          <w:b/>
          <w:color w:val="000000"/>
        </w:rPr>
        <w:t>Республики Казахстан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b/>
          <w:color w:val="000000"/>
        </w:rPr>
        <w:t> 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83" w:lineRule="exact"/>
        <w:ind w:firstLine="0"/>
      </w:pPr>
      <w:r>
        <w:rPr>
          <w:i/>
          <w:color w:val="000000"/>
          <w:sz w:val="24"/>
        </w:rPr>
        <w:t>на №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05-9-/595 от 04.02.2021 г.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color w:val="000000"/>
        </w:rPr>
        <w:t> 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color w:val="000000"/>
        </w:rPr>
        <w:t>Во исполнение пункта 9 Плана мероприятий по реализации поручений Президента Республики Казахстан, данных на VIII Съезде судей Республики Казахстан,  сообщаем следующее.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color w:val="000000"/>
        </w:rPr>
        <w:t>Полагаем, что поведение адвокатов и юридических консультантов в судебных процессах должно соответствовать следующим стандартам: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1. Адвокаты  и   юридические консультанты обязаны проявлять уважение, вежливость и честность в своих отношениях с клиентами, суд</w:t>
      </w:r>
      <w:r>
        <w:t>ьями, сотрудниками суда и другими участниками процесса;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2. Адвокаты   и   юридические консультанты обязаны соблюдать в зале судебного заседания порядок, установленный процессуальными законами;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3. Адвокаты   и   юридические  консультанты  не должны проявлят</w:t>
      </w:r>
      <w:r>
        <w:t xml:space="preserve">ь какую-либо дискриминацию к любому другому лицу, в </w:t>
      </w:r>
      <w:proofErr w:type="spellStart"/>
      <w:r>
        <w:t>т.ч</w:t>
      </w:r>
      <w:proofErr w:type="spellEnd"/>
      <w:r>
        <w:t>. потенциальному клиенту на основании расы, цвета кожи, этнического или национального происхождения, национальности, гражданства, политических взглядов, религиозных убеждений, пола, сексуальной ориента</w:t>
      </w:r>
      <w:r>
        <w:t xml:space="preserve">ции, инвалидности, семейного или любого иного личного или экономического положения;  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4. Адвокаты  обязаны защищать интересы клиента без учета собственных интересов или каких-либо последствий для себя или иных лиц;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5.  Адвокаты и юридические консультанты д</w:t>
      </w:r>
      <w:r>
        <w:t>олжны принимать все необходимые меры для того, чтобы их действия или действия их помощников не наносили ущерб судебному процессу и не порочили репутацию суда;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6. Адвокаты и юридические консультанты должны нести личную ответственность за ведение дела и пред</w:t>
      </w:r>
      <w:r>
        <w:t xml:space="preserve">ставление интересов клиента, в </w:t>
      </w:r>
      <w:proofErr w:type="spellStart"/>
      <w:r>
        <w:t>т.ч</w:t>
      </w:r>
      <w:proofErr w:type="spellEnd"/>
      <w:r>
        <w:t>. за принятые ими решения, озвученные заявления и заданные вопросы;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7.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 xml:space="preserve">Адвокаты и юридические консультанты не должны сознательно вводить суд в заблуждение. Они должны в кратчайшие сроки принять все </w:t>
      </w:r>
      <w:r>
        <w:lastRenderedPageBreak/>
        <w:t>меры, необходимые для ис</w:t>
      </w:r>
      <w:r>
        <w:t>правления заявления, если оно было сделано ошибочно;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8.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>Адвокаты и юридические консультанты не должны подавать безосновательные ходатайства или представлять любые документы с целью задержки судебного процесса или причинения вреда участникам процесса;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9. Ад</w:t>
      </w:r>
      <w:r>
        <w:t>вокаты и юридические консультанты должны защищать и представлять своего клиента, обеспечивая предотвращение ненужных процессуальных расходов или задержки производства по делу;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10.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>Адвокаты и юридические консультанты должны сохранять целостность имеющихся д</w:t>
      </w:r>
      <w:r>
        <w:t xml:space="preserve">оказательств, подлежащих предоставлению суду. </w:t>
      </w:r>
      <w:r>
        <w:rPr>
          <w:color w:val="000000"/>
        </w:rPr>
        <w:t>Они не должны представлять доказательства, которые по процессуальному закону подлежат признанию недопустимыми;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11.Адвокаты и юридические консультанты должны соблюдать и активно принимать необходимые меры предос</w:t>
      </w:r>
      <w:r>
        <w:t>торожности для соблюдения  профессиональной тайны и защиты конфиденциальной  информации;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 xml:space="preserve">12. Адвокаты и юридические консультанты могут обращаться к клиенту другого адвоката или юридического консультанта только </w:t>
      </w:r>
      <w:proofErr w:type="gramStart"/>
      <w:r>
        <w:t>через</w:t>
      </w:r>
      <w:proofErr w:type="gramEnd"/>
      <w:r>
        <w:t xml:space="preserve"> или </w:t>
      </w:r>
      <w:proofErr w:type="gramStart"/>
      <w:r>
        <w:t>с</w:t>
      </w:r>
      <w:proofErr w:type="gramEnd"/>
      <w:r>
        <w:t xml:space="preserve"> согласия его представителя;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13. Ад</w:t>
      </w:r>
      <w:r>
        <w:t>вокаты  и   юридические  консультанты должны воздерживаться от запугивания, притеснения или унижения свидетелей или потерпевших, а также от оказания на них давления в зале судебного заседания или за его пределами, вторгаться в их личную жизнь с целью подор</w:t>
      </w:r>
      <w:r>
        <w:t>вать доверие к их показаниям;  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14. Адвокаты  и   юридические  консультанты должны проявлять особое внимание к жертвам пыток, сексуального, физического или психологического насилия, детям, пожилым лицам и инвалидам;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 xml:space="preserve">15. Адвокаты и юридические консультанты </w:t>
      </w:r>
      <w:r>
        <w:t>должны поддерживать высокий уровень компетентности и профессионализма в области применяемого судом права, а также участвовать во всех мероприятиях, которые необходимы для поддержания подобной компетенции;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 16.Адвокаты и юридические консультанты на судебном заседании и онлайн судебных процессах должны придерживаться делового стиля одежды.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 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color w:val="FF0000"/>
        </w:rPr>
        <w:t> 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0"/>
      </w:pPr>
      <w:r>
        <w:rPr>
          <w:color w:val="FF0000"/>
        </w:rPr>
        <w:t> 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0"/>
      </w:pPr>
      <w:proofErr w:type="spellStart"/>
      <w:r>
        <w:rPr>
          <w:b/>
          <w:color w:val="000000"/>
        </w:rPr>
        <w:t>И.о</w:t>
      </w:r>
      <w:proofErr w:type="spellEnd"/>
      <w:r>
        <w:rPr>
          <w:b/>
          <w:color w:val="000000"/>
        </w:rPr>
        <w:t xml:space="preserve">. Руководителя Департамента                                              Н. </w:t>
      </w:r>
      <w:proofErr w:type="spellStart"/>
      <w:r>
        <w:rPr>
          <w:b/>
          <w:color w:val="000000"/>
        </w:rPr>
        <w:t>Байтилесов</w:t>
      </w:r>
      <w:proofErr w:type="spellEnd"/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 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 </w:t>
      </w:r>
    </w:p>
    <w:p w:rsidR="00831905" w:rsidRDefault="003B00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> </w:t>
      </w:r>
    </w:p>
    <w:p w:rsidR="00831905" w:rsidRDefault="00831905">
      <w:pPr>
        <w:spacing w:line="259" w:lineRule="auto"/>
        <w:ind w:firstLine="0"/>
      </w:pPr>
      <w:bookmarkStart w:id="0" w:name="_GoBack"/>
      <w:bookmarkEnd w:id="0"/>
    </w:p>
    <w:p w:rsidR="00831905" w:rsidRDefault="003B00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ind w:firstLine="0"/>
        <w:contextualSpacing/>
        <w:rPr>
          <w:sz w:val="20"/>
        </w:rPr>
      </w:pPr>
      <w:proofErr w:type="spellStart"/>
      <w:r>
        <w:rPr>
          <w:rFonts w:hint="cs"/>
          <w:i/>
          <w:color w:val="000000"/>
          <w:sz w:val="20"/>
        </w:rPr>
        <w:t>Орынд</w:t>
      </w:r>
      <w:proofErr w:type="spellEnd"/>
      <w:r>
        <w:rPr>
          <w:rFonts w:hint="cs"/>
          <w:i/>
          <w:color w:val="000000"/>
          <w:sz w:val="20"/>
        </w:rPr>
        <w:t xml:space="preserve">.: </w:t>
      </w:r>
      <w:proofErr w:type="spellStart"/>
      <w:r>
        <w:rPr>
          <w:rFonts w:hint="cs"/>
          <w:i/>
          <w:color w:val="000000"/>
          <w:sz w:val="20"/>
        </w:rPr>
        <w:t>Жолдаспае</w:t>
      </w:r>
      <w:r>
        <w:rPr>
          <w:rFonts w:hint="cs"/>
          <w:i/>
          <w:color w:val="000000"/>
          <w:sz w:val="20"/>
        </w:rPr>
        <w:t>ва</w:t>
      </w:r>
      <w:proofErr w:type="spellEnd"/>
      <w:r>
        <w:rPr>
          <w:rFonts w:hint="cs"/>
          <w:i/>
          <w:color w:val="000000"/>
          <w:sz w:val="20"/>
        </w:rPr>
        <w:t xml:space="preserve"> Б. Қ.</w:t>
      </w:r>
    </w:p>
    <w:p w:rsidR="00831905" w:rsidRDefault="003B00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ind w:firstLine="0"/>
        <w:contextualSpacing/>
        <w:rPr>
          <w:sz w:val="20"/>
        </w:rPr>
      </w:pPr>
      <w:r>
        <w:rPr>
          <w:rFonts w:hint="cs"/>
          <w:color w:val="000000"/>
          <w:sz w:val="20"/>
        </w:rPr>
        <w:t xml:space="preserve">тел.: </w:t>
      </w:r>
      <w:r>
        <w:rPr>
          <w:rFonts w:hint="cs"/>
          <w:i/>
          <w:color w:val="000000"/>
          <w:sz w:val="20"/>
        </w:rPr>
        <w:t>8-7172-71-01-86, 707-0186@sud.kz</w:t>
      </w:r>
    </w:p>
    <w:sectPr w:rsidR="008319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36" w:rsidRDefault="003B0036">
      <w:pPr>
        <w:spacing w:after="0"/>
      </w:pPr>
      <w:r>
        <w:separator/>
      </w:r>
    </w:p>
  </w:endnote>
  <w:endnote w:type="continuationSeparator" w:id="0">
    <w:p w:rsidR="003B0036" w:rsidRDefault="003B0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36" w:rsidRDefault="003B0036">
      <w:pPr>
        <w:spacing w:after="0"/>
      </w:pPr>
      <w:r>
        <w:separator/>
      </w:r>
    </w:p>
  </w:footnote>
  <w:footnote w:type="continuationSeparator" w:id="0">
    <w:p w:rsidR="003B0036" w:rsidRDefault="003B00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D1A"/>
    <w:multiLevelType w:val="hybridMultilevel"/>
    <w:tmpl w:val="2B00E9AE"/>
    <w:lvl w:ilvl="0" w:tplc="496C2710">
      <w:start w:val="1"/>
      <w:numFmt w:val="decimal"/>
      <w:lvlText w:val="%1."/>
      <w:lvlJc w:val="left"/>
      <w:pPr>
        <w:ind w:left="720" w:hanging="333"/>
      </w:pPr>
      <w:rPr>
        <w:rFonts w:ascii="Times New Roman" w:eastAsia="Times New Roman" w:hAnsi="Times New Roman" w:cs="Times New Roman" w:hint="default"/>
      </w:rPr>
    </w:lvl>
    <w:lvl w:ilvl="1" w:tplc="05641A20">
      <w:start w:val="1"/>
      <w:numFmt w:val="lowerLetter"/>
      <w:lvlText w:val="%2."/>
      <w:lvlJc w:val="left"/>
      <w:pPr>
        <w:ind w:left="1440" w:hanging="333"/>
      </w:pPr>
      <w:rPr>
        <w:rFonts w:ascii="Times New Roman" w:eastAsia="Times New Roman" w:hAnsi="Times New Roman" w:cs="Times New Roman" w:hint="default"/>
      </w:rPr>
    </w:lvl>
    <w:lvl w:ilvl="2" w:tplc="82824C4A">
      <w:start w:val="1"/>
      <w:numFmt w:val="lowerRoman"/>
      <w:lvlText w:val="%3."/>
      <w:lvlJc w:val="right"/>
      <w:pPr>
        <w:ind w:left="2160" w:hanging="153"/>
      </w:pPr>
      <w:rPr>
        <w:rFonts w:ascii="Times New Roman" w:eastAsia="Times New Roman" w:hAnsi="Times New Roman" w:cs="Times New Roman" w:hint="default"/>
      </w:rPr>
    </w:lvl>
    <w:lvl w:ilvl="3" w:tplc="14345E2C">
      <w:start w:val="1"/>
      <w:numFmt w:val="decimal"/>
      <w:lvlText w:val="%4."/>
      <w:lvlJc w:val="left"/>
      <w:pPr>
        <w:ind w:left="2880" w:hanging="333"/>
      </w:pPr>
      <w:rPr>
        <w:rFonts w:ascii="Times New Roman" w:eastAsia="Times New Roman" w:hAnsi="Times New Roman" w:cs="Times New Roman" w:hint="default"/>
      </w:rPr>
    </w:lvl>
    <w:lvl w:ilvl="4" w:tplc="348C5A60">
      <w:start w:val="1"/>
      <w:numFmt w:val="lowerLetter"/>
      <w:lvlText w:val="%5."/>
      <w:lvlJc w:val="left"/>
      <w:pPr>
        <w:ind w:left="3600" w:hanging="333"/>
      </w:pPr>
      <w:rPr>
        <w:rFonts w:ascii="Times New Roman" w:eastAsia="Times New Roman" w:hAnsi="Times New Roman" w:cs="Times New Roman" w:hint="default"/>
      </w:rPr>
    </w:lvl>
    <w:lvl w:ilvl="5" w:tplc="7A12AAA4">
      <w:start w:val="1"/>
      <w:numFmt w:val="lowerRoman"/>
      <w:lvlText w:val="%6."/>
      <w:lvlJc w:val="right"/>
      <w:pPr>
        <w:ind w:left="4320" w:hanging="153"/>
      </w:pPr>
      <w:rPr>
        <w:rFonts w:ascii="Times New Roman" w:eastAsia="Times New Roman" w:hAnsi="Times New Roman" w:cs="Times New Roman" w:hint="default"/>
      </w:rPr>
    </w:lvl>
    <w:lvl w:ilvl="6" w:tplc="EEE8EDF2">
      <w:start w:val="1"/>
      <w:numFmt w:val="decimal"/>
      <w:lvlText w:val="%7."/>
      <w:lvlJc w:val="left"/>
      <w:pPr>
        <w:ind w:left="5040" w:hanging="333"/>
      </w:pPr>
      <w:rPr>
        <w:rFonts w:ascii="Times New Roman" w:eastAsia="Times New Roman" w:hAnsi="Times New Roman" w:cs="Times New Roman" w:hint="default"/>
      </w:rPr>
    </w:lvl>
    <w:lvl w:ilvl="7" w:tplc="ECE6CB04">
      <w:start w:val="1"/>
      <w:numFmt w:val="lowerLetter"/>
      <w:lvlText w:val="%8."/>
      <w:lvlJc w:val="left"/>
      <w:pPr>
        <w:ind w:left="5760" w:hanging="333"/>
      </w:pPr>
      <w:rPr>
        <w:rFonts w:ascii="Times New Roman" w:eastAsia="Times New Roman" w:hAnsi="Times New Roman" w:cs="Times New Roman" w:hint="default"/>
      </w:rPr>
    </w:lvl>
    <w:lvl w:ilvl="8" w:tplc="CF8494A4">
      <w:start w:val="1"/>
      <w:numFmt w:val="lowerRoman"/>
      <w:lvlText w:val="%9."/>
      <w:lvlJc w:val="right"/>
      <w:pPr>
        <w:ind w:left="6480" w:hanging="153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05"/>
    <w:rsid w:val="003B0036"/>
    <w:rsid w:val="00831905"/>
    <w:rsid w:val="00B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uiPriority w:val="9"/>
    <w:qFormat/>
    <w:pPr>
      <w:keepNext/>
      <w:keepLines/>
      <w:spacing w:before="240" w:after="0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semiHidden/>
    <w:unhideWhenUsed/>
    <w:pPr>
      <w:keepNext/>
      <w:keepLines/>
      <w:spacing w:before="40" w:after="0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i/>
      <w:color w:val="000000"/>
      <w:sz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color w:val="44444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color w:val="232323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0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0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5">
    <w:name w:val="TOC Heading"/>
    <w:uiPriority w:val="39"/>
    <w:unhideWhenUsed/>
  </w:style>
  <w:style w:type="character" w:customStyle="1" w:styleId="1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1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2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8">
    <w:name w:val="Hyperlink"/>
    <w:uiPriority w:val="99"/>
    <w:unhideWhenUsed/>
    <w:rPr>
      <w:color w:val="0000FF"/>
      <w:u w:val="single"/>
    </w:rPr>
  </w:style>
  <w:style w:type="table" w:customStyle="1" w:styleId="GenStyleDefTableGrid3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4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pPr>
      <w:spacing w:line="240" w:lineRule="auto"/>
    </w:pPr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  <w:uiPriority w:val="99"/>
  </w:style>
  <w:style w:type="character" w:customStyle="1" w:styleId="ac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d">
    <w:name w:val="Адрес суда Знак"/>
    <w:basedOn w:val="ac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e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f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0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1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2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3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4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5">
    <w:name w:val="List"/>
    <w:basedOn w:val="TextBody"/>
  </w:style>
  <w:style w:type="paragraph" w:styleId="af6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styleId="af7">
    <w:name w:val="header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styleId="af8">
    <w:name w:val="footer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9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a">
    <w:name w:val="Адрес суда"/>
    <w:basedOn w:val="af9"/>
    <w:qFormat/>
    <w:rPr>
      <w:b w:val="0"/>
      <w:caps w:val="0"/>
      <w:sz w:val="16"/>
      <w:lang w:val="ru-RU"/>
    </w:rPr>
  </w:style>
  <w:style w:type="paragraph" w:styleId="afb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c">
    <w:name w:val="Subtitle"/>
    <w:basedOn w:val="a"/>
    <w:uiPriority w:val="11"/>
    <w:rPr>
      <w:color w:val="5A5A5A"/>
      <w:spacing w:val="15"/>
      <w:sz w:val="22"/>
    </w:rPr>
  </w:style>
  <w:style w:type="paragraph" w:styleId="afd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uiPriority w:val="9"/>
    <w:qFormat/>
    <w:pPr>
      <w:keepNext/>
      <w:keepLines/>
      <w:spacing w:before="240" w:after="0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semiHidden/>
    <w:unhideWhenUsed/>
    <w:pPr>
      <w:keepNext/>
      <w:keepLines/>
      <w:spacing w:before="40" w:after="0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i/>
      <w:color w:val="000000"/>
      <w:sz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color w:val="44444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color w:val="232323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0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0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5">
    <w:name w:val="TOC Heading"/>
    <w:uiPriority w:val="39"/>
    <w:unhideWhenUsed/>
  </w:style>
  <w:style w:type="character" w:customStyle="1" w:styleId="1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1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2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8">
    <w:name w:val="Hyperlink"/>
    <w:uiPriority w:val="99"/>
    <w:unhideWhenUsed/>
    <w:rPr>
      <w:color w:val="0000FF"/>
      <w:u w:val="single"/>
    </w:rPr>
  </w:style>
  <w:style w:type="table" w:customStyle="1" w:styleId="GenStyleDefTableGrid3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4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pPr>
      <w:spacing w:line="240" w:lineRule="auto"/>
    </w:pPr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  <w:uiPriority w:val="99"/>
  </w:style>
  <w:style w:type="character" w:customStyle="1" w:styleId="ac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d">
    <w:name w:val="Адрес суда Знак"/>
    <w:basedOn w:val="ac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e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f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0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1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2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3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4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5">
    <w:name w:val="List"/>
    <w:basedOn w:val="TextBody"/>
  </w:style>
  <w:style w:type="paragraph" w:styleId="af6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styleId="af7">
    <w:name w:val="header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styleId="af8">
    <w:name w:val="footer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9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a">
    <w:name w:val="Адрес суда"/>
    <w:basedOn w:val="af9"/>
    <w:qFormat/>
    <w:rPr>
      <w:b w:val="0"/>
      <w:caps w:val="0"/>
      <w:sz w:val="16"/>
      <w:lang w:val="ru-RU"/>
    </w:rPr>
  </w:style>
  <w:style w:type="paragraph" w:styleId="afb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c">
    <w:name w:val="Subtitle"/>
    <w:basedOn w:val="a"/>
    <w:uiPriority w:val="11"/>
    <w:rPr>
      <w:color w:val="5A5A5A"/>
      <w:spacing w:val="15"/>
      <w:sz w:val="22"/>
    </w:rPr>
  </w:style>
  <w:style w:type="paragraph" w:styleId="afd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СМАГУЛОВА САЛТАНАТ АРАЛБАЕВНА</cp:lastModifiedBy>
  <cp:revision>2</cp:revision>
  <dcterms:created xsi:type="dcterms:W3CDTF">2021-02-26T12:44:00Z</dcterms:created>
  <dcterms:modified xsi:type="dcterms:W3CDTF">2021-02-26T12:44:00Z</dcterms:modified>
</cp:coreProperties>
</file>