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CF" w:rsidRPr="00C16E4F" w:rsidRDefault="009A2007" w:rsidP="00C16E4F">
      <w:pPr>
        <w:spacing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C16E4F">
        <w:rPr>
          <w:rFonts w:ascii="Arial" w:hAnsi="Arial" w:cs="Arial"/>
          <w:b/>
          <w:sz w:val="28"/>
          <w:szCs w:val="28"/>
        </w:rPr>
        <w:t xml:space="preserve">Выступление </w:t>
      </w:r>
      <w:r w:rsidR="007C0904" w:rsidRPr="00C16E4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C16E4F">
        <w:rPr>
          <w:rFonts w:ascii="Arial" w:hAnsi="Arial" w:cs="Arial"/>
          <w:b/>
          <w:sz w:val="28"/>
          <w:szCs w:val="28"/>
        </w:rPr>
        <w:t>адвоката</w:t>
      </w:r>
      <w:r w:rsidR="001517C7" w:rsidRPr="00C16E4F">
        <w:rPr>
          <w:rFonts w:ascii="Arial" w:hAnsi="Arial" w:cs="Arial"/>
          <w:b/>
          <w:sz w:val="28"/>
          <w:szCs w:val="28"/>
        </w:rPr>
        <w:t xml:space="preserve"> Амиртаева С.А. на встрече в ВС 16 марта 2022 года </w:t>
      </w:r>
      <w:r w:rsidR="00282BBF" w:rsidRPr="00C16E4F">
        <w:rPr>
          <w:rFonts w:ascii="Arial" w:hAnsi="Arial" w:cs="Arial"/>
          <w:b/>
          <w:sz w:val="28"/>
          <w:szCs w:val="28"/>
        </w:rPr>
        <w:t xml:space="preserve">            </w:t>
      </w:r>
      <w:r w:rsidR="001517C7" w:rsidRPr="00C16E4F">
        <w:rPr>
          <w:rFonts w:ascii="Arial" w:hAnsi="Arial" w:cs="Arial"/>
          <w:b/>
          <w:sz w:val="28"/>
          <w:szCs w:val="28"/>
        </w:rPr>
        <w:t>на тему «</w:t>
      </w:r>
      <w:r w:rsidR="00711D17" w:rsidRPr="00C16E4F">
        <w:rPr>
          <w:rFonts w:ascii="Arial" w:hAnsi="Arial" w:cs="Arial"/>
          <w:b/>
          <w:sz w:val="28"/>
          <w:szCs w:val="28"/>
        </w:rPr>
        <w:t>«Актуальные вопросы правоприменительной практики в работе следственных судей при санкционирование меры пресечения в виде содержания под стражей и их продлении»</w:t>
      </w:r>
    </w:p>
    <w:p w:rsidR="00DA05A5" w:rsidRPr="00DA05A5" w:rsidRDefault="00DA05A5" w:rsidP="00C16E4F">
      <w:pPr>
        <w:spacing w:line="240" w:lineRule="auto"/>
        <w:ind w:right="-1" w:firstLine="5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A05A5">
        <w:rPr>
          <w:rFonts w:ascii="Arial" w:hAnsi="Arial" w:cs="Arial"/>
          <w:b/>
          <w:sz w:val="28"/>
          <w:szCs w:val="28"/>
        </w:rPr>
        <w:t xml:space="preserve">              </w:t>
      </w:r>
      <w:r w:rsidRPr="00DA05A5">
        <w:rPr>
          <w:rFonts w:ascii="Arial" w:hAnsi="Arial" w:cs="Arial"/>
          <w:b/>
          <w:sz w:val="28"/>
          <w:szCs w:val="28"/>
          <w:u w:val="single"/>
        </w:rPr>
        <w:t xml:space="preserve">Уважаемые </w:t>
      </w:r>
      <w:proofErr w:type="spellStart"/>
      <w:r w:rsidRPr="00DA05A5">
        <w:rPr>
          <w:rFonts w:ascii="Arial" w:hAnsi="Arial" w:cs="Arial"/>
          <w:b/>
          <w:sz w:val="28"/>
          <w:szCs w:val="28"/>
          <w:u w:val="single"/>
        </w:rPr>
        <w:t>Абдурашит</w:t>
      </w:r>
      <w:proofErr w:type="spellEnd"/>
      <w:r w:rsidRPr="00DA05A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DA05A5">
        <w:rPr>
          <w:rFonts w:ascii="Arial" w:hAnsi="Arial" w:cs="Arial"/>
          <w:b/>
          <w:sz w:val="28"/>
          <w:szCs w:val="28"/>
          <w:u w:val="single"/>
        </w:rPr>
        <w:t>Тулегенович</w:t>
      </w:r>
      <w:proofErr w:type="spellEnd"/>
      <w:r w:rsidRPr="00DA05A5">
        <w:rPr>
          <w:rFonts w:ascii="Arial" w:hAnsi="Arial" w:cs="Arial"/>
          <w:b/>
          <w:sz w:val="28"/>
          <w:szCs w:val="28"/>
          <w:u w:val="single"/>
        </w:rPr>
        <w:t>! Коллеги!</w:t>
      </w:r>
    </w:p>
    <w:p w:rsidR="00EE4828" w:rsidRPr="00C16E4F" w:rsidRDefault="00EE4828" w:rsidP="00C16E4F">
      <w:pPr>
        <w:spacing w:line="240" w:lineRule="auto"/>
        <w:ind w:right="-1"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C16E4F">
        <w:rPr>
          <w:rFonts w:ascii="Arial" w:hAnsi="Arial" w:cs="Arial"/>
          <w:sz w:val="28"/>
          <w:szCs w:val="28"/>
          <w:u w:val="single"/>
        </w:rPr>
        <w:t xml:space="preserve">Спасибо организаторам за </w:t>
      </w:r>
      <w:r w:rsidR="00602E1C" w:rsidRPr="00C16E4F">
        <w:rPr>
          <w:rFonts w:ascii="Arial" w:hAnsi="Arial" w:cs="Arial"/>
          <w:sz w:val="28"/>
          <w:szCs w:val="28"/>
          <w:u w:val="single"/>
        </w:rPr>
        <w:t xml:space="preserve">возможность обсудить очень важную </w:t>
      </w:r>
      <w:r w:rsidR="001972A0">
        <w:rPr>
          <w:rFonts w:ascii="Arial" w:hAnsi="Arial" w:cs="Arial"/>
          <w:sz w:val="28"/>
          <w:szCs w:val="28"/>
          <w:u w:val="single"/>
        </w:rPr>
        <w:t xml:space="preserve">и проблемную </w:t>
      </w:r>
      <w:r w:rsidR="00602E1C" w:rsidRPr="00C16E4F">
        <w:rPr>
          <w:rFonts w:ascii="Arial" w:hAnsi="Arial" w:cs="Arial"/>
          <w:sz w:val="28"/>
          <w:szCs w:val="28"/>
          <w:u w:val="single"/>
        </w:rPr>
        <w:t>тему.</w:t>
      </w:r>
    </w:p>
    <w:p w:rsidR="001972A0" w:rsidRPr="00DA05A5" w:rsidRDefault="001972A0" w:rsidP="001972A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Необходимо </w:t>
      </w:r>
      <w:r w:rsidR="00DA05A5">
        <w:rPr>
          <w:rFonts w:ascii="Arial" w:hAnsi="Arial" w:cs="Arial"/>
          <w:sz w:val="28"/>
          <w:szCs w:val="28"/>
        </w:rPr>
        <w:t xml:space="preserve">откровенно </w:t>
      </w:r>
      <w:r>
        <w:rPr>
          <w:rFonts w:ascii="Arial" w:hAnsi="Arial" w:cs="Arial"/>
          <w:sz w:val="28"/>
          <w:szCs w:val="28"/>
        </w:rPr>
        <w:t xml:space="preserve">признать, что </w:t>
      </w:r>
      <w:r w:rsidR="00DA05A5">
        <w:rPr>
          <w:rFonts w:ascii="Arial" w:hAnsi="Arial" w:cs="Arial"/>
          <w:sz w:val="28"/>
          <w:szCs w:val="28"/>
        </w:rPr>
        <w:t xml:space="preserve">требования </w:t>
      </w:r>
      <w:r>
        <w:rPr>
          <w:rFonts w:ascii="Arial" w:hAnsi="Arial" w:cs="Arial"/>
          <w:sz w:val="28"/>
          <w:szCs w:val="28"/>
        </w:rPr>
        <w:t>п</w:t>
      </w:r>
      <w:r w:rsidRPr="00C16E4F">
        <w:rPr>
          <w:rFonts w:ascii="Arial" w:hAnsi="Arial" w:cs="Arial"/>
          <w:sz w:val="28"/>
          <w:szCs w:val="28"/>
        </w:rPr>
        <w:t>ринято</w:t>
      </w:r>
      <w:r w:rsidR="00DA05A5">
        <w:rPr>
          <w:rFonts w:ascii="Arial" w:hAnsi="Arial" w:cs="Arial"/>
          <w:sz w:val="28"/>
          <w:szCs w:val="28"/>
        </w:rPr>
        <w:t>го</w:t>
      </w:r>
      <w:r w:rsidRPr="00C16E4F">
        <w:rPr>
          <w:rFonts w:ascii="Arial" w:hAnsi="Arial" w:cs="Arial"/>
          <w:sz w:val="28"/>
          <w:szCs w:val="28"/>
        </w:rPr>
        <w:t xml:space="preserve"> Верховным судом </w:t>
      </w:r>
      <w:r w:rsidR="00DA05A5" w:rsidRPr="002764B9">
        <w:rPr>
          <w:rFonts w:ascii="Arial" w:hAnsi="Arial" w:cs="Arial"/>
          <w:b/>
          <w:sz w:val="28"/>
          <w:szCs w:val="28"/>
        </w:rPr>
        <w:t xml:space="preserve">2 года назад </w:t>
      </w:r>
      <w:r w:rsidRPr="002764B9">
        <w:rPr>
          <w:rFonts w:ascii="Arial" w:hAnsi="Arial" w:cs="Arial"/>
          <w:b/>
          <w:sz w:val="28"/>
          <w:szCs w:val="28"/>
        </w:rPr>
        <w:t>24 января 2020 года</w:t>
      </w:r>
      <w:r w:rsidRPr="00DA05A5">
        <w:rPr>
          <w:rFonts w:ascii="Arial" w:hAnsi="Arial" w:cs="Arial"/>
          <w:sz w:val="28"/>
          <w:szCs w:val="28"/>
        </w:rPr>
        <w:t xml:space="preserve"> </w:t>
      </w:r>
      <w:r w:rsidRPr="00DA05A5">
        <w:rPr>
          <w:rFonts w:ascii="Arial" w:eastAsia="Times New Roman" w:hAnsi="Arial" w:cs="Arial"/>
          <w:sz w:val="28"/>
          <w:szCs w:val="28"/>
          <w:lang w:eastAsia="ru-RU"/>
        </w:rPr>
        <w:t>Нормативно</w:t>
      </w:r>
      <w:r w:rsidR="00DA05A5" w:rsidRPr="00DA05A5">
        <w:rPr>
          <w:rFonts w:ascii="Arial" w:eastAsia="Times New Roman" w:hAnsi="Arial" w:cs="Arial"/>
          <w:sz w:val="28"/>
          <w:szCs w:val="28"/>
          <w:lang w:eastAsia="ru-RU"/>
        </w:rPr>
        <w:t>го</w:t>
      </w:r>
      <w:r w:rsidRPr="00DA05A5">
        <w:rPr>
          <w:rFonts w:ascii="Arial" w:eastAsia="Times New Roman" w:hAnsi="Arial" w:cs="Arial"/>
          <w:sz w:val="28"/>
          <w:szCs w:val="28"/>
          <w:lang w:eastAsia="ru-RU"/>
        </w:rPr>
        <w:t xml:space="preserve"> постановлени</w:t>
      </w:r>
      <w:r w:rsidR="00DA05A5" w:rsidRPr="00DA05A5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DA05A5">
        <w:rPr>
          <w:rFonts w:ascii="Arial" w:eastAsia="Times New Roman" w:hAnsi="Arial" w:cs="Arial"/>
          <w:sz w:val="28"/>
          <w:szCs w:val="28"/>
          <w:lang w:eastAsia="ru-RU"/>
        </w:rPr>
        <w:t xml:space="preserve"> «О некоторых вопросах санкционирования мер пресечения», в разработке которого принимали </w:t>
      </w:r>
      <w:proofErr w:type="gramStart"/>
      <w:r w:rsidRPr="00DA05A5">
        <w:rPr>
          <w:rFonts w:ascii="Arial" w:eastAsia="Times New Roman" w:hAnsi="Arial" w:cs="Arial"/>
          <w:sz w:val="28"/>
          <w:szCs w:val="28"/>
          <w:lang w:eastAsia="ru-RU"/>
        </w:rPr>
        <w:t>активное участие</w:t>
      </w:r>
      <w:proofErr w:type="gramEnd"/>
      <w:r w:rsidRPr="00DA05A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764B9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 w:rsidRPr="00DA05A5">
        <w:rPr>
          <w:rFonts w:ascii="Arial" w:eastAsia="Times New Roman" w:hAnsi="Arial" w:cs="Arial"/>
          <w:sz w:val="28"/>
          <w:szCs w:val="28"/>
          <w:lang w:eastAsia="ru-RU"/>
        </w:rPr>
        <w:t>адвокаты судами не соблюдаются, судебная практика не единообразна</w:t>
      </w:r>
      <w:r w:rsidR="00DA05A5" w:rsidRPr="00DA05A5">
        <w:rPr>
          <w:rFonts w:ascii="Arial" w:eastAsia="Times New Roman" w:hAnsi="Arial" w:cs="Arial"/>
          <w:sz w:val="28"/>
          <w:szCs w:val="28"/>
          <w:lang w:eastAsia="ru-RU"/>
        </w:rPr>
        <w:t>, в связи с чем</w:t>
      </w:r>
      <w:r w:rsidRPr="00DA05A5">
        <w:rPr>
          <w:rFonts w:ascii="Arial" w:eastAsia="Times New Roman" w:hAnsi="Arial" w:cs="Arial"/>
          <w:sz w:val="28"/>
          <w:szCs w:val="28"/>
          <w:lang w:eastAsia="ru-RU"/>
        </w:rPr>
        <w:t xml:space="preserve"> требует дополнительного нормативного регламентирования.</w:t>
      </w:r>
    </w:p>
    <w:p w:rsidR="00947515" w:rsidRPr="00C16E4F" w:rsidRDefault="002764B9" w:rsidP="00C16E4F">
      <w:pPr>
        <w:spacing w:line="240" w:lineRule="auto"/>
        <w:ind w:right="-1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раскрытия данного вопроса нужно понимание, что п</w:t>
      </w:r>
      <w:r w:rsidR="00711D17" w:rsidRPr="00C16E4F">
        <w:rPr>
          <w:rFonts w:ascii="Arial" w:hAnsi="Arial" w:cs="Arial"/>
          <w:sz w:val="28"/>
          <w:szCs w:val="28"/>
        </w:rPr>
        <w:t xml:space="preserve">раво на свободу является основополагающим правом человека. Конституция, общепризнанные принципы и нормы международных договоров Республики </w:t>
      </w:r>
      <w:r w:rsidR="00711D17" w:rsidRPr="00C16E4F">
        <w:rPr>
          <w:rFonts w:ascii="Arial" w:hAnsi="Arial" w:cs="Arial"/>
          <w:b/>
          <w:sz w:val="28"/>
          <w:szCs w:val="28"/>
        </w:rPr>
        <w:t>допускают</w:t>
      </w:r>
      <w:r w:rsidR="00711D17" w:rsidRPr="00C16E4F">
        <w:rPr>
          <w:rFonts w:ascii="Arial" w:hAnsi="Arial" w:cs="Arial"/>
          <w:sz w:val="28"/>
          <w:szCs w:val="28"/>
        </w:rPr>
        <w:t xml:space="preserve"> возможность ограничения права на свободу </w:t>
      </w:r>
      <w:r w:rsidR="00711D17" w:rsidRPr="00C16E4F">
        <w:rPr>
          <w:rFonts w:ascii="Arial" w:hAnsi="Arial" w:cs="Arial"/>
          <w:b/>
          <w:sz w:val="28"/>
          <w:szCs w:val="28"/>
        </w:rPr>
        <w:t>лишь в той мере</w:t>
      </w:r>
      <w:r w:rsidR="00711D17" w:rsidRPr="00C16E4F">
        <w:rPr>
          <w:rFonts w:ascii="Arial" w:hAnsi="Arial" w:cs="Arial"/>
          <w:sz w:val="28"/>
          <w:szCs w:val="28"/>
        </w:rPr>
        <w:t xml:space="preserve">, в какой оно необходимо в определенных законом целях и в установленном законом порядке. </w:t>
      </w:r>
    </w:p>
    <w:p w:rsidR="00711D17" w:rsidRPr="00C16E4F" w:rsidRDefault="00711D17" w:rsidP="00C16E4F">
      <w:pPr>
        <w:spacing w:line="240" w:lineRule="auto"/>
        <w:ind w:right="-1" w:firstLine="567"/>
        <w:jc w:val="both"/>
        <w:rPr>
          <w:rFonts w:ascii="Arial" w:hAnsi="Arial" w:cs="Arial"/>
          <w:sz w:val="28"/>
          <w:szCs w:val="28"/>
        </w:rPr>
      </w:pPr>
      <w:r w:rsidRPr="00C16E4F">
        <w:rPr>
          <w:rFonts w:ascii="Arial" w:hAnsi="Arial" w:cs="Arial"/>
          <w:sz w:val="28"/>
          <w:szCs w:val="28"/>
        </w:rPr>
        <w:t xml:space="preserve">Ограничение прав и свобод </w:t>
      </w:r>
      <w:r w:rsidR="00C7104D" w:rsidRPr="00C16E4F">
        <w:rPr>
          <w:rFonts w:ascii="Arial" w:hAnsi="Arial" w:cs="Arial"/>
          <w:sz w:val="28"/>
          <w:szCs w:val="28"/>
        </w:rPr>
        <w:t xml:space="preserve">конкретного гражданина </w:t>
      </w:r>
      <w:r w:rsidRPr="00C16E4F">
        <w:rPr>
          <w:rFonts w:ascii="Arial" w:hAnsi="Arial" w:cs="Arial"/>
          <w:sz w:val="28"/>
          <w:szCs w:val="28"/>
        </w:rPr>
        <w:t xml:space="preserve">могут быть оправданы публичными интересами, если эти ограничения </w:t>
      </w:r>
      <w:r w:rsidRPr="00C16E4F">
        <w:rPr>
          <w:rFonts w:ascii="Arial" w:hAnsi="Arial" w:cs="Arial"/>
          <w:b/>
          <w:sz w:val="28"/>
          <w:szCs w:val="28"/>
        </w:rPr>
        <w:t>отвечают требованиям</w:t>
      </w:r>
      <w:r w:rsidRPr="00C16E4F">
        <w:rPr>
          <w:rFonts w:ascii="Arial" w:hAnsi="Arial" w:cs="Arial"/>
          <w:sz w:val="28"/>
          <w:szCs w:val="28"/>
        </w:rPr>
        <w:t xml:space="preserve"> справедливости, являются пропорциональными, соразмерными и необходимыми для целей конституционно значимых ценностей.</w:t>
      </w:r>
    </w:p>
    <w:p w:rsidR="00711D17" w:rsidRPr="00C16E4F" w:rsidRDefault="00711D17" w:rsidP="00C16E4F">
      <w:pPr>
        <w:spacing w:line="240" w:lineRule="auto"/>
        <w:ind w:right="-1" w:firstLine="567"/>
        <w:jc w:val="both"/>
        <w:rPr>
          <w:rFonts w:ascii="Arial" w:hAnsi="Arial" w:cs="Arial"/>
          <w:sz w:val="28"/>
          <w:szCs w:val="28"/>
        </w:rPr>
      </w:pPr>
      <w:r w:rsidRPr="00C16E4F">
        <w:rPr>
          <w:rFonts w:ascii="Arial" w:hAnsi="Arial" w:cs="Arial"/>
          <w:sz w:val="28"/>
          <w:szCs w:val="28"/>
        </w:rPr>
        <w:t xml:space="preserve">При разрешении вопросов, связанных с мерой пресечения в виде содержания под стражей </w:t>
      </w:r>
      <w:r w:rsidR="00947515" w:rsidRPr="00C16E4F">
        <w:rPr>
          <w:rFonts w:ascii="Arial" w:hAnsi="Arial" w:cs="Arial"/>
          <w:sz w:val="28"/>
          <w:szCs w:val="28"/>
        </w:rPr>
        <w:t xml:space="preserve">или домашнего ареста, </w:t>
      </w:r>
      <w:r w:rsidRPr="00C16E4F">
        <w:rPr>
          <w:rFonts w:ascii="Arial" w:hAnsi="Arial" w:cs="Arial"/>
          <w:b/>
          <w:sz w:val="28"/>
          <w:szCs w:val="28"/>
        </w:rPr>
        <w:t>судам</w:t>
      </w:r>
      <w:r w:rsidRPr="00C16E4F">
        <w:rPr>
          <w:rFonts w:ascii="Arial" w:hAnsi="Arial" w:cs="Arial"/>
          <w:sz w:val="28"/>
          <w:szCs w:val="28"/>
        </w:rPr>
        <w:t xml:space="preserve"> </w:t>
      </w:r>
      <w:r w:rsidRPr="00C16E4F">
        <w:rPr>
          <w:rFonts w:ascii="Arial" w:hAnsi="Arial" w:cs="Arial"/>
          <w:b/>
          <w:sz w:val="28"/>
          <w:szCs w:val="28"/>
        </w:rPr>
        <w:t xml:space="preserve">исходя из </w:t>
      </w:r>
      <w:r w:rsidR="004B63AF" w:rsidRPr="00C16E4F">
        <w:rPr>
          <w:rFonts w:ascii="Arial" w:hAnsi="Arial" w:cs="Arial"/>
          <w:b/>
          <w:sz w:val="28"/>
          <w:szCs w:val="28"/>
        </w:rPr>
        <w:t xml:space="preserve">принципа </w:t>
      </w:r>
      <w:r w:rsidRPr="00C16E4F">
        <w:rPr>
          <w:rFonts w:ascii="Arial" w:hAnsi="Arial" w:cs="Arial"/>
          <w:b/>
          <w:sz w:val="28"/>
          <w:szCs w:val="28"/>
        </w:rPr>
        <w:t>презумпции невиновности</w:t>
      </w:r>
      <w:r w:rsidRPr="00C16E4F">
        <w:rPr>
          <w:rFonts w:ascii="Arial" w:hAnsi="Arial" w:cs="Arial"/>
          <w:sz w:val="28"/>
          <w:szCs w:val="28"/>
        </w:rPr>
        <w:t xml:space="preserve"> следует соблюдать баланс между публичными интересами, связанны</w:t>
      </w:r>
      <w:r w:rsidR="00C7104D" w:rsidRPr="00C16E4F">
        <w:rPr>
          <w:rFonts w:ascii="Arial" w:hAnsi="Arial" w:cs="Arial"/>
          <w:sz w:val="28"/>
          <w:szCs w:val="28"/>
        </w:rPr>
        <w:t>ми</w:t>
      </w:r>
      <w:r w:rsidRPr="00C16E4F">
        <w:rPr>
          <w:rFonts w:ascii="Arial" w:hAnsi="Arial" w:cs="Arial"/>
          <w:sz w:val="28"/>
          <w:szCs w:val="28"/>
        </w:rPr>
        <w:t xml:space="preserve"> с применением </w:t>
      </w:r>
      <w:r w:rsidR="00947515" w:rsidRPr="00C16E4F">
        <w:rPr>
          <w:rFonts w:ascii="Arial" w:hAnsi="Arial" w:cs="Arial"/>
          <w:sz w:val="28"/>
          <w:szCs w:val="28"/>
        </w:rPr>
        <w:t xml:space="preserve">этих </w:t>
      </w:r>
      <w:r w:rsidRPr="00C16E4F">
        <w:rPr>
          <w:rFonts w:ascii="Arial" w:hAnsi="Arial" w:cs="Arial"/>
          <w:sz w:val="28"/>
          <w:szCs w:val="28"/>
        </w:rPr>
        <w:t xml:space="preserve">мер процессуального принуждения и важностью права на свободу личности. </w:t>
      </w:r>
    </w:p>
    <w:p w:rsidR="00CE466F" w:rsidRPr="00C16E4F" w:rsidRDefault="00711D17" w:rsidP="007B1F11">
      <w:pPr>
        <w:spacing w:line="240" w:lineRule="auto"/>
        <w:ind w:right="-1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hAnsi="Arial" w:cs="Arial"/>
          <w:sz w:val="28"/>
          <w:szCs w:val="28"/>
        </w:rPr>
        <w:t xml:space="preserve">Необходимо </w:t>
      </w:r>
      <w:r w:rsidR="00314DB4">
        <w:rPr>
          <w:rFonts w:ascii="Arial" w:hAnsi="Arial" w:cs="Arial"/>
          <w:sz w:val="28"/>
          <w:szCs w:val="28"/>
        </w:rPr>
        <w:t xml:space="preserve">еще раз разъяснить судьям требование закона, </w:t>
      </w:r>
      <w:r w:rsidRPr="00C16E4F">
        <w:rPr>
          <w:rFonts w:ascii="Arial" w:hAnsi="Arial" w:cs="Arial"/>
          <w:sz w:val="28"/>
          <w:szCs w:val="28"/>
        </w:rPr>
        <w:t xml:space="preserve">что </w:t>
      </w:r>
      <w:r w:rsidR="0045566F" w:rsidRPr="00C16E4F">
        <w:rPr>
          <w:rFonts w:ascii="Arial" w:hAnsi="Arial" w:cs="Arial"/>
          <w:sz w:val="28"/>
          <w:szCs w:val="28"/>
        </w:rPr>
        <w:t xml:space="preserve">эти </w:t>
      </w:r>
      <w:r w:rsidRPr="00C16E4F">
        <w:rPr>
          <w:rFonts w:ascii="Arial" w:hAnsi="Arial" w:cs="Arial"/>
          <w:sz w:val="28"/>
          <w:szCs w:val="28"/>
        </w:rPr>
        <w:t>меры пресечения</w:t>
      </w:r>
      <w:r w:rsidR="00941B9E" w:rsidRPr="00C16E4F">
        <w:rPr>
          <w:rFonts w:ascii="Arial" w:hAnsi="Arial" w:cs="Arial"/>
          <w:sz w:val="28"/>
          <w:szCs w:val="28"/>
        </w:rPr>
        <w:t>,</w:t>
      </w:r>
      <w:r w:rsidRPr="00C16E4F">
        <w:rPr>
          <w:rFonts w:ascii="Arial" w:hAnsi="Arial" w:cs="Arial"/>
          <w:sz w:val="28"/>
          <w:szCs w:val="28"/>
        </w:rPr>
        <w:t xml:space="preserve"> ограничивающие </w:t>
      </w:r>
      <w:r w:rsidR="00941B9E" w:rsidRPr="00C16E4F">
        <w:rPr>
          <w:rFonts w:ascii="Arial" w:hAnsi="Arial" w:cs="Arial"/>
          <w:sz w:val="28"/>
          <w:szCs w:val="28"/>
        </w:rPr>
        <w:t xml:space="preserve">свободу </w:t>
      </w:r>
      <w:r w:rsidR="0045566F" w:rsidRPr="00C16E4F">
        <w:rPr>
          <w:rFonts w:ascii="Arial" w:hAnsi="Arial" w:cs="Arial"/>
          <w:sz w:val="28"/>
          <w:szCs w:val="28"/>
        </w:rPr>
        <w:t xml:space="preserve">гражданина </w:t>
      </w:r>
      <w:r w:rsidR="00941B9E" w:rsidRPr="00C16E4F">
        <w:rPr>
          <w:rFonts w:ascii="Arial" w:hAnsi="Arial" w:cs="Arial"/>
          <w:sz w:val="28"/>
          <w:szCs w:val="28"/>
        </w:rPr>
        <w:t xml:space="preserve">применимы прежде всего в том случае, если </w:t>
      </w:r>
      <w:r w:rsidR="00941B9E" w:rsidRPr="00C16E4F">
        <w:rPr>
          <w:rFonts w:ascii="Arial" w:hAnsi="Arial" w:cs="Arial"/>
          <w:b/>
          <w:sz w:val="28"/>
          <w:szCs w:val="28"/>
        </w:rPr>
        <w:t>применение более мягкой меры пресечения невозможно.</w:t>
      </w:r>
      <w:r w:rsidR="007B1F11">
        <w:rPr>
          <w:rFonts w:ascii="Arial" w:hAnsi="Arial" w:cs="Arial"/>
          <w:b/>
          <w:sz w:val="28"/>
          <w:szCs w:val="28"/>
        </w:rPr>
        <w:t xml:space="preserve"> Что</w:t>
      </w:r>
      <w:r w:rsidR="00CE466F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тяжесть совершенного преступления не может являться единственным основанием для </w:t>
      </w:r>
      <w:r w:rsidR="008E44F7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ее </w:t>
      </w:r>
      <w:r w:rsidR="00CE466F" w:rsidRPr="00C16E4F">
        <w:rPr>
          <w:rFonts w:ascii="Arial" w:eastAsia="Times New Roman" w:hAnsi="Arial" w:cs="Arial"/>
          <w:sz w:val="28"/>
          <w:szCs w:val="28"/>
          <w:lang w:eastAsia="ru-RU"/>
        </w:rPr>
        <w:t>избрания</w:t>
      </w:r>
      <w:r w:rsidR="008E44F7" w:rsidRPr="00C16E4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470C1" w:rsidRPr="00C16E4F" w:rsidRDefault="005470C1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Неправильн</w:t>
      </w:r>
      <w:r w:rsidR="005F299E">
        <w:rPr>
          <w:rFonts w:ascii="Arial" w:eastAsia="Times New Roman" w:hAnsi="Arial" w:cs="Arial"/>
          <w:sz w:val="28"/>
          <w:szCs w:val="28"/>
          <w:lang w:eastAsia="ru-RU"/>
        </w:rPr>
        <w:t>ая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пр</w:t>
      </w:r>
      <w:r w:rsidR="005F299E">
        <w:rPr>
          <w:rFonts w:ascii="Arial" w:eastAsia="Times New Roman" w:hAnsi="Arial" w:cs="Arial"/>
          <w:sz w:val="28"/>
          <w:szCs w:val="28"/>
          <w:lang w:eastAsia="ru-RU"/>
        </w:rPr>
        <w:t xml:space="preserve">актика </w:t>
      </w:r>
      <w:r w:rsidR="00962E8F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вызывают непонимание и недовольство как у практикующих юристов, так и у общественности, которые </w:t>
      </w:r>
      <w:r w:rsidR="009B6F5E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высказывают их в жалобах, в </w:t>
      </w:r>
      <w:r w:rsidR="00962E8F" w:rsidRPr="00C16E4F">
        <w:rPr>
          <w:rFonts w:ascii="Arial" w:eastAsia="Times New Roman" w:hAnsi="Arial" w:cs="Arial"/>
          <w:sz w:val="28"/>
          <w:szCs w:val="28"/>
          <w:lang w:eastAsia="ru-RU"/>
        </w:rPr>
        <w:t>социальных сетях</w:t>
      </w:r>
      <w:r w:rsidR="00EC059D" w:rsidRPr="00C16E4F">
        <w:rPr>
          <w:rFonts w:ascii="Arial" w:eastAsia="Times New Roman" w:hAnsi="Arial" w:cs="Arial"/>
          <w:sz w:val="28"/>
          <w:szCs w:val="28"/>
          <w:lang w:eastAsia="ru-RU"/>
        </w:rPr>
        <w:t>, в результате</w:t>
      </w:r>
      <w:r w:rsidR="00962E8F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пр</w:t>
      </w:r>
      <w:r w:rsidR="00EC059D" w:rsidRPr="00C16E4F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962E8F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водят к утрате доверия общества </w:t>
      </w:r>
      <w:r w:rsidR="00F704E0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к судебной системе. </w:t>
      </w:r>
    </w:p>
    <w:p w:rsidR="00C67EBD" w:rsidRPr="00C16E4F" w:rsidRDefault="00C67EBD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Эти постановления </w:t>
      </w:r>
      <w:r w:rsidRPr="001C7232">
        <w:rPr>
          <w:rFonts w:ascii="Arial" w:eastAsia="Times New Roman" w:hAnsi="Arial" w:cs="Arial"/>
          <w:b/>
          <w:sz w:val="28"/>
          <w:szCs w:val="28"/>
          <w:lang w:eastAsia="ru-RU"/>
        </w:rPr>
        <w:t>не обж</w:t>
      </w:r>
      <w:r w:rsidR="008A788A" w:rsidRPr="001C7232">
        <w:rPr>
          <w:rFonts w:ascii="Arial" w:eastAsia="Times New Roman" w:hAnsi="Arial" w:cs="Arial"/>
          <w:b/>
          <w:sz w:val="28"/>
          <w:szCs w:val="28"/>
          <w:lang w:eastAsia="ru-RU"/>
        </w:rPr>
        <w:t>алуются в</w:t>
      </w:r>
      <w:r w:rsidRPr="001C723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кассационном порядке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и поэтому разрешение их </w:t>
      </w:r>
      <w:r w:rsidR="00D8620F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непосредственно 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в Следственных судах и апелляционной инстанции </w:t>
      </w:r>
      <w:r w:rsidRPr="001C723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требует более правильного и точного применения </w:t>
      </w:r>
      <w:r w:rsidR="008A788A" w:rsidRPr="001C7232">
        <w:rPr>
          <w:rFonts w:ascii="Arial" w:eastAsia="Times New Roman" w:hAnsi="Arial" w:cs="Arial"/>
          <w:b/>
          <w:sz w:val="28"/>
          <w:szCs w:val="28"/>
          <w:lang w:eastAsia="ru-RU"/>
        </w:rPr>
        <w:t>законов</w:t>
      </w:r>
      <w:r w:rsidR="001C7232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306B02" w:rsidRPr="00C16E4F" w:rsidRDefault="001C7232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Верховному суду н</w:t>
      </w:r>
      <w:r w:rsidR="009E2806" w:rsidRPr="00C16E4F">
        <w:rPr>
          <w:rFonts w:ascii="Arial" w:eastAsia="Times New Roman" w:hAnsi="Arial" w:cs="Arial"/>
          <w:sz w:val="28"/>
          <w:szCs w:val="28"/>
          <w:lang w:eastAsia="ru-RU"/>
        </w:rPr>
        <w:t>еобходимо довести до каждого судьи и требовать строго</w:t>
      </w:r>
      <w:r w:rsidR="00DD0DDF" w:rsidRPr="00C16E4F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9E2806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соблюдени</w:t>
      </w:r>
      <w:r w:rsidR="00DD0DDF" w:rsidRPr="00C16E4F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9E2806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2806" w:rsidRPr="001C7232">
        <w:rPr>
          <w:rFonts w:ascii="Arial" w:eastAsia="Times New Roman" w:hAnsi="Arial" w:cs="Arial"/>
          <w:b/>
          <w:sz w:val="28"/>
          <w:szCs w:val="28"/>
          <w:lang w:eastAsia="ru-RU"/>
        </w:rPr>
        <w:t>норм</w:t>
      </w:r>
      <w:r w:rsidR="00EC059D" w:rsidRPr="001C723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том виде</w:t>
      </w:r>
      <w:r w:rsidR="00EC059D" w:rsidRPr="00C16E4F">
        <w:rPr>
          <w:rFonts w:ascii="Arial" w:eastAsia="Times New Roman" w:hAnsi="Arial" w:cs="Arial"/>
          <w:sz w:val="28"/>
          <w:szCs w:val="28"/>
          <w:lang w:eastAsia="ru-RU"/>
        </w:rPr>
        <w:t>, каком они</w:t>
      </w:r>
      <w:r w:rsidR="00675AD5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предписан</w:t>
      </w:r>
      <w:r w:rsidR="00EC059D" w:rsidRPr="00C16E4F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675AD5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в Нормативном постановлении, что содержание под стражу </w:t>
      </w:r>
      <w:r w:rsidR="00675AD5" w:rsidRPr="001C7232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не может быть избрано</w:t>
      </w:r>
      <w:r w:rsidR="00675AD5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r w:rsidR="00675AD5"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случае отсутствия  </w:t>
      </w:r>
      <w:r w:rsidR="00675AD5" w:rsidRPr="00C16E4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достаточных </w:t>
      </w:r>
      <w:r w:rsidR="002A1DBB" w:rsidRPr="00C16E4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фактически</w:t>
      </w:r>
      <w:r w:rsidR="00675AD5" w:rsidRPr="00C16E4F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х</w:t>
      </w:r>
      <w:r w:rsidR="002A1DBB"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675AD5"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>данных</w:t>
      </w:r>
      <w:r w:rsidR="002A1DBB"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="002A1DBB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которые свидетельствуют о реальной возможности</w:t>
      </w:r>
      <w:r w:rsidR="00675AD5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306B02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06B02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подозреваемый скро</w:t>
      </w:r>
      <w:r w:rsidR="00A641F7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="00306B02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тся от органов </w:t>
      </w:r>
      <w:r w:rsidR="00CE466F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преследования</w:t>
      </w:r>
      <w:r w:rsidR="00306B02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E466F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или</w:t>
      </w:r>
      <w:r w:rsidR="00306B02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суда либо </w:t>
      </w:r>
      <w:r w:rsidR="00675AD5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>уничтож</w:t>
      </w:r>
      <w:r w:rsidR="00A56C1D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="00675AD5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 доказательства, чем </w:t>
      </w:r>
      <w:r w:rsidR="00306B02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воспрепятству</w:t>
      </w:r>
      <w:r w:rsidR="00A641F7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="00306B02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>т объективному расследованию дела или его разбирательству в суде, либо буд</w:t>
      </w:r>
      <w:r w:rsidR="00A641F7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="00306B02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>т продолжать заниматься преступной деятельностью</w:t>
      </w:r>
      <w:r w:rsidR="00675AD5" w:rsidRPr="00C16E4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C075D0" w:rsidRPr="00C16E4F" w:rsidRDefault="00675AD5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Эти обстоятельства </w:t>
      </w:r>
      <w:r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>не должны быть предположительными.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Они должны найти свое доказательство в каких-то процессуальных документах, подлежа</w:t>
      </w:r>
      <w:r w:rsidR="00CE466F" w:rsidRPr="00C16E4F">
        <w:rPr>
          <w:rFonts w:ascii="Arial" w:eastAsia="Times New Roman" w:hAnsi="Arial" w:cs="Arial"/>
          <w:sz w:val="28"/>
          <w:szCs w:val="28"/>
          <w:lang w:eastAsia="ru-RU"/>
        </w:rPr>
        <w:t>щие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анализу и оценке судом</w:t>
      </w:r>
      <w:r w:rsidR="00CE466F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, а затем </w:t>
      </w:r>
      <w:r w:rsidR="00CE466F" w:rsidRPr="001972A0">
        <w:rPr>
          <w:rFonts w:ascii="Arial" w:eastAsia="Times New Roman" w:hAnsi="Arial" w:cs="Arial"/>
          <w:b/>
          <w:sz w:val="28"/>
          <w:szCs w:val="28"/>
          <w:lang w:eastAsia="ru-RU"/>
        </w:rPr>
        <w:t>им</w:t>
      </w:r>
      <w:r w:rsidR="00C075D0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56C1D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мотивированно </w:t>
      </w:r>
      <w:r w:rsidR="00C075D0" w:rsidRPr="00C16E4F">
        <w:rPr>
          <w:rFonts w:ascii="Arial" w:eastAsia="Times New Roman" w:hAnsi="Arial" w:cs="Arial"/>
          <w:sz w:val="28"/>
          <w:szCs w:val="28"/>
          <w:lang w:eastAsia="ru-RU"/>
        </w:rPr>
        <w:t>описа</w:t>
      </w:r>
      <w:r w:rsidR="00CE466F" w:rsidRPr="00C16E4F">
        <w:rPr>
          <w:rFonts w:ascii="Arial" w:eastAsia="Times New Roman" w:hAnsi="Arial" w:cs="Arial"/>
          <w:sz w:val="28"/>
          <w:szCs w:val="28"/>
          <w:lang w:eastAsia="ru-RU"/>
        </w:rPr>
        <w:t>ны</w:t>
      </w:r>
      <w:r w:rsidR="00C075D0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r w:rsidR="00A56C1D" w:rsidRPr="00C16E4F">
        <w:rPr>
          <w:rFonts w:ascii="Arial" w:eastAsia="Times New Roman" w:hAnsi="Arial" w:cs="Arial"/>
          <w:sz w:val="28"/>
          <w:szCs w:val="28"/>
          <w:lang w:eastAsia="ru-RU"/>
        </w:rPr>
        <w:t>своем</w:t>
      </w:r>
      <w:r w:rsidR="00C075D0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постановлении.</w:t>
      </w:r>
    </w:p>
    <w:p w:rsidR="002A1DBB" w:rsidRPr="00C16E4F" w:rsidRDefault="00B32657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SUB600"/>
      <w:bookmarkStart w:id="1" w:name="SUB700"/>
      <w:bookmarkEnd w:id="0"/>
      <w:bookmarkEnd w:id="1"/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В Нормативном постановлении </w:t>
      </w:r>
      <w:r w:rsidRPr="001C723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они </w:t>
      </w:r>
      <w:r w:rsidR="007D738A" w:rsidRPr="001C723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 принципе </w:t>
      </w:r>
      <w:r w:rsidRPr="001C7232">
        <w:rPr>
          <w:rFonts w:ascii="Arial" w:eastAsia="Times New Roman" w:hAnsi="Arial" w:cs="Arial"/>
          <w:b/>
          <w:sz w:val="28"/>
          <w:szCs w:val="28"/>
          <w:lang w:eastAsia="ru-RU"/>
        </w:rPr>
        <w:t>расписаны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>. Так, ф</w:t>
      </w:r>
      <w:r w:rsidR="00A641F7" w:rsidRPr="00C16E4F">
        <w:rPr>
          <w:rFonts w:ascii="Arial" w:eastAsia="Times New Roman" w:hAnsi="Arial" w:cs="Arial"/>
          <w:sz w:val="28"/>
          <w:szCs w:val="28"/>
          <w:lang w:eastAsia="ru-RU"/>
        </w:rPr>
        <w:t>актическими данными</w:t>
      </w:r>
      <w:r w:rsidR="002A1DBB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о том, что лицо может скрыться могут свидетельствовать</w:t>
      </w:r>
      <w:r w:rsidR="00A641F7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A1DBB" w:rsidRPr="00C16E4F">
        <w:rPr>
          <w:rFonts w:ascii="Arial" w:eastAsia="Times New Roman" w:hAnsi="Arial" w:cs="Arial"/>
          <w:sz w:val="28"/>
          <w:szCs w:val="28"/>
          <w:lang w:eastAsia="ru-RU"/>
        </w:rPr>
        <w:t>подтвержденные факты продажи принадлежащего ему на праве собственности имущества, приобретения проездных билетов с целью выезда за пределы места жительства и страны и т.п.</w:t>
      </w:r>
    </w:p>
    <w:p w:rsidR="002A1DBB" w:rsidRPr="00C16E4F" w:rsidRDefault="00B32657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А </w:t>
      </w:r>
      <w:r w:rsidR="002A1DBB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данными, свидетельствующими о продолжении подозреваемым преступной деятельности, являются сведения, полученные в ходе оперативно-розыскных и следственных мероприятий, указывающие на то, что лицо продолжает заниматься преступной деятельностью, </w:t>
      </w:r>
      <w:r w:rsidR="00D8620F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оказывает давление на </w:t>
      </w:r>
      <w:r w:rsidR="002A1DBB" w:rsidRPr="00C16E4F">
        <w:rPr>
          <w:rFonts w:ascii="Arial" w:eastAsia="Times New Roman" w:hAnsi="Arial" w:cs="Arial"/>
          <w:sz w:val="28"/>
          <w:szCs w:val="28"/>
          <w:lang w:eastAsia="ru-RU"/>
        </w:rPr>
        <w:t>участник</w:t>
      </w:r>
      <w:r w:rsidR="00D8620F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ов </w:t>
      </w:r>
      <w:r w:rsidR="002A1DBB" w:rsidRPr="00C16E4F">
        <w:rPr>
          <w:rFonts w:ascii="Arial" w:eastAsia="Times New Roman" w:hAnsi="Arial" w:cs="Arial"/>
          <w:sz w:val="28"/>
          <w:szCs w:val="28"/>
          <w:lang w:eastAsia="ru-RU"/>
        </w:rPr>
        <w:t>судопроизводства, соучастникам преступления, а также особенност</w:t>
      </w:r>
      <w:r w:rsidR="001972A0">
        <w:rPr>
          <w:rFonts w:ascii="Arial" w:eastAsia="Times New Roman" w:hAnsi="Arial" w:cs="Arial"/>
          <w:sz w:val="28"/>
          <w:szCs w:val="28"/>
          <w:lang w:eastAsia="ru-RU"/>
        </w:rPr>
        <w:t>ей</w:t>
      </w:r>
      <w:r w:rsidR="002A1DBB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личности, </w:t>
      </w:r>
      <w:r w:rsidR="00D8620F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данные о судимости, должностные полномочия, </w:t>
      </w:r>
      <w:r w:rsidR="002A1DBB" w:rsidRPr="00C16E4F">
        <w:rPr>
          <w:rFonts w:ascii="Arial" w:eastAsia="Times New Roman" w:hAnsi="Arial" w:cs="Arial"/>
          <w:sz w:val="28"/>
          <w:szCs w:val="28"/>
          <w:lang w:eastAsia="ru-RU"/>
        </w:rPr>
        <w:t>свидетельствующие о склонности к совершению новых уголовных правонарушений.</w:t>
      </w:r>
    </w:p>
    <w:p w:rsidR="00B32657" w:rsidRPr="00C16E4F" w:rsidRDefault="00A641F7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SUB800"/>
      <w:bookmarkStart w:id="3" w:name="SUB900"/>
      <w:bookmarkEnd w:id="2"/>
      <w:bookmarkEnd w:id="3"/>
      <w:r w:rsidRPr="00C16E4F">
        <w:rPr>
          <w:rFonts w:ascii="Arial" w:eastAsia="Times New Roman" w:hAnsi="Arial" w:cs="Arial"/>
          <w:sz w:val="28"/>
          <w:szCs w:val="28"/>
          <w:lang w:eastAsia="ru-RU"/>
        </w:rPr>
        <w:t>Суду</w:t>
      </w:r>
      <w:r w:rsidR="00B32657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предписывается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32657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не обсуждая вопрос о виновности лица и об оценке доказательств. 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путем исследования процессуальных документов </w:t>
      </w:r>
      <w:r w:rsidR="00B32657"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r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>ровести</w:t>
      </w:r>
      <w:r w:rsidR="002A1DBB"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проверк</w:t>
      </w:r>
      <w:r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>у</w:t>
      </w:r>
      <w:r w:rsidR="002A1DBB"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обоснованности подозрения лица</w:t>
      </w:r>
      <w:r w:rsidR="002A1DBB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в совершении преступления</w:t>
      </w:r>
      <w:r w:rsidR="00B32657" w:rsidRPr="00C16E4F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641F7" w:rsidRPr="00C16E4F" w:rsidRDefault="002A1DBB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Оставление судьей без проверки обоснованности подозрения расценива</w:t>
      </w:r>
      <w:r w:rsidR="00A641F7" w:rsidRPr="00C16E4F">
        <w:rPr>
          <w:rFonts w:ascii="Arial" w:eastAsia="Times New Roman" w:hAnsi="Arial" w:cs="Arial"/>
          <w:sz w:val="28"/>
          <w:szCs w:val="28"/>
          <w:lang w:eastAsia="ru-RU"/>
        </w:rPr>
        <w:t>ется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как существенное нарушение уголовно-процессуального закона, влекущее отмену </w:t>
      </w:r>
      <w:r w:rsidR="00A641F7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этого 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>постановления</w:t>
      </w:r>
      <w:r w:rsidR="00A641F7" w:rsidRPr="00C16E4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A1460" w:rsidRPr="00C16E4F" w:rsidRDefault="007A1460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Вот как раз </w:t>
      </w:r>
      <w:r w:rsidRPr="001C7232">
        <w:rPr>
          <w:rFonts w:ascii="Arial" w:eastAsia="Times New Roman" w:hAnsi="Arial" w:cs="Arial"/>
          <w:b/>
          <w:sz w:val="28"/>
          <w:szCs w:val="28"/>
          <w:lang w:eastAsia="ru-RU"/>
        </w:rPr>
        <w:t>эта процедура недостаточно регламентирована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1C7232">
        <w:rPr>
          <w:rFonts w:ascii="Arial" w:eastAsia="Times New Roman" w:hAnsi="Arial" w:cs="Arial"/>
          <w:sz w:val="28"/>
          <w:szCs w:val="28"/>
          <w:lang w:eastAsia="ru-RU"/>
        </w:rPr>
        <w:t>Как проверить обоснованность подозрения судьи не знают.</w:t>
      </w:r>
    </w:p>
    <w:p w:rsidR="007A1460" w:rsidRPr="00C16E4F" w:rsidRDefault="001C7232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Поэтому с</w:t>
      </w:r>
      <w:r w:rsidR="007A1460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ледует сначала в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Методических </w:t>
      </w:r>
      <w:r w:rsidR="007A1460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рекомендациях, а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затем </w:t>
      </w:r>
      <w:r w:rsidR="007A1460" w:rsidRPr="00C16E4F">
        <w:rPr>
          <w:rFonts w:ascii="Arial" w:eastAsia="Times New Roman" w:hAnsi="Arial" w:cs="Arial"/>
          <w:sz w:val="28"/>
          <w:szCs w:val="28"/>
          <w:lang w:eastAsia="ru-RU"/>
        </w:rPr>
        <w:t>в дальнейшем дополнить Нормативное постановление следующ</w:t>
      </w:r>
      <w:r>
        <w:rPr>
          <w:rFonts w:ascii="Arial" w:eastAsia="Times New Roman" w:hAnsi="Arial" w:cs="Arial"/>
          <w:sz w:val="28"/>
          <w:szCs w:val="28"/>
          <w:lang w:eastAsia="ru-RU"/>
        </w:rPr>
        <w:t>ей регламентацие</w:t>
      </w:r>
      <w:r w:rsidR="00F927CE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="007A1460" w:rsidRPr="00C16E4F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7A1460" w:rsidRPr="00C16E4F" w:rsidRDefault="007A1460" w:rsidP="00C16E4F">
      <w:p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u w:val="single"/>
          <w:lang w:eastAsia="ru-RU"/>
        </w:rPr>
        <w:t>«Наличие обоснованного подозрения является необходимым условием законности при первоначальном применении содержания под стражей.</w:t>
      </w:r>
    </w:p>
    <w:p w:rsidR="007A1460" w:rsidRPr="00C16E4F" w:rsidRDefault="007A1460" w:rsidP="00C16E4F">
      <w:p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В этих целях </w:t>
      </w:r>
      <w:r w:rsidR="001972A0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в </w:t>
      </w:r>
      <w:r w:rsidRPr="00C16E4F">
        <w:rPr>
          <w:rFonts w:ascii="Arial" w:eastAsia="Times New Roman" w:hAnsi="Arial" w:cs="Arial"/>
          <w:sz w:val="28"/>
          <w:szCs w:val="28"/>
          <w:u w:val="single"/>
          <w:lang w:eastAsia="ru-RU"/>
        </w:rPr>
        <w:t>описательно-мотивировочной части постановления необходимо отразить материально-правовое основание для содержания под стражей, существо подозрения по версии органа досудебного расследования и оценку его обоснованности, данную судом без обсуждения вопроса о виновности лица.</w:t>
      </w:r>
    </w:p>
    <w:p w:rsidR="007A1460" w:rsidRPr="00C16E4F" w:rsidRDefault="007A1460" w:rsidP="00C16E4F">
      <w:p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bookmarkStart w:id="4" w:name="SUB1100"/>
      <w:bookmarkStart w:id="5" w:name="SUB1300"/>
      <w:bookmarkStart w:id="6" w:name="SUB1500"/>
      <w:bookmarkEnd w:id="4"/>
      <w:bookmarkEnd w:id="5"/>
      <w:bookmarkEnd w:id="6"/>
      <w:r w:rsidRPr="00C16E4F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Обоснованность подозрения должна подтверждаться любыми </w:t>
      </w:r>
      <w:r w:rsidR="003E6491" w:rsidRPr="00C16E4F">
        <w:rPr>
          <w:rFonts w:ascii="Arial" w:eastAsia="Times New Roman" w:hAnsi="Arial" w:cs="Arial"/>
          <w:sz w:val="28"/>
          <w:szCs w:val="28"/>
          <w:u w:val="single"/>
          <w:lang w:eastAsia="ru-RU"/>
        </w:rPr>
        <w:t>данными, на основе которых суд устанавливает наличие обстоятельств, имеющих значение для дела на данной стадии, это заявление потерпевшего, рапорт сотрудников органа расследования, явка с повинной, протокола допросов подозреваемого, свидетелей, очных ставок, обыска, выемки и других следственных действий.</w:t>
      </w:r>
    </w:p>
    <w:p w:rsidR="007A1460" w:rsidRPr="00C16E4F" w:rsidRDefault="003E6491" w:rsidP="00C16E4F">
      <w:p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u w:val="single"/>
          <w:lang w:eastAsia="ru-RU"/>
        </w:rPr>
        <w:t>Следователь прилагает заверенные копии материалов дела. Эти документы должны содержать совокупность доказательств, достаточным образом уличающих подозреваемого в совершении конкретного преступления, а также сведения на необходимость временной изоляции лица от общества в интересах судопроизводства.</w:t>
      </w:r>
    </w:p>
    <w:p w:rsidR="003E6491" w:rsidRPr="00C16E4F" w:rsidRDefault="003E6491" w:rsidP="00C16E4F">
      <w:p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u w:val="single"/>
          <w:lang w:eastAsia="ru-RU"/>
        </w:rPr>
        <w:t>При этом не требуется, чтобы информация, предоставленная подозреваемому и его защитнику составляла полный перечень всех обвинений или чтобы вся информация, имеющая у следственных органов была раскрыта подозреваемому. Подобные подробности необходимы при составлении обвинительного акта, что составляет следующую стадию уголовного процесса.</w:t>
      </w:r>
    </w:p>
    <w:p w:rsidR="00315ADE" w:rsidRDefault="003E6491" w:rsidP="00C16E4F">
      <w:p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u w:val="single"/>
          <w:lang w:eastAsia="ru-RU"/>
        </w:rPr>
        <w:lastRenderedPageBreak/>
        <w:t>При этом необходимо иметь в виду, что содержание под стражей не является основанием для высказывания суждений о его виновности.</w:t>
      </w:r>
    </w:p>
    <w:p w:rsidR="003E6491" w:rsidRPr="00C16E4F" w:rsidRDefault="00315ADE" w:rsidP="00C16E4F">
      <w:pPr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Суду в своем постановлении следует дать оценку соблюдения органом досудебного расследования норм закона о возбуждении уголовного дела при регистрации в ЕРДР, порядка и срока </w:t>
      </w:r>
      <w:proofErr w:type="gram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задержания</w:t>
      </w:r>
      <w:proofErr w:type="gramEnd"/>
      <w:r w:rsidR="003E6491" w:rsidRPr="00C16E4F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подозреваемого по статье 128 УПК, законности постановления о квалификации деяния подозреваемого и его допросе»</w:t>
      </w:r>
    </w:p>
    <w:p w:rsidR="00253B90" w:rsidRPr="00C16E4F" w:rsidRDefault="00253B90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В каждом случае </w:t>
      </w:r>
      <w:r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>суд обязан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в своем постановлении </w:t>
      </w:r>
      <w:r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>обсуждать возможность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применения в отношении лица иной, более мягкой меры пресечения вне зависимости от наличия ходатайств об этом сторон, также от стадии производства по делу.</w:t>
      </w:r>
      <w:r w:rsidR="00315ADE">
        <w:rPr>
          <w:rFonts w:ascii="Arial" w:eastAsia="Times New Roman" w:hAnsi="Arial" w:cs="Arial"/>
          <w:sz w:val="28"/>
          <w:szCs w:val="28"/>
          <w:lang w:eastAsia="ru-RU"/>
        </w:rPr>
        <w:t xml:space="preserve"> В этой связи обязательно указывать в постановлении полные характеризующие данные о подозреваемом: возраст, место проживания, работы, семейное положение, наличие детей, состояние здоровья.</w:t>
      </w:r>
    </w:p>
    <w:p w:rsidR="0075724F" w:rsidRPr="00C16E4F" w:rsidRDefault="0075724F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</w:t>
      </w:r>
      <w:r w:rsidR="00315A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proofErr w:type="spellStart"/>
      <w:r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>Абдрашит</w:t>
      </w:r>
      <w:proofErr w:type="spellEnd"/>
      <w:r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>Тулегенович</w:t>
      </w:r>
      <w:proofErr w:type="spellEnd"/>
      <w:r w:rsidR="0052329B">
        <w:rPr>
          <w:rFonts w:ascii="Arial" w:eastAsia="Times New Roman" w:hAnsi="Arial" w:cs="Arial"/>
          <w:b/>
          <w:sz w:val="28"/>
          <w:szCs w:val="28"/>
          <w:lang w:eastAsia="ru-RU"/>
        </w:rPr>
        <w:t>!</w:t>
      </w:r>
      <w:bookmarkStart w:id="7" w:name="_GoBack"/>
      <w:bookmarkEnd w:id="7"/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62CC0" w:rsidRPr="00C16E4F" w:rsidRDefault="00E62CC0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t>Полтора г</w:t>
      </w:r>
      <w:r w:rsidR="0075724F" w:rsidRPr="00C16E4F">
        <w:rPr>
          <w:rFonts w:ascii="Arial" w:eastAsia="Times New Roman" w:hAnsi="Arial" w:cs="Arial"/>
          <w:sz w:val="28"/>
          <w:szCs w:val="28"/>
          <w:lang w:eastAsia="ru-RU"/>
        </w:rPr>
        <w:t>од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75724F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назад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>, я по своей личной инициативе</w:t>
      </w:r>
      <w:r w:rsidR="0075724F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разработа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>л</w:t>
      </w:r>
      <w:r w:rsidR="0075724F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проекты 2-х (двух) </w:t>
      </w:r>
      <w:r w:rsidR="00F01995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мотивированных </w:t>
      </w:r>
      <w:r w:rsidR="0075724F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постановлений следственного суда в качестве образцов по даче санкции и отказу 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в ней, как они должны выносится.   </w:t>
      </w:r>
    </w:p>
    <w:p w:rsidR="00E62CC0" w:rsidRPr="00C16E4F" w:rsidRDefault="00E62CC0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Эти проекты мною по переписке обсуждались с Бекназаровым </w:t>
      </w:r>
      <w:proofErr w:type="spellStart"/>
      <w:r w:rsidRPr="00C16E4F">
        <w:rPr>
          <w:rFonts w:ascii="Arial" w:eastAsia="Times New Roman" w:hAnsi="Arial" w:cs="Arial"/>
          <w:sz w:val="28"/>
          <w:szCs w:val="28"/>
          <w:lang w:eastAsia="ru-RU"/>
        </w:rPr>
        <w:t>Нариманом</w:t>
      </w:r>
      <w:proofErr w:type="spellEnd"/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C16E4F">
        <w:rPr>
          <w:rFonts w:ascii="Arial" w:eastAsia="Times New Roman" w:hAnsi="Arial" w:cs="Arial"/>
          <w:sz w:val="28"/>
          <w:szCs w:val="28"/>
          <w:lang w:eastAsia="ru-RU"/>
        </w:rPr>
        <w:t>Бектасовичем</w:t>
      </w:r>
      <w:proofErr w:type="spellEnd"/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, в то время председателя СС города Нурсултан. </w:t>
      </w:r>
    </w:p>
    <w:p w:rsidR="00E62CC0" w:rsidRPr="00C16E4F" w:rsidRDefault="00E62CC0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Они были направлены мною в ВС, </w:t>
      </w:r>
      <w:r w:rsidR="00F01995" w:rsidRPr="00C16E4F">
        <w:rPr>
          <w:rFonts w:ascii="Arial" w:eastAsia="Times New Roman" w:hAnsi="Arial" w:cs="Arial"/>
          <w:sz w:val="28"/>
          <w:szCs w:val="28"/>
          <w:lang w:eastAsia="ru-RU"/>
        </w:rPr>
        <w:t>на что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пришел ответ, что они</w:t>
      </w:r>
      <w:r w:rsidR="0075724F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>будут учтены в дальнейшем.</w:t>
      </w:r>
    </w:p>
    <w:p w:rsidR="00E62CC0" w:rsidRPr="00C16E4F" w:rsidRDefault="00E62CC0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t>Я снова нарочно хочу их вручить и попросить их изучить и по возможности применить в практике.</w:t>
      </w:r>
    </w:p>
    <w:p w:rsidR="00E62CC0" w:rsidRPr="00C16E4F" w:rsidRDefault="00E62CC0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Хочу показать </w:t>
      </w:r>
      <w:r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>Вам Методические рекомендации Свердловского областного суда РФ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«Постановления суда о заключении под стражу и продлении срока содержания под стражей»</w:t>
      </w:r>
      <w:r w:rsidR="00554C31" w:rsidRPr="00C16E4F">
        <w:rPr>
          <w:rFonts w:ascii="Arial" w:eastAsia="Times New Roman" w:hAnsi="Arial" w:cs="Arial"/>
          <w:sz w:val="28"/>
          <w:szCs w:val="28"/>
          <w:lang w:eastAsia="ru-RU"/>
        </w:rPr>
        <w:t>. Документ объемный</w:t>
      </w:r>
      <w:r w:rsidR="00883937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30 листов</w:t>
      </w:r>
      <w:r w:rsidR="00554C31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883937" w:rsidRPr="00C16E4F">
        <w:rPr>
          <w:rFonts w:ascii="Arial" w:eastAsia="Times New Roman" w:hAnsi="Arial" w:cs="Arial"/>
          <w:sz w:val="28"/>
          <w:szCs w:val="28"/>
          <w:lang w:eastAsia="ru-RU"/>
        </w:rPr>
        <w:t>конструктивный,</w:t>
      </w:r>
      <w:r w:rsidR="00554C31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ссылается на </w:t>
      </w:r>
      <w:r w:rsidR="00883937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обстоятельства </w:t>
      </w:r>
      <w:r w:rsidR="00554C31" w:rsidRPr="00C16E4F">
        <w:rPr>
          <w:rFonts w:ascii="Arial" w:eastAsia="Times New Roman" w:hAnsi="Arial" w:cs="Arial"/>
          <w:sz w:val="28"/>
          <w:szCs w:val="28"/>
          <w:lang w:eastAsia="ru-RU"/>
        </w:rPr>
        <w:t>конкретны</w:t>
      </w:r>
      <w:r w:rsidR="00883937" w:rsidRPr="00C16E4F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554C31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уголовны</w:t>
      </w:r>
      <w:r w:rsidR="00883937" w:rsidRPr="00C16E4F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554C31"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дел. </w:t>
      </w:r>
    </w:p>
    <w:p w:rsidR="00883937" w:rsidRPr="00C16E4F" w:rsidRDefault="00883937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t>В этих рекомендациях расписаны подробно составляющие частей постановления следственного суда.</w:t>
      </w:r>
    </w:p>
    <w:p w:rsidR="00883937" w:rsidRPr="00C16E4F" w:rsidRDefault="00883937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Что излагается во вводной, что в описательно-мотивировочной и резолютивной ее частях.</w:t>
      </w:r>
    </w:p>
    <w:p w:rsidR="00EE4828" w:rsidRPr="00C16E4F" w:rsidRDefault="00883937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Таким образом, Верховному суду необходимо провести обобщения судебной практики, разработать методические рекомендации и внести дополнения в Нормативное постановление ВС по данному вопросу. После чего требовать </w:t>
      </w:r>
      <w:r w:rsidR="0052329B">
        <w:rPr>
          <w:rFonts w:ascii="Arial" w:eastAsia="Times New Roman" w:hAnsi="Arial" w:cs="Arial"/>
          <w:sz w:val="28"/>
          <w:szCs w:val="28"/>
          <w:lang w:eastAsia="ru-RU"/>
        </w:rPr>
        <w:t xml:space="preserve">от судей </w:t>
      </w:r>
      <w:r w:rsidRPr="00C16E4F">
        <w:rPr>
          <w:rFonts w:ascii="Arial" w:eastAsia="Times New Roman" w:hAnsi="Arial" w:cs="Arial"/>
          <w:sz w:val="28"/>
          <w:szCs w:val="28"/>
          <w:lang w:eastAsia="ru-RU"/>
        </w:rPr>
        <w:t>их однозначного выполнения на практике.</w:t>
      </w:r>
    </w:p>
    <w:p w:rsidR="007C4EF0" w:rsidRPr="00C16E4F" w:rsidRDefault="00E62CC0" w:rsidP="00C16E4F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C16E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16E4F" w:rsidRPr="00C16E4F">
        <w:rPr>
          <w:rFonts w:ascii="Arial" w:eastAsia="Times New Roman" w:hAnsi="Arial" w:cs="Arial"/>
          <w:b/>
          <w:sz w:val="28"/>
          <w:szCs w:val="28"/>
          <w:lang w:eastAsia="ru-RU"/>
        </w:rPr>
        <w:t>Спасибо за внимание.</w:t>
      </w:r>
    </w:p>
    <w:sectPr w:rsidR="007C4EF0" w:rsidRPr="00C16E4F" w:rsidSect="00C145A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07"/>
    <w:rsid w:val="00016334"/>
    <w:rsid w:val="00073FFD"/>
    <w:rsid w:val="000902DF"/>
    <w:rsid w:val="00096D0F"/>
    <w:rsid w:val="00111EB2"/>
    <w:rsid w:val="001517C7"/>
    <w:rsid w:val="001972A0"/>
    <w:rsid w:val="001C7232"/>
    <w:rsid w:val="00253B90"/>
    <w:rsid w:val="002764B9"/>
    <w:rsid w:val="00282BBF"/>
    <w:rsid w:val="002A1DBB"/>
    <w:rsid w:val="002D5585"/>
    <w:rsid w:val="002F7145"/>
    <w:rsid w:val="00306B02"/>
    <w:rsid w:val="00314DB4"/>
    <w:rsid w:val="00315ADE"/>
    <w:rsid w:val="00397CAA"/>
    <w:rsid w:val="003E6491"/>
    <w:rsid w:val="0045566F"/>
    <w:rsid w:val="004B63AF"/>
    <w:rsid w:val="004F1442"/>
    <w:rsid w:val="0052329B"/>
    <w:rsid w:val="0052589A"/>
    <w:rsid w:val="005470C1"/>
    <w:rsid w:val="00552124"/>
    <w:rsid w:val="00554C31"/>
    <w:rsid w:val="0057174F"/>
    <w:rsid w:val="00590816"/>
    <w:rsid w:val="005F299E"/>
    <w:rsid w:val="00602E1C"/>
    <w:rsid w:val="00640B09"/>
    <w:rsid w:val="00675AD5"/>
    <w:rsid w:val="006C0EDE"/>
    <w:rsid w:val="006F1B82"/>
    <w:rsid w:val="00711D17"/>
    <w:rsid w:val="00712AC8"/>
    <w:rsid w:val="0075724F"/>
    <w:rsid w:val="007774AF"/>
    <w:rsid w:val="007A1460"/>
    <w:rsid w:val="007B1F11"/>
    <w:rsid w:val="007C0904"/>
    <w:rsid w:val="007C4EF0"/>
    <w:rsid w:val="007D738A"/>
    <w:rsid w:val="008503DB"/>
    <w:rsid w:val="00883937"/>
    <w:rsid w:val="008A788A"/>
    <w:rsid w:val="008E44F7"/>
    <w:rsid w:val="00941B9E"/>
    <w:rsid w:val="00947515"/>
    <w:rsid w:val="00962E8F"/>
    <w:rsid w:val="00991A5C"/>
    <w:rsid w:val="009941F1"/>
    <w:rsid w:val="009A2007"/>
    <w:rsid w:val="009B6F5E"/>
    <w:rsid w:val="009E2806"/>
    <w:rsid w:val="009E3D84"/>
    <w:rsid w:val="009F645F"/>
    <w:rsid w:val="00A13ACC"/>
    <w:rsid w:val="00A56C1D"/>
    <w:rsid w:val="00A641F7"/>
    <w:rsid w:val="00AD31E7"/>
    <w:rsid w:val="00B15499"/>
    <w:rsid w:val="00B32657"/>
    <w:rsid w:val="00BC247F"/>
    <w:rsid w:val="00C075D0"/>
    <w:rsid w:val="00C145A3"/>
    <w:rsid w:val="00C16E4F"/>
    <w:rsid w:val="00C67EBD"/>
    <w:rsid w:val="00C7104D"/>
    <w:rsid w:val="00CB3803"/>
    <w:rsid w:val="00CE466F"/>
    <w:rsid w:val="00D8620F"/>
    <w:rsid w:val="00DA05A5"/>
    <w:rsid w:val="00DD0DDF"/>
    <w:rsid w:val="00E34A0C"/>
    <w:rsid w:val="00E62CC0"/>
    <w:rsid w:val="00EC059D"/>
    <w:rsid w:val="00EE4828"/>
    <w:rsid w:val="00F01995"/>
    <w:rsid w:val="00F704E0"/>
    <w:rsid w:val="00F927CE"/>
    <w:rsid w:val="00F96105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7BFE7-4687-40A9-917F-A7648A42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4F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1442"/>
  </w:style>
  <w:style w:type="paragraph" w:customStyle="1" w:styleId="pji">
    <w:name w:val="pji"/>
    <w:basedOn w:val="a"/>
    <w:rsid w:val="004F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F1442"/>
  </w:style>
  <w:style w:type="character" w:customStyle="1" w:styleId="s9">
    <w:name w:val="s9"/>
    <w:basedOn w:val="a0"/>
    <w:rsid w:val="004F1442"/>
  </w:style>
  <w:style w:type="character" w:styleId="a3">
    <w:name w:val="Hyperlink"/>
    <w:basedOn w:val="a0"/>
    <w:uiPriority w:val="99"/>
    <w:semiHidden/>
    <w:unhideWhenUsed/>
    <w:rsid w:val="004F1442"/>
    <w:rPr>
      <w:color w:val="0000FF"/>
      <w:u w:val="single"/>
    </w:rPr>
  </w:style>
  <w:style w:type="character" w:customStyle="1" w:styleId="s0">
    <w:name w:val="s0"/>
    <w:basedOn w:val="a0"/>
    <w:rsid w:val="004F1442"/>
  </w:style>
  <w:style w:type="character" w:customStyle="1" w:styleId="s2">
    <w:name w:val="s2"/>
    <w:basedOn w:val="a0"/>
    <w:rsid w:val="004F1442"/>
  </w:style>
  <w:style w:type="character" w:customStyle="1" w:styleId="a4">
    <w:name w:val="a"/>
    <w:basedOn w:val="a0"/>
    <w:rsid w:val="00CB3803"/>
  </w:style>
  <w:style w:type="paragraph" w:styleId="a5">
    <w:name w:val="Normal (Web)"/>
    <w:basedOn w:val="a"/>
    <w:uiPriority w:val="99"/>
    <w:semiHidden/>
    <w:unhideWhenUsed/>
    <w:rsid w:val="00CB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81</cp:revision>
  <cp:lastPrinted>2022-03-14T08:25:00Z</cp:lastPrinted>
  <dcterms:created xsi:type="dcterms:W3CDTF">2022-03-11T05:44:00Z</dcterms:created>
  <dcterms:modified xsi:type="dcterms:W3CDTF">2022-03-14T13:43:00Z</dcterms:modified>
</cp:coreProperties>
</file>