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ЗАКЛЮЧЕНИЕ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Международного Союза (Содружества) адвокатов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на проект закона Республики Казахстан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«Об адвокатской деятельности и юридической помощи»</w:t>
      </w:r>
    </w:p>
    <w:p w:rsidR="00C2578A" w:rsidRPr="00C2578A" w:rsidRDefault="00C2578A" w:rsidP="00C2578A">
      <w:pPr>
        <w:rPr>
          <w:sz w:val="28"/>
          <w:szCs w:val="28"/>
        </w:rPr>
      </w:pP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По вопросу создания «параллельной адвокатуры»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и увеличения регулятивного воздействия на адвокатуру</w:t>
      </w:r>
    </w:p>
    <w:p w:rsidR="00C2578A" w:rsidRPr="00C2578A" w:rsidRDefault="00C2578A" w:rsidP="00C2578A">
      <w:pPr>
        <w:rPr>
          <w:sz w:val="28"/>
          <w:szCs w:val="28"/>
        </w:rPr>
      </w:pP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 </w:t>
      </w:r>
    </w:p>
    <w:p w:rsidR="00C2578A" w:rsidRPr="00C2578A" w:rsidRDefault="00C2578A" w:rsidP="00C2578A">
      <w:pPr>
        <w:rPr>
          <w:sz w:val="28"/>
          <w:szCs w:val="28"/>
        </w:rPr>
      </w:pP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г. Москва                                                         09 октября 2017 года</w:t>
      </w:r>
    </w:p>
    <w:p w:rsidR="00C2578A" w:rsidRPr="00C2578A" w:rsidRDefault="00C2578A" w:rsidP="00C2578A">
      <w:pPr>
        <w:rPr>
          <w:sz w:val="28"/>
          <w:szCs w:val="28"/>
        </w:rPr>
      </w:pP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 </w:t>
      </w:r>
    </w:p>
    <w:p w:rsidR="00C2578A" w:rsidRPr="00C2578A" w:rsidRDefault="00C2578A" w:rsidP="00C2578A">
      <w:pPr>
        <w:rPr>
          <w:sz w:val="28"/>
          <w:szCs w:val="28"/>
        </w:rPr>
      </w:pP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Настоящее заключение подготовлено Международным Союзом (Содружеством) адвокатов в связи с поступлением от членов Международного Союза (Содружества) адвокатов от Республики Казахстан запроса об анализе основных положений проекта закона Республики Казахстан «Об адвокатской деят</w:t>
      </w:r>
      <w:r>
        <w:rPr>
          <w:sz w:val="28"/>
          <w:szCs w:val="28"/>
        </w:rPr>
        <w:t>ельности и юридической помощи».</w:t>
      </w:r>
      <w:bookmarkStart w:id="0" w:name="_GoBack"/>
      <w:bookmarkEnd w:id="0"/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По полученным сведениям проект закона «Об адвокатской деятельности и юридической помощи» (далее также – «законопроект») планируется к рассмотрению Парламентом Республик</w:t>
      </w:r>
      <w:r>
        <w:rPr>
          <w:sz w:val="28"/>
          <w:szCs w:val="28"/>
        </w:rPr>
        <w:t>и Казахстан до конца 2017 года.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I. Одной из основных новелл законопроекта является введение в законодательство Республики Казахстан института юридических консультантов, регулирование которых установлено разделом 4 законопроекта.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В соответствии с частью 1 статьи 77 законопроекта Юридический консультант — это физическое лицо, имеющее высшее юридическое образование, стаж </w:t>
      </w:r>
      <w:r w:rsidRPr="00C2578A">
        <w:rPr>
          <w:sz w:val="28"/>
          <w:szCs w:val="28"/>
        </w:rPr>
        <w:lastRenderedPageBreak/>
        <w:t>работы по юридической специальности не менее двух лет, состоящее в реестре палаты юридических консультантов и оказывающее юридическую помощь. Юридич</w:t>
      </w:r>
      <w:r>
        <w:rPr>
          <w:sz w:val="28"/>
          <w:szCs w:val="28"/>
        </w:rPr>
        <w:t>ескими консультантами являются: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физические лица в составе организаций, </w:t>
      </w:r>
      <w:r>
        <w:rPr>
          <w:sz w:val="28"/>
          <w:szCs w:val="28"/>
        </w:rPr>
        <w:t>оказывающих юридическую помощь;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физические лица, оказывающие юридическую помощь и осуществляющие свою деятельность в виде индив</w:t>
      </w:r>
      <w:r>
        <w:rPr>
          <w:sz w:val="28"/>
          <w:szCs w:val="28"/>
        </w:rPr>
        <w:t>идуального предпринимательства;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физические лица, оказывающие юридическую помощь без государственной регистрации в качестве и</w:t>
      </w:r>
      <w:r>
        <w:rPr>
          <w:sz w:val="28"/>
          <w:szCs w:val="28"/>
        </w:rPr>
        <w:t>ндивидуального предпринимателя.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При этом не относятся к юридическим</w:t>
      </w:r>
      <w:r>
        <w:rPr>
          <w:sz w:val="28"/>
          <w:szCs w:val="28"/>
        </w:rPr>
        <w:t xml:space="preserve"> консультантам лица, являющиеся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работниками юридических лиц – по делам этих юридических лиц, государственных органов – по делам этих государственных органов и их</w:t>
      </w:r>
      <w:r>
        <w:rPr>
          <w:sz w:val="28"/>
          <w:szCs w:val="28"/>
        </w:rPr>
        <w:t xml:space="preserve"> территориальных подразделений;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уполномоченными профессиональных союзов – по делам рабочих, служащих, а также других лиц, защита прав и интересов которых осуществляется э</w:t>
      </w:r>
      <w:r>
        <w:rPr>
          <w:sz w:val="28"/>
          <w:szCs w:val="28"/>
        </w:rPr>
        <w:t>тими профессиональными союзами;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уполномоченными организаций, которым законом, уставом или положением предоставлено право </w:t>
      </w:r>
      <w:proofErr w:type="gramStart"/>
      <w:r w:rsidRPr="00C2578A">
        <w:rPr>
          <w:sz w:val="28"/>
          <w:szCs w:val="28"/>
        </w:rPr>
        <w:t>защищать</w:t>
      </w:r>
      <w:proofErr w:type="gramEnd"/>
      <w:r w:rsidRPr="00C2578A">
        <w:rPr>
          <w:sz w:val="28"/>
          <w:szCs w:val="28"/>
        </w:rPr>
        <w:t xml:space="preserve"> права и интересы членов этих организаций, а так</w:t>
      </w:r>
      <w:r>
        <w:rPr>
          <w:sz w:val="28"/>
          <w:szCs w:val="28"/>
        </w:rPr>
        <w:t>же права и интересы других лиц;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соучастники по</w:t>
      </w:r>
      <w:r>
        <w:rPr>
          <w:sz w:val="28"/>
          <w:szCs w:val="28"/>
        </w:rPr>
        <w:t xml:space="preserve"> поручению других соучастников.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Предусматривается право юридического консультанта оказывать любую юридическую помощь, в том числе </w:t>
      </w:r>
      <w:proofErr w:type="gramStart"/>
      <w:r w:rsidRPr="00C2578A">
        <w:rPr>
          <w:sz w:val="28"/>
          <w:szCs w:val="28"/>
        </w:rPr>
        <w:t>представлять права</w:t>
      </w:r>
      <w:proofErr w:type="gramEnd"/>
      <w:r w:rsidRPr="00C2578A">
        <w:rPr>
          <w:sz w:val="28"/>
          <w:szCs w:val="28"/>
        </w:rPr>
        <w:t xml:space="preserve"> и интересы доверителей в судах, государственных органах и иных инстанциях, получать информацию и сведения, необходимые для оказания юридической помощи, заявлять ходатайства и жалобы и использовать другие способы</w:t>
      </w:r>
      <w:r>
        <w:rPr>
          <w:sz w:val="28"/>
          <w:szCs w:val="28"/>
        </w:rPr>
        <w:t xml:space="preserve"> защиты (ст. 78 законопроекта).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В качестве основного инструмента организации деятельности юридических консультантов предлагается саморегулируемые организации – палаты юридических консультантов (ст. 80 законопроекта), которые </w:t>
      </w:r>
      <w:proofErr w:type="gramStart"/>
      <w:r w:rsidRPr="00C2578A">
        <w:rPr>
          <w:sz w:val="28"/>
          <w:szCs w:val="28"/>
        </w:rPr>
        <w:t>призваны</w:t>
      </w:r>
      <w:proofErr w:type="gramEnd"/>
      <w:r w:rsidRPr="00C2578A">
        <w:rPr>
          <w:sz w:val="28"/>
          <w:szCs w:val="28"/>
        </w:rPr>
        <w:t xml:space="preserve"> будут регулировать деятельность юридических консультантов и вести</w:t>
      </w:r>
      <w:r>
        <w:rPr>
          <w:sz w:val="28"/>
          <w:szCs w:val="28"/>
        </w:rPr>
        <w:t xml:space="preserve"> их реестр.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lastRenderedPageBreak/>
        <w:t>Таким образом, наряду с традиционно существующей в Республике Казахстан адвокатурой законопроектом предполагается создание «параллельной адвокатуры» в виде институ</w:t>
      </w:r>
      <w:r>
        <w:rPr>
          <w:sz w:val="28"/>
          <w:szCs w:val="28"/>
        </w:rPr>
        <w:t>та «юридических консультантов».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С учетом важности данного принципиального положения законопроекта, а также активного обсуждения подобных инициатив в других странах, члены которых объединены в Международный Союз (Содружество) адвокатов (далее также – «МССА»), Союз полагает необходимым выразить позицию о принципиальной нежелательности формирования в различных стр</w:t>
      </w:r>
      <w:r>
        <w:rPr>
          <w:sz w:val="28"/>
          <w:szCs w:val="28"/>
        </w:rPr>
        <w:t>анах «параллельной адвокатуры».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Создание «параллельной адвокатуры» в Республике Казахстан противоречит практике развития адвокатуры в постсоветских странах, может привести к разрушению сложившегося института адвокатуры и фактически ведет к деградации юридической профессии.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Институт адвокатской деятельности и адвокатуры формировался на территории постсоветских стран в течение длительного времени, и традиционно предполагал не только придание адвокатуре статуса специального юридического сословия, но и возложение на адвокатуру дополнительных социальных функций, включая оказание бесплатной юридической помощи в случаях, предусмотренных законами соответствующей страны, а также предъявление к адвокатам повышенных профессиональных и этиче</w:t>
      </w:r>
      <w:r>
        <w:rPr>
          <w:sz w:val="28"/>
          <w:szCs w:val="28"/>
        </w:rPr>
        <w:t>ских требований.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Подобное соотношение социальной роли адвокатуры и ее правового статуса, ее прав и обязанностей было выработано путем длительных правовых преобразований и реформ, стало результатом значительного исторического опыта. Именно в адвокатуре находит свое отражение принципиальное право на квалиф</w:t>
      </w:r>
      <w:r>
        <w:rPr>
          <w:sz w:val="28"/>
          <w:szCs w:val="28"/>
        </w:rPr>
        <w:t>ицированную юридическую помощь.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Непродуманное </w:t>
      </w:r>
      <w:proofErr w:type="spellStart"/>
      <w:r w:rsidRPr="00C2578A">
        <w:rPr>
          <w:sz w:val="28"/>
          <w:szCs w:val="28"/>
        </w:rPr>
        <w:t>дерегулирование</w:t>
      </w:r>
      <w:proofErr w:type="spellEnd"/>
      <w:r w:rsidRPr="00C2578A">
        <w:rPr>
          <w:sz w:val="28"/>
          <w:szCs w:val="28"/>
        </w:rPr>
        <w:t xml:space="preserve"> сферы оказания юридической помощи было допущено на территории сразу нескольких постсоветских стран. В результате данных процессов в этих странах были созданы нерегулируемые рынки юридических услуг. Такая же ситуация сложилась в Республике Казахстан, в которой сформировался рыно</w:t>
      </w:r>
      <w:r>
        <w:rPr>
          <w:sz w:val="28"/>
          <w:szCs w:val="28"/>
        </w:rPr>
        <w:t>к «частнопрактикующих» юристов.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Сами авторы законопроекта в его концепции исходили из невысокого среднего качества нерегулируемого рынка юридических услуг, делая при этом неочевидный вывод о способности такого рынка к эффективному </w:t>
      </w:r>
      <w:r w:rsidRPr="00C2578A">
        <w:rPr>
          <w:sz w:val="28"/>
          <w:szCs w:val="28"/>
        </w:rPr>
        <w:lastRenderedPageBreak/>
        <w:t>саморегулированию. Вместе с тем, именно такой средний уровень качества услуг «частнопрактикующих» юристов свидетельствует о его неспособности к качественному саморегулированию. Объединение «частнопрактикующих» юристов в саморегулируемые организации с очевидностью не приведет само по себе к увеличению степени их качества, особенно в условиях множественност</w:t>
      </w:r>
      <w:r>
        <w:rPr>
          <w:sz w:val="28"/>
          <w:szCs w:val="28"/>
        </w:rPr>
        <w:t>и саморегулируемых организаций.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Фактически формирование наряду с Республиканской коллегией адвокатов неограниченного числа палат юридических консультантов создаст множественность структур адвокатского и </w:t>
      </w:r>
      <w:proofErr w:type="spellStart"/>
      <w:r w:rsidRPr="00C2578A">
        <w:rPr>
          <w:sz w:val="28"/>
          <w:szCs w:val="28"/>
        </w:rPr>
        <w:t>квазиадвокатского</w:t>
      </w:r>
      <w:proofErr w:type="spellEnd"/>
      <w:r w:rsidRPr="00C2578A">
        <w:rPr>
          <w:sz w:val="28"/>
          <w:szCs w:val="28"/>
        </w:rPr>
        <w:t xml:space="preserve"> регулирования, часть которых будет регулироваться по одним, более жестким, правилам, а часть («</w:t>
      </w:r>
      <w:proofErr w:type="spellStart"/>
      <w:r w:rsidRPr="00C2578A">
        <w:rPr>
          <w:sz w:val="28"/>
          <w:szCs w:val="28"/>
        </w:rPr>
        <w:t>квазиадвокатск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») – по другим, более мягким.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Во-первых, это создает неравенство юристов-профессионалов. Юристы, по существу реализующие одни и те же функции – оказание юридической помощи, судебное представительство и т.п. – по неочевидным критериям будут подвергаться различному регулированию, что уже само по себе может свидетельствовать о наличии признаков профессиональной дискриминации. Члены коллегий адвокатов сохранят на себе бремя повышенных профессиональных и этических требований и ограничений, участия в оказании бесплатной юридической помощи, а «юридические консультанты» не будут иметь соответствующих обременений, обладая теми же правами и полномочиями, что и адвокаты. Аналогичны и необоснованные различия в определении характера профессиональной деятельности как к</w:t>
      </w:r>
      <w:r>
        <w:rPr>
          <w:sz w:val="28"/>
          <w:szCs w:val="28"/>
        </w:rPr>
        <w:t>оммерческой или некоммерческой.</w:t>
      </w:r>
    </w:p>
    <w:p w:rsidR="00C2578A" w:rsidRPr="00C2578A" w:rsidRDefault="00C2578A" w:rsidP="00C2578A">
      <w:pPr>
        <w:rPr>
          <w:sz w:val="28"/>
          <w:szCs w:val="28"/>
        </w:rPr>
      </w:pPr>
      <w:proofErr w:type="gramStart"/>
      <w:r w:rsidRPr="00C2578A">
        <w:rPr>
          <w:sz w:val="28"/>
          <w:szCs w:val="28"/>
        </w:rPr>
        <w:t>Во-вторых, подобные регуляторные действия не только не увеличат средний уровень юридической помощи в стране, но и, напротив, с большой вероятностью этот уровень понизят в силу неизбежного оттока юристов из коллегий адвокатов с повышенными требованиями к этике, профессиональным стандартам, необходимостью участия в оказании бесплатной юридической помощи в палаты юридических консультантов с менее высок</w:t>
      </w:r>
      <w:r>
        <w:rPr>
          <w:sz w:val="28"/>
          <w:szCs w:val="28"/>
        </w:rPr>
        <w:t>ими требованиями и стандартами.</w:t>
      </w:r>
      <w:proofErr w:type="gramEnd"/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В-третьих, подобный опыт не учитывает негативный опыт развития института адвокатуры на постсоветском пространстве. По существу, предлагаемое новое регулирование создает вместо одной системы коллегий адвокатов множественную </w:t>
      </w:r>
      <w:proofErr w:type="spellStart"/>
      <w:r w:rsidRPr="00C2578A">
        <w:rPr>
          <w:sz w:val="28"/>
          <w:szCs w:val="28"/>
        </w:rPr>
        <w:t>квазиадвокатскую</w:t>
      </w:r>
      <w:proofErr w:type="spellEnd"/>
      <w:r w:rsidRPr="00C2578A">
        <w:rPr>
          <w:sz w:val="28"/>
          <w:szCs w:val="28"/>
        </w:rPr>
        <w:t xml:space="preserve"> систему. Аналогичная множественность, когда вместо одной коллегии адвокатов возникло их значительное </w:t>
      </w:r>
      <w:r w:rsidRPr="00C2578A">
        <w:rPr>
          <w:sz w:val="28"/>
          <w:szCs w:val="28"/>
        </w:rPr>
        <w:lastRenderedPageBreak/>
        <w:t xml:space="preserve">количество, было допущено на территории Российской Федерации в 1990-х годах, в результате чего качество рынка юридической помощи стремительно ухудшилось, что признается всеми профильными экспертами. В результате объективной потребностью данного процесса стало создание в 20023 году на территории Российской Федерации нового регулирования адвокатуры, вновь объединившего сферу адвокатской деятельности в единую модель адвокатских палат. Однако последствия неконтролируемого «свободного» прихода в сферу юридической помощи новых адвокатских и </w:t>
      </w:r>
      <w:proofErr w:type="spellStart"/>
      <w:r w:rsidRPr="00C2578A">
        <w:rPr>
          <w:sz w:val="28"/>
          <w:szCs w:val="28"/>
        </w:rPr>
        <w:t>квазиадвокатских</w:t>
      </w:r>
      <w:proofErr w:type="spellEnd"/>
      <w:r w:rsidRPr="00C2578A">
        <w:rPr>
          <w:sz w:val="28"/>
          <w:szCs w:val="28"/>
        </w:rPr>
        <w:t xml:space="preserve"> структур имеют ме</w:t>
      </w:r>
      <w:r>
        <w:rPr>
          <w:sz w:val="28"/>
          <w:szCs w:val="28"/>
        </w:rPr>
        <w:t>сто быть до настоящего времени.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Изложенные обстоятельства свидетельствуют об опасности формирования в той или иной стране, в том числе в Республике Казахстан, «параллельной адвокатуры», в частности, в форме создания палат юридических консультантов, как для сохранения и развития уровня качества юридической помощи, так и для устойчивости институциональной организ</w:t>
      </w:r>
      <w:r>
        <w:rPr>
          <w:sz w:val="28"/>
          <w:szCs w:val="28"/>
        </w:rPr>
        <w:t>ации традиционной адвокатуры.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Безусловно, это не исключает саму по себе возможность реформирования адвокатуры, придание ей более прозрачного и открытого статуса, в целях развития данного института и приведения его в соответ</w:t>
      </w:r>
      <w:r>
        <w:rPr>
          <w:sz w:val="28"/>
          <w:szCs w:val="28"/>
        </w:rPr>
        <w:t>ствие с существующими реалиями.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Создание параллельной коммерческой «</w:t>
      </w:r>
      <w:proofErr w:type="spellStart"/>
      <w:r w:rsidRPr="00C2578A">
        <w:rPr>
          <w:sz w:val="28"/>
          <w:szCs w:val="28"/>
        </w:rPr>
        <w:t>квазиадвокатуры</w:t>
      </w:r>
      <w:proofErr w:type="spellEnd"/>
      <w:r w:rsidRPr="00C2578A">
        <w:rPr>
          <w:sz w:val="28"/>
          <w:szCs w:val="28"/>
        </w:rPr>
        <w:t>» противоречит международной практике и международным стандартам.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Прежде всего, необходимо обратить внимание, что, констатируя ориентированность нового института юридических консультантов на извлечение прибыли (а это одна из основных отличительных черт данного института), авторы законопроекта противоречат международной практике и рекомендациям крупнейших международных юридических ассоциаций. </w:t>
      </w:r>
      <w:proofErr w:type="gramStart"/>
      <w:r w:rsidRPr="00C2578A">
        <w:rPr>
          <w:sz w:val="28"/>
          <w:szCs w:val="28"/>
        </w:rPr>
        <w:t>Так, в Резолюции по вопросу противопоставления профессионализма ориентированности на извлечение прибыли (</w:t>
      </w:r>
      <w:proofErr w:type="spellStart"/>
      <w:r w:rsidRPr="00C2578A">
        <w:rPr>
          <w:sz w:val="28"/>
          <w:szCs w:val="28"/>
        </w:rPr>
        <w:t>Resolution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on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Professionalism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Versus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Commercialism</w:t>
      </w:r>
      <w:proofErr w:type="spellEnd"/>
      <w:r w:rsidRPr="00C2578A">
        <w:rPr>
          <w:sz w:val="28"/>
          <w:szCs w:val="28"/>
        </w:rPr>
        <w:t>) (утверждена Советом Международной ассоциации юристов (</w:t>
      </w:r>
      <w:proofErr w:type="spellStart"/>
      <w:r w:rsidRPr="00C2578A">
        <w:rPr>
          <w:sz w:val="28"/>
          <w:szCs w:val="28"/>
        </w:rPr>
        <w:t>International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Bar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Association</w:t>
      </w:r>
      <w:proofErr w:type="spellEnd"/>
      <w:r w:rsidRPr="00C2578A">
        <w:rPr>
          <w:sz w:val="28"/>
          <w:szCs w:val="28"/>
        </w:rPr>
        <w:t>) в сентябре 2000 года) указывается, что юристам следует предоставлять свои профессиональные услуги, избегая ориентированности на извлечение прибыли, то есть чрезмерном и</w:t>
      </w:r>
      <w:proofErr w:type="gramEnd"/>
      <w:r w:rsidRPr="00C2578A">
        <w:rPr>
          <w:sz w:val="28"/>
          <w:szCs w:val="28"/>
        </w:rPr>
        <w:t xml:space="preserve"> неуместном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акценте</w:t>
      </w:r>
      <w:proofErr w:type="gramEnd"/>
      <w:r>
        <w:rPr>
          <w:sz w:val="28"/>
          <w:szCs w:val="28"/>
        </w:rPr>
        <w:t xml:space="preserve"> на прибыли (пункт 1b).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lastRenderedPageBreak/>
        <w:t xml:space="preserve">В этом смысле государственное одобрение коммерческого статуса юридических консультантов – а именно это является одним из ключевых отличительных признаков данного института – противоречит лучшим </w:t>
      </w:r>
      <w:r>
        <w:rPr>
          <w:sz w:val="28"/>
          <w:szCs w:val="28"/>
        </w:rPr>
        <w:t>практикам и мировым стандартам.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Кроме того, само по себе введение параллельной адвокатуры</w:t>
      </w:r>
      <w:r>
        <w:rPr>
          <w:sz w:val="28"/>
          <w:szCs w:val="28"/>
        </w:rPr>
        <w:t xml:space="preserve"> противоречит мировой практике.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Существование двойственного регулирования в отдельных юрисдикциях, например, Великобритании – в форме разделения судебных представителей на солиситоров и барристеров, имеет сугубо исторические предпосылки и в любом случае не соответствует идея</w:t>
      </w:r>
      <w:r>
        <w:rPr>
          <w:sz w:val="28"/>
          <w:szCs w:val="28"/>
        </w:rPr>
        <w:t>м, предлагаемым законопроектом.</w:t>
      </w:r>
    </w:p>
    <w:p w:rsidR="00C2578A" w:rsidRPr="00C2578A" w:rsidRDefault="00C2578A" w:rsidP="00C2578A">
      <w:pPr>
        <w:rPr>
          <w:sz w:val="28"/>
          <w:szCs w:val="28"/>
        </w:rPr>
      </w:pPr>
      <w:proofErr w:type="gramStart"/>
      <w:r w:rsidRPr="00C2578A">
        <w:rPr>
          <w:sz w:val="28"/>
          <w:szCs w:val="28"/>
        </w:rPr>
        <w:t>Прочие же развитые юрисдикции – Франция, Германия, США, Испания, Италия, Швейцария, Япония, Греция, Португалия и др. ввели в законодательство ту или иную форму адвокатской монополии и в любом случае в целом не допускают двойственность «адвокатуры» и регулирования рынка юридических услуг (юридическ</w:t>
      </w:r>
      <w:r>
        <w:rPr>
          <w:sz w:val="28"/>
          <w:szCs w:val="28"/>
        </w:rPr>
        <w:t>ой помощи) в целом.</w:t>
      </w:r>
      <w:proofErr w:type="gramEnd"/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Таким образом, Международный Союз (Содружество) адвокатов полагает, что создание законопроектом института юридических консультантов представляет собой по существу формирование «параллельной адвокатуры», не отвечает традициям и истории развития адвокатуры на постсоветском пространстве, может привести к разрушению сложившегося института адвокатуры и в целом противоречит между</w:t>
      </w:r>
      <w:r>
        <w:rPr>
          <w:sz w:val="28"/>
          <w:szCs w:val="28"/>
        </w:rPr>
        <w:t>народной практике и стандартам.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II. Очевидная направленность законопроекта на увеличение регуляторного и правоприменительного воздействия на адвокатуру не соответствует международным стандартам в области независимости.</w:t>
      </w:r>
    </w:p>
    <w:p w:rsidR="00C2578A" w:rsidRPr="00C2578A" w:rsidRDefault="00C2578A" w:rsidP="00C2578A">
      <w:pPr>
        <w:rPr>
          <w:sz w:val="28"/>
          <w:szCs w:val="28"/>
        </w:rPr>
      </w:pPr>
      <w:proofErr w:type="gramStart"/>
      <w:r w:rsidRPr="00C2578A">
        <w:rPr>
          <w:sz w:val="28"/>
          <w:szCs w:val="28"/>
        </w:rPr>
        <w:t>Законопроект в целом, одновременно предполагая, в частности, создание государственной адвокатуры (ст. 31 законопроекта), резкое введение в дисциплинарные органы существенного количества представителей государства (ст. 74), оговорку о возможности введения законодательством случаев допроса адвоката по вопросам, связанным с оказанием им юридической помощи (ст. 36), запрет вступительных взносов (ст. 59) увеличивает регулятивное и правоприменительное воздействие на адвокатов и адвокатское</w:t>
      </w:r>
      <w:r>
        <w:rPr>
          <w:sz w:val="28"/>
          <w:szCs w:val="28"/>
        </w:rPr>
        <w:t xml:space="preserve"> сообщество республики в целом.</w:t>
      </w:r>
      <w:proofErr w:type="gramEnd"/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lastRenderedPageBreak/>
        <w:t xml:space="preserve">Вместе с тем международные стандарты регулирования юридической профессии предполагают ослабление регулирования и повышение независимости юридической профессии. </w:t>
      </w:r>
      <w:proofErr w:type="gramStart"/>
      <w:r w:rsidRPr="00C2578A">
        <w:rPr>
          <w:sz w:val="28"/>
          <w:szCs w:val="28"/>
        </w:rPr>
        <w:t xml:space="preserve">Так, в Резолюции о </w:t>
      </w:r>
      <w:proofErr w:type="spellStart"/>
      <w:r w:rsidRPr="00C2578A">
        <w:rPr>
          <w:sz w:val="28"/>
          <w:szCs w:val="28"/>
        </w:rPr>
        <w:t>дерегулировании</w:t>
      </w:r>
      <w:proofErr w:type="spellEnd"/>
      <w:r w:rsidRPr="00C2578A">
        <w:rPr>
          <w:sz w:val="28"/>
          <w:szCs w:val="28"/>
        </w:rPr>
        <w:t xml:space="preserve"> юридической профессии (</w:t>
      </w:r>
      <w:proofErr w:type="spellStart"/>
      <w:r w:rsidRPr="00C2578A">
        <w:rPr>
          <w:sz w:val="28"/>
          <w:szCs w:val="28"/>
        </w:rPr>
        <w:t>Resolution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on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Deregulating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the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Legal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Profession</w:t>
      </w:r>
      <w:proofErr w:type="spellEnd"/>
      <w:r w:rsidRPr="00C2578A">
        <w:rPr>
          <w:sz w:val="28"/>
          <w:szCs w:val="28"/>
        </w:rPr>
        <w:t>), принятой Советом Международной ассоциации юристов (</w:t>
      </w:r>
      <w:proofErr w:type="spellStart"/>
      <w:r w:rsidRPr="00C2578A">
        <w:rPr>
          <w:sz w:val="28"/>
          <w:szCs w:val="28"/>
        </w:rPr>
        <w:t>International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Bar</w:t>
      </w:r>
      <w:proofErr w:type="spellEnd"/>
      <w:r w:rsidRPr="00C2578A">
        <w:rPr>
          <w:sz w:val="28"/>
          <w:szCs w:val="28"/>
        </w:rPr>
        <w:t xml:space="preserve"> </w:t>
      </w:r>
      <w:proofErr w:type="spellStart"/>
      <w:r w:rsidRPr="00C2578A">
        <w:rPr>
          <w:sz w:val="28"/>
          <w:szCs w:val="28"/>
        </w:rPr>
        <w:t>Association</w:t>
      </w:r>
      <w:proofErr w:type="spellEnd"/>
      <w:r w:rsidRPr="00C2578A">
        <w:rPr>
          <w:sz w:val="28"/>
          <w:szCs w:val="28"/>
        </w:rPr>
        <w:t>) 6 июня 1998 года, указывается, что сохранение независимости юридической профессии является первостепенно важным и незаменимым для обеспечения гарантий прав человека, доступа к правосудию, верховенства права, а также для свободного де</w:t>
      </w:r>
      <w:r>
        <w:rPr>
          <w:sz w:val="28"/>
          <w:szCs w:val="28"/>
        </w:rPr>
        <w:t>мократического общества (п. 1).</w:t>
      </w:r>
      <w:proofErr w:type="gramEnd"/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При этом указание в концепции законопроекта на то, что изменения в виде отмены вступительных взносов «не повлекут уменьшение поступлений в коллегию адвокатов», поскольку якобы вызовут резкий приток количества новых адвокатов, не сопровождается экономическими расчетами и не обосновывается, а наряду с предложением «параллельной адвокатуры» </w:t>
      </w:r>
      <w:proofErr w:type="gramStart"/>
      <w:r w:rsidRPr="00C2578A">
        <w:rPr>
          <w:sz w:val="28"/>
          <w:szCs w:val="28"/>
        </w:rPr>
        <w:t>в</w:t>
      </w:r>
      <w:proofErr w:type="gramEnd"/>
      <w:r w:rsidRPr="00C2578A">
        <w:rPr>
          <w:sz w:val="28"/>
          <w:szCs w:val="28"/>
        </w:rPr>
        <w:t xml:space="preserve"> </w:t>
      </w:r>
      <w:proofErr w:type="gramStart"/>
      <w:r w:rsidRPr="00C2578A">
        <w:rPr>
          <w:sz w:val="28"/>
          <w:szCs w:val="28"/>
        </w:rPr>
        <w:t>целом</w:t>
      </w:r>
      <w:proofErr w:type="gramEnd"/>
      <w:r w:rsidRPr="00C2578A">
        <w:rPr>
          <w:sz w:val="28"/>
          <w:szCs w:val="28"/>
        </w:rPr>
        <w:t xml:space="preserve"> представляется с высокой долей вероятности не соответствующим действительности. Это, безусловно, не означает невозможность дискуссии об обоснованности размеров вступительных взносов в целях получения ст</w:t>
      </w:r>
      <w:r>
        <w:rPr>
          <w:sz w:val="28"/>
          <w:szCs w:val="28"/>
        </w:rPr>
        <w:t>атуса адвоката.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Таким образом, общая направленность законопроекта на увеличение регуляторного и правоприменительного воздействия на адвокатов и их объединения представляется негативным фактором развития регулирования адвокатуры и не в полной мере соответствует лучшим международным практикам и стандартам, требующим, напротив, </w:t>
      </w:r>
      <w:proofErr w:type="spellStart"/>
      <w:r w:rsidRPr="00C2578A">
        <w:rPr>
          <w:sz w:val="28"/>
          <w:szCs w:val="28"/>
        </w:rPr>
        <w:t>дерегулир</w:t>
      </w:r>
      <w:r>
        <w:rPr>
          <w:sz w:val="28"/>
          <w:szCs w:val="28"/>
        </w:rPr>
        <w:t>ования</w:t>
      </w:r>
      <w:proofErr w:type="spellEnd"/>
      <w:r>
        <w:rPr>
          <w:sz w:val="28"/>
          <w:szCs w:val="28"/>
        </w:rPr>
        <w:t xml:space="preserve"> адвокатских объединений.</w:t>
      </w: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>Международный Союз (Содружество) адвокатов полагает, что данные позиции могут быть учтены при обсуждении проекта закона «Об адвокатской деятельности и юридической помощи» и сопутствующих поправок в законодательство в Парламенте Республики Казахстан.</w:t>
      </w:r>
    </w:p>
    <w:p w:rsidR="00C2578A" w:rsidRPr="00C2578A" w:rsidRDefault="00C2578A" w:rsidP="00C2578A">
      <w:pPr>
        <w:rPr>
          <w:sz w:val="28"/>
          <w:szCs w:val="28"/>
        </w:rPr>
      </w:pPr>
    </w:p>
    <w:p w:rsidR="00C2578A" w:rsidRPr="00C2578A" w:rsidRDefault="00C2578A" w:rsidP="00C2578A">
      <w:pPr>
        <w:rPr>
          <w:sz w:val="28"/>
          <w:szCs w:val="28"/>
        </w:rPr>
      </w:pPr>
      <w:r w:rsidRPr="00C2578A">
        <w:rPr>
          <w:sz w:val="28"/>
          <w:szCs w:val="28"/>
        </w:rPr>
        <w:t xml:space="preserve"> </w:t>
      </w:r>
    </w:p>
    <w:p w:rsidR="00C2578A" w:rsidRPr="00C2578A" w:rsidRDefault="00C2578A" w:rsidP="00C2578A">
      <w:pPr>
        <w:rPr>
          <w:sz w:val="28"/>
          <w:szCs w:val="28"/>
        </w:rPr>
      </w:pPr>
    </w:p>
    <w:p w:rsidR="0013620A" w:rsidRPr="00C2578A" w:rsidRDefault="00C2578A" w:rsidP="00C2578A">
      <w:pPr>
        <w:rPr>
          <w:b/>
          <w:sz w:val="28"/>
          <w:szCs w:val="28"/>
        </w:rPr>
      </w:pPr>
      <w:r w:rsidRPr="00C2578A">
        <w:rPr>
          <w:b/>
          <w:sz w:val="28"/>
          <w:szCs w:val="28"/>
        </w:rPr>
        <w:t>Международный Союз (Содружество) адвокатов</w:t>
      </w:r>
    </w:p>
    <w:p w:rsidR="00C2578A" w:rsidRPr="00C2578A" w:rsidRDefault="00C2578A" w:rsidP="00C2578A">
      <w:pPr>
        <w:rPr>
          <w:sz w:val="28"/>
          <w:szCs w:val="28"/>
        </w:rPr>
      </w:pPr>
    </w:p>
    <w:sectPr w:rsidR="00C2578A" w:rsidRPr="00C2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8A"/>
    <w:rsid w:val="0013620A"/>
    <w:rsid w:val="00C2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11313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 TALION</dc:creator>
  <cp:lastModifiedBy>KANO TALION</cp:lastModifiedBy>
  <cp:revision>1</cp:revision>
  <dcterms:created xsi:type="dcterms:W3CDTF">2018-05-18T13:53:00Z</dcterms:created>
  <dcterms:modified xsi:type="dcterms:W3CDTF">2018-05-18T13:55:00Z</dcterms:modified>
</cp:coreProperties>
</file>