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F7" w:rsidRDefault="003F311B" w:rsidP="00392C03">
      <w:pPr>
        <w:spacing w:after="0" w:line="240" w:lineRule="auto"/>
        <w:contextualSpacing/>
        <w:jc w:val="center"/>
        <w:rPr>
          <w:rFonts w:ascii="Times New Roman" w:hAnsi="Times New Roman" w:cs="Times New Roman"/>
          <w:b/>
          <w:sz w:val="28"/>
          <w:szCs w:val="28"/>
          <w:lang w:val="kk-KZ"/>
        </w:rPr>
      </w:pPr>
      <w:r w:rsidRPr="00A158AA">
        <w:rPr>
          <w:rFonts w:ascii="Times New Roman" w:hAnsi="Times New Roman" w:cs="Times New Roman"/>
          <w:b/>
          <w:sz w:val="28"/>
          <w:szCs w:val="28"/>
          <w:lang w:val="kk-KZ"/>
        </w:rPr>
        <w:t>«Қазақстан Республикасының Қылмыстық және Қылмыстық-процестік кодекстер</w:t>
      </w:r>
      <w:r w:rsidR="00EF1A19" w:rsidRPr="00A158AA">
        <w:rPr>
          <w:rFonts w:ascii="Times New Roman" w:hAnsi="Times New Roman" w:cs="Times New Roman"/>
          <w:b/>
          <w:sz w:val="28"/>
          <w:szCs w:val="28"/>
          <w:lang w:val="kk-KZ"/>
        </w:rPr>
        <w:t>ін</w:t>
      </w:r>
      <w:r w:rsidRPr="00A158AA">
        <w:rPr>
          <w:rFonts w:ascii="Times New Roman" w:hAnsi="Times New Roman" w:cs="Times New Roman"/>
          <w:b/>
          <w:sz w:val="28"/>
          <w:szCs w:val="28"/>
          <w:lang w:val="kk-KZ"/>
        </w:rPr>
        <w:t xml:space="preserve">е қылмыстық процесте азаматтардың құқықтарын </w:t>
      </w:r>
      <w:r w:rsidR="00EF1A19" w:rsidRPr="00A158AA">
        <w:rPr>
          <w:rFonts w:ascii="Times New Roman" w:hAnsi="Times New Roman" w:cs="Times New Roman"/>
          <w:b/>
          <w:sz w:val="28"/>
          <w:szCs w:val="28"/>
          <w:lang w:val="kk-KZ"/>
        </w:rPr>
        <w:t>қорғауды кү</w:t>
      </w:r>
      <w:r w:rsidRPr="00A158AA">
        <w:rPr>
          <w:rFonts w:ascii="Times New Roman" w:hAnsi="Times New Roman" w:cs="Times New Roman"/>
          <w:b/>
          <w:sz w:val="28"/>
          <w:szCs w:val="28"/>
          <w:lang w:val="kk-KZ"/>
        </w:rPr>
        <w:t>шейту мәселелері бойынша өзгерістер мен толықтырулар ен</w:t>
      </w:r>
      <w:r w:rsidR="00392C03">
        <w:rPr>
          <w:rFonts w:ascii="Times New Roman" w:hAnsi="Times New Roman" w:cs="Times New Roman"/>
          <w:b/>
          <w:sz w:val="28"/>
          <w:szCs w:val="28"/>
          <w:lang w:val="kk-KZ"/>
        </w:rPr>
        <w:t xml:space="preserve">гізу туралы» заң жобасы бойынша </w:t>
      </w:r>
      <w:r w:rsidR="00EF1A19" w:rsidRPr="00A158AA">
        <w:rPr>
          <w:rFonts w:ascii="Times New Roman" w:hAnsi="Times New Roman" w:cs="Times New Roman"/>
          <w:b/>
          <w:sz w:val="28"/>
          <w:szCs w:val="28"/>
          <w:lang w:val="kk-KZ"/>
        </w:rPr>
        <w:t>с</w:t>
      </w:r>
      <w:r w:rsidR="00A158AA">
        <w:rPr>
          <w:rFonts w:ascii="Times New Roman" w:hAnsi="Times New Roman" w:cs="Times New Roman"/>
          <w:b/>
          <w:sz w:val="28"/>
          <w:szCs w:val="28"/>
          <w:lang w:val="kk-KZ"/>
        </w:rPr>
        <w:t>алыстырма кестесі</w:t>
      </w:r>
    </w:p>
    <w:p w:rsidR="00A158AA" w:rsidRPr="00A158AA" w:rsidRDefault="00A158AA" w:rsidP="006447DC">
      <w:pPr>
        <w:spacing w:after="0" w:line="240" w:lineRule="auto"/>
        <w:contextualSpacing/>
        <w:jc w:val="center"/>
        <w:rPr>
          <w:rFonts w:ascii="Times New Roman" w:hAnsi="Times New Roman" w:cs="Times New Roman"/>
          <w:b/>
          <w:sz w:val="28"/>
          <w:szCs w:val="28"/>
          <w:lang w:val="kk-KZ"/>
        </w:rPr>
      </w:pPr>
    </w:p>
    <w:tbl>
      <w:tblPr>
        <w:tblStyle w:val="a3"/>
        <w:tblpPr w:leftFromText="180" w:rightFromText="180" w:vertAnchor="text" w:tblpXSpec="right" w:tblpY="1"/>
        <w:tblOverlap w:val="never"/>
        <w:tblW w:w="14102" w:type="dxa"/>
        <w:tblLayout w:type="fixed"/>
        <w:tblLook w:val="04A0" w:firstRow="1" w:lastRow="0" w:firstColumn="1" w:lastColumn="0" w:noHBand="0" w:noVBand="1"/>
      </w:tblPr>
      <w:tblGrid>
        <w:gridCol w:w="555"/>
        <w:gridCol w:w="4827"/>
        <w:gridCol w:w="4893"/>
        <w:gridCol w:w="352"/>
        <w:gridCol w:w="3475"/>
      </w:tblGrid>
      <w:tr w:rsidR="008B5CE1" w:rsidRPr="00A158AA" w:rsidTr="00F231C1">
        <w:tc>
          <w:tcPr>
            <w:tcW w:w="555" w:type="dxa"/>
          </w:tcPr>
          <w:p w:rsidR="008B5CE1" w:rsidRPr="00A158AA" w:rsidRDefault="000004E9" w:rsidP="00F231C1">
            <w:pPr>
              <w:tabs>
                <w:tab w:val="left" w:pos="165"/>
              </w:tabs>
              <w:contextualSpacing/>
              <w:jc w:val="center"/>
              <w:rPr>
                <w:rFonts w:ascii="Times New Roman" w:hAnsi="Times New Roman" w:cs="Times New Roman"/>
                <w:b/>
                <w:sz w:val="28"/>
                <w:szCs w:val="28"/>
                <w:lang w:val="kk-KZ"/>
              </w:rPr>
            </w:pPr>
            <w:r w:rsidRPr="00A158AA">
              <w:rPr>
                <w:rFonts w:ascii="Times New Roman" w:hAnsi="Times New Roman" w:cs="Times New Roman"/>
                <w:b/>
                <w:sz w:val="28"/>
                <w:szCs w:val="28"/>
                <w:lang w:val="kk-KZ"/>
              </w:rPr>
              <w:t xml:space="preserve">Р/с </w:t>
            </w:r>
            <w:r w:rsidR="008B5CE1" w:rsidRPr="00A158AA">
              <w:rPr>
                <w:rFonts w:ascii="Times New Roman" w:hAnsi="Times New Roman" w:cs="Times New Roman"/>
                <w:b/>
                <w:sz w:val="28"/>
                <w:szCs w:val="28"/>
                <w:lang w:val="kk-KZ"/>
              </w:rPr>
              <w:t>№</w:t>
            </w:r>
          </w:p>
        </w:tc>
        <w:tc>
          <w:tcPr>
            <w:tcW w:w="4827" w:type="dxa"/>
          </w:tcPr>
          <w:p w:rsidR="008B5CE1" w:rsidRPr="00A158AA" w:rsidRDefault="008B5CE1" w:rsidP="00F231C1">
            <w:pPr>
              <w:contextualSpacing/>
              <w:jc w:val="center"/>
              <w:rPr>
                <w:rFonts w:ascii="Times New Roman" w:hAnsi="Times New Roman" w:cs="Times New Roman"/>
                <w:b/>
                <w:sz w:val="28"/>
                <w:szCs w:val="28"/>
                <w:lang w:val="kk-KZ"/>
              </w:rPr>
            </w:pPr>
            <w:r w:rsidRPr="00A158AA">
              <w:rPr>
                <w:rFonts w:ascii="Times New Roman" w:hAnsi="Times New Roman" w:cs="Times New Roman"/>
                <w:b/>
                <w:sz w:val="28"/>
                <w:szCs w:val="28"/>
                <w:lang w:val="kk-KZ"/>
              </w:rPr>
              <w:t xml:space="preserve">Қолданыстағы редакция </w:t>
            </w:r>
          </w:p>
          <w:p w:rsidR="008B5CE1" w:rsidRPr="00A158AA" w:rsidRDefault="008B5CE1" w:rsidP="00F231C1">
            <w:pPr>
              <w:contextualSpacing/>
              <w:jc w:val="center"/>
              <w:rPr>
                <w:rFonts w:ascii="Times New Roman" w:hAnsi="Times New Roman" w:cs="Times New Roman"/>
                <w:b/>
                <w:sz w:val="28"/>
                <w:szCs w:val="28"/>
                <w:lang w:val="kk-KZ"/>
              </w:rPr>
            </w:pPr>
          </w:p>
        </w:tc>
        <w:tc>
          <w:tcPr>
            <w:tcW w:w="5245" w:type="dxa"/>
            <w:gridSpan w:val="2"/>
          </w:tcPr>
          <w:p w:rsidR="008B5CE1" w:rsidRPr="00A158AA" w:rsidRDefault="008B5CE1" w:rsidP="00F231C1">
            <w:pPr>
              <w:contextualSpacing/>
              <w:jc w:val="center"/>
              <w:rPr>
                <w:rFonts w:ascii="Times New Roman" w:hAnsi="Times New Roman" w:cs="Times New Roman"/>
                <w:b/>
                <w:sz w:val="28"/>
                <w:szCs w:val="28"/>
                <w:lang w:val="kk-KZ"/>
              </w:rPr>
            </w:pPr>
            <w:r w:rsidRPr="00A158AA">
              <w:rPr>
                <w:rFonts w:ascii="Times New Roman" w:hAnsi="Times New Roman" w:cs="Times New Roman"/>
                <w:b/>
                <w:sz w:val="28"/>
                <w:szCs w:val="28"/>
                <w:lang w:val="kk-KZ"/>
              </w:rPr>
              <w:t>Ұсыныл</w:t>
            </w:r>
            <w:r w:rsidR="000004E9" w:rsidRPr="00A158AA">
              <w:rPr>
                <w:rFonts w:ascii="Times New Roman" w:hAnsi="Times New Roman" w:cs="Times New Roman"/>
                <w:b/>
                <w:sz w:val="28"/>
                <w:szCs w:val="28"/>
                <w:lang w:val="kk-KZ"/>
              </w:rPr>
              <w:t xml:space="preserve">ып отырған </w:t>
            </w:r>
            <w:r w:rsidRPr="00A158AA">
              <w:rPr>
                <w:rFonts w:ascii="Times New Roman" w:hAnsi="Times New Roman" w:cs="Times New Roman"/>
                <w:b/>
                <w:sz w:val="28"/>
                <w:szCs w:val="28"/>
                <w:lang w:val="kk-KZ"/>
              </w:rPr>
              <w:t xml:space="preserve">редакция </w:t>
            </w:r>
          </w:p>
        </w:tc>
        <w:tc>
          <w:tcPr>
            <w:tcW w:w="3475" w:type="dxa"/>
          </w:tcPr>
          <w:p w:rsidR="008B5CE1" w:rsidRPr="00A158AA" w:rsidRDefault="008B5CE1" w:rsidP="00F231C1">
            <w:pPr>
              <w:ind w:firstLine="289"/>
              <w:contextualSpacing/>
              <w:jc w:val="center"/>
              <w:rPr>
                <w:rFonts w:ascii="Times New Roman" w:hAnsi="Times New Roman" w:cs="Times New Roman"/>
                <w:b/>
                <w:sz w:val="28"/>
                <w:szCs w:val="28"/>
                <w:lang w:val="kk-KZ"/>
              </w:rPr>
            </w:pPr>
            <w:r w:rsidRPr="00A158AA">
              <w:rPr>
                <w:rFonts w:ascii="Times New Roman" w:hAnsi="Times New Roman" w:cs="Times New Roman"/>
                <w:b/>
                <w:sz w:val="28"/>
                <w:szCs w:val="28"/>
                <w:lang w:val="kk-KZ"/>
              </w:rPr>
              <w:t>Негіздеме</w:t>
            </w:r>
          </w:p>
          <w:p w:rsidR="008B5CE1" w:rsidRPr="00A158AA" w:rsidRDefault="008B5CE1" w:rsidP="00F231C1">
            <w:pPr>
              <w:ind w:firstLine="289"/>
              <w:contextualSpacing/>
              <w:jc w:val="center"/>
              <w:rPr>
                <w:rFonts w:ascii="Times New Roman" w:hAnsi="Times New Roman" w:cs="Times New Roman"/>
                <w:b/>
                <w:sz w:val="28"/>
                <w:szCs w:val="28"/>
                <w:lang w:val="kk-KZ"/>
              </w:rPr>
            </w:pPr>
          </w:p>
        </w:tc>
      </w:tr>
      <w:tr w:rsidR="008B5CE1" w:rsidRPr="00A158AA" w:rsidTr="00F231C1">
        <w:tc>
          <w:tcPr>
            <w:tcW w:w="555" w:type="dxa"/>
          </w:tcPr>
          <w:p w:rsidR="008B5CE1" w:rsidRPr="00A158AA" w:rsidRDefault="008B5CE1" w:rsidP="00F231C1">
            <w:pPr>
              <w:tabs>
                <w:tab w:val="left" w:pos="165"/>
              </w:tabs>
              <w:contextualSpacing/>
              <w:jc w:val="center"/>
              <w:rPr>
                <w:rFonts w:ascii="Times New Roman" w:hAnsi="Times New Roman" w:cs="Times New Roman"/>
                <w:b/>
                <w:sz w:val="28"/>
                <w:szCs w:val="28"/>
                <w:lang w:val="kk-KZ"/>
              </w:rPr>
            </w:pPr>
            <w:r w:rsidRPr="00A158AA">
              <w:rPr>
                <w:rFonts w:ascii="Times New Roman" w:hAnsi="Times New Roman" w:cs="Times New Roman"/>
                <w:b/>
                <w:sz w:val="28"/>
                <w:szCs w:val="28"/>
                <w:lang w:val="kk-KZ"/>
              </w:rPr>
              <w:t>1</w:t>
            </w:r>
          </w:p>
        </w:tc>
        <w:tc>
          <w:tcPr>
            <w:tcW w:w="4827" w:type="dxa"/>
          </w:tcPr>
          <w:p w:rsidR="008B5CE1" w:rsidRPr="00A158AA" w:rsidRDefault="008B5CE1" w:rsidP="00F231C1">
            <w:pPr>
              <w:contextualSpacing/>
              <w:jc w:val="center"/>
              <w:rPr>
                <w:rFonts w:ascii="Times New Roman" w:hAnsi="Times New Roman" w:cs="Times New Roman"/>
                <w:b/>
                <w:sz w:val="28"/>
                <w:szCs w:val="28"/>
                <w:lang w:val="kk-KZ"/>
              </w:rPr>
            </w:pPr>
            <w:r w:rsidRPr="00A158AA">
              <w:rPr>
                <w:rFonts w:ascii="Times New Roman" w:hAnsi="Times New Roman" w:cs="Times New Roman"/>
                <w:b/>
                <w:sz w:val="28"/>
                <w:szCs w:val="28"/>
                <w:lang w:val="kk-KZ"/>
              </w:rPr>
              <w:t>2</w:t>
            </w:r>
          </w:p>
        </w:tc>
        <w:tc>
          <w:tcPr>
            <w:tcW w:w="5245" w:type="dxa"/>
            <w:gridSpan w:val="2"/>
          </w:tcPr>
          <w:p w:rsidR="008B5CE1" w:rsidRPr="00A158AA" w:rsidRDefault="008B5CE1" w:rsidP="00F231C1">
            <w:pPr>
              <w:contextualSpacing/>
              <w:jc w:val="center"/>
              <w:rPr>
                <w:rFonts w:ascii="Times New Roman" w:hAnsi="Times New Roman" w:cs="Times New Roman"/>
                <w:b/>
                <w:sz w:val="28"/>
                <w:szCs w:val="28"/>
                <w:lang w:val="kk-KZ"/>
              </w:rPr>
            </w:pPr>
            <w:r w:rsidRPr="00A158AA">
              <w:rPr>
                <w:rFonts w:ascii="Times New Roman" w:hAnsi="Times New Roman" w:cs="Times New Roman"/>
                <w:b/>
                <w:sz w:val="28"/>
                <w:szCs w:val="28"/>
                <w:lang w:val="kk-KZ"/>
              </w:rPr>
              <w:t>3</w:t>
            </w:r>
          </w:p>
        </w:tc>
        <w:tc>
          <w:tcPr>
            <w:tcW w:w="3475" w:type="dxa"/>
          </w:tcPr>
          <w:p w:rsidR="008B5CE1" w:rsidRPr="00A158AA" w:rsidRDefault="008B5CE1" w:rsidP="00F231C1">
            <w:pPr>
              <w:ind w:firstLine="289"/>
              <w:contextualSpacing/>
              <w:jc w:val="center"/>
              <w:rPr>
                <w:rFonts w:ascii="Times New Roman" w:hAnsi="Times New Roman" w:cs="Times New Roman"/>
                <w:b/>
                <w:sz w:val="28"/>
                <w:szCs w:val="28"/>
                <w:lang w:val="kk-KZ"/>
              </w:rPr>
            </w:pPr>
            <w:r w:rsidRPr="00A158AA">
              <w:rPr>
                <w:rFonts w:ascii="Times New Roman" w:hAnsi="Times New Roman" w:cs="Times New Roman"/>
                <w:b/>
                <w:sz w:val="28"/>
                <w:szCs w:val="28"/>
                <w:lang w:val="kk-KZ"/>
              </w:rPr>
              <w:t>4</w:t>
            </w:r>
          </w:p>
        </w:tc>
      </w:tr>
      <w:tr w:rsidR="008B5CE1" w:rsidRPr="00A158AA" w:rsidTr="00F231C1">
        <w:tc>
          <w:tcPr>
            <w:tcW w:w="14102" w:type="dxa"/>
            <w:gridSpan w:val="5"/>
          </w:tcPr>
          <w:p w:rsidR="008B5CE1" w:rsidRPr="00A158AA" w:rsidRDefault="008B5CE1" w:rsidP="00F231C1">
            <w:pPr>
              <w:contextualSpacing/>
              <w:jc w:val="center"/>
              <w:rPr>
                <w:rFonts w:ascii="Times New Roman" w:hAnsi="Times New Roman" w:cs="Times New Roman"/>
                <w:b/>
                <w:sz w:val="28"/>
                <w:szCs w:val="28"/>
                <w:lang w:val="kk-KZ"/>
              </w:rPr>
            </w:pPr>
            <w:r w:rsidRPr="00A158AA">
              <w:rPr>
                <w:rFonts w:ascii="Times New Roman" w:hAnsi="Times New Roman" w:cs="Times New Roman"/>
                <w:b/>
                <w:sz w:val="28"/>
                <w:szCs w:val="28"/>
                <w:lang w:val="kk-KZ"/>
              </w:rPr>
              <w:t xml:space="preserve">2014 жылғы 3 шілдедегі № 226-V ҚРЗ </w:t>
            </w:r>
          </w:p>
          <w:p w:rsidR="008B5CE1" w:rsidRPr="00A158AA" w:rsidRDefault="008B5CE1" w:rsidP="00F231C1">
            <w:pPr>
              <w:contextualSpacing/>
              <w:jc w:val="center"/>
              <w:rPr>
                <w:rFonts w:ascii="Times New Roman" w:hAnsi="Times New Roman" w:cs="Times New Roman"/>
                <w:b/>
                <w:sz w:val="28"/>
                <w:szCs w:val="28"/>
                <w:lang w:val="kk-KZ"/>
              </w:rPr>
            </w:pPr>
            <w:r w:rsidRPr="00A158AA">
              <w:rPr>
                <w:rFonts w:ascii="Times New Roman" w:hAnsi="Times New Roman" w:cs="Times New Roman"/>
                <w:b/>
                <w:sz w:val="28"/>
                <w:szCs w:val="28"/>
                <w:lang w:val="kk-KZ"/>
              </w:rPr>
              <w:t>Қазақстан Республикасының Қылмыстық кодексі</w:t>
            </w:r>
          </w:p>
        </w:tc>
      </w:tr>
      <w:tr w:rsidR="008B5CE1" w:rsidRPr="00944352" w:rsidTr="00F231C1">
        <w:tc>
          <w:tcPr>
            <w:tcW w:w="555" w:type="dxa"/>
          </w:tcPr>
          <w:p w:rsidR="008B5CE1" w:rsidRPr="00A158AA" w:rsidRDefault="002F0246" w:rsidP="00F231C1">
            <w:pPr>
              <w:tabs>
                <w:tab w:val="left" w:pos="165"/>
              </w:tabs>
              <w:contextualSpacing/>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t>1</w:t>
            </w:r>
            <w:r w:rsidR="008B5CE1" w:rsidRPr="00A158AA">
              <w:rPr>
                <w:rFonts w:ascii="Times New Roman" w:hAnsi="Times New Roman" w:cs="Times New Roman"/>
                <w:b/>
                <w:sz w:val="28"/>
                <w:szCs w:val="28"/>
                <w:lang w:val="kk-KZ"/>
              </w:rPr>
              <w:t>.</w:t>
            </w:r>
          </w:p>
        </w:tc>
        <w:tc>
          <w:tcPr>
            <w:tcW w:w="4827" w:type="dxa"/>
          </w:tcPr>
          <w:p w:rsidR="008B5CE1" w:rsidRPr="00A158AA" w:rsidRDefault="008B5CE1" w:rsidP="00F231C1">
            <w:pPr>
              <w:ind w:firstLine="317"/>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t>67-бап. Процестік келісімнің талаптары орындалған кезде қылмыстық жауаптылықтан босату</w:t>
            </w:r>
          </w:p>
          <w:p w:rsidR="008B5CE1" w:rsidRPr="00A158AA" w:rsidRDefault="008B5CE1" w:rsidP="00F231C1">
            <w:pPr>
              <w:ind w:firstLine="317"/>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1. Процестік келісімнің барлық талаптарын орындаған адам қылмыстық жауаптылықтан босатылуы мүмкін.</w:t>
            </w:r>
          </w:p>
          <w:p w:rsidR="008B5CE1" w:rsidRPr="00A158AA" w:rsidRDefault="008B5CE1" w:rsidP="00F231C1">
            <w:pPr>
              <w:ind w:firstLine="317"/>
              <w:jc w:val="both"/>
              <w:rPr>
                <w:rFonts w:ascii="Times New Roman" w:hAnsi="Times New Roman" w:cs="Times New Roman"/>
                <w:b/>
                <w:sz w:val="28"/>
                <w:szCs w:val="28"/>
                <w:lang w:val="kk-KZ"/>
              </w:rPr>
            </w:pPr>
          </w:p>
          <w:p w:rsidR="008B5CE1" w:rsidRPr="00A158AA" w:rsidRDefault="008B5CE1" w:rsidP="00F231C1">
            <w:pPr>
              <w:ind w:firstLine="317"/>
              <w:jc w:val="both"/>
              <w:rPr>
                <w:rFonts w:ascii="Times New Roman" w:hAnsi="Times New Roman" w:cs="Times New Roman"/>
                <w:b/>
                <w:sz w:val="28"/>
                <w:szCs w:val="28"/>
                <w:lang w:val="kk-KZ"/>
              </w:rPr>
            </w:pPr>
          </w:p>
          <w:p w:rsidR="008B5CE1" w:rsidRPr="00A158AA" w:rsidRDefault="008B5CE1" w:rsidP="00F231C1">
            <w:pPr>
              <w:ind w:firstLine="317"/>
              <w:jc w:val="both"/>
              <w:rPr>
                <w:rFonts w:ascii="Times New Roman" w:hAnsi="Times New Roman" w:cs="Times New Roman"/>
                <w:sz w:val="28"/>
                <w:szCs w:val="28"/>
                <w:lang w:val="kk-KZ"/>
              </w:rPr>
            </w:pPr>
          </w:p>
        </w:tc>
        <w:tc>
          <w:tcPr>
            <w:tcW w:w="5245" w:type="dxa"/>
            <w:gridSpan w:val="2"/>
          </w:tcPr>
          <w:p w:rsidR="008B5CE1" w:rsidRPr="00A158AA" w:rsidRDefault="008B5CE1" w:rsidP="00F231C1">
            <w:pPr>
              <w:ind w:firstLine="319"/>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t>67-бап. Процестік келісімнің талаптары орындалған кезде қылмыстық жауаптылықтан босату</w:t>
            </w:r>
          </w:p>
          <w:p w:rsidR="008B5CE1" w:rsidRPr="00A158AA" w:rsidRDefault="008B5CE1" w:rsidP="00F231C1">
            <w:pPr>
              <w:ind w:firstLine="317"/>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 xml:space="preserve">1. </w:t>
            </w:r>
            <w:r w:rsidRPr="00A158AA">
              <w:rPr>
                <w:rFonts w:ascii="Times New Roman" w:hAnsi="Times New Roman" w:cs="Times New Roman"/>
                <w:b/>
                <w:sz w:val="28"/>
                <w:szCs w:val="28"/>
                <w:lang w:val="kk-KZ"/>
              </w:rPr>
              <w:t>Ынтымақтастық туралы</w:t>
            </w:r>
            <w:r w:rsidRPr="00A158AA">
              <w:rPr>
                <w:rFonts w:ascii="Times New Roman" w:hAnsi="Times New Roman" w:cs="Times New Roman"/>
                <w:sz w:val="28"/>
                <w:szCs w:val="28"/>
                <w:lang w:val="kk-KZ"/>
              </w:rPr>
              <w:t xml:space="preserve"> процестік келісімнің барлық талаптарын орындаған адам қылмыстық жауаптылықтан босатылуы мүмкін.</w:t>
            </w:r>
          </w:p>
          <w:p w:rsidR="008B5CE1" w:rsidRPr="00A158AA" w:rsidRDefault="008B5CE1" w:rsidP="00F231C1">
            <w:pPr>
              <w:ind w:firstLine="317"/>
              <w:jc w:val="both"/>
              <w:rPr>
                <w:rFonts w:ascii="Times New Roman" w:hAnsi="Times New Roman" w:cs="Times New Roman"/>
                <w:b/>
                <w:sz w:val="28"/>
                <w:szCs w:val="28"/>
                <w:lang w:val="kk-KZ"/>
              </w:rPr>
            </w:pPr>
          </w:p>
          <w:p w:rsidR="008B5CE1" w:rsidRPr="00A158AA" w:rsidRDefault="008B5CE1" w:rsidP="00F231C1">
            <w:pPr>
              <w:ind w:firstLine="319"/>
              <w:jc w:val="both"/>
              <w:rPr>
                <w:rFonts w:ascii="Times New Roman" w:hAnsi="Times New Roman" w:cs="Times New Roman"/>
                <w:b/>
                <w:sz w:val="28"/>
                <w:szCs w:val="28"/>
                <w:lang w:val="kk-KZ"/>
              </w:rPr>
            </w:pPr>
          </w:p>
        </w:tc>
        <w:tc>
          <w:tcPr>
            <w:tcW w:w="3475" w:type="dxa"/>
          </w:tcPr>
          <w:p w:rsidR="008B5CE1" w:rsidRPr="00A158AA" w:rsidRDefault="008B5CE1" w:rsidP="00F231C1">
            <w:pPr>
              <w:ind w:firstLine="264"/>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Кінәні мойындау туралы процестік келісім талаптарын орындау кезінде ҚПК адамды қылмыстық жауаптылықтан босатуды көздемейді. Керісінше, ҚПК-ге сәйкес кінәні мойындау туралы мәміле нысанындағы іс жүргізу келісімін жасасудың басты шарты жазаның белгілі бір түрі мен мөлшерін тағайындай отырып, айыптау үкімін шығару болып табылады.</w:t>
            </w:r>
          </w:p>
        </w:tc>
      </w:tr>
      <w:tr w:rsidR="008B5CE1" w:rsidRPr="00944352" w:rsidTr="00F231C1">
        <w:tc>
          <w:tcPr>
            <w:tcW w:w="14102" w:type="dxa"/>
            <w:gridSpan w:val="5"/>
          </w:tcPr>
          <w:p w:rsidR="008B5CE1" w:rsidRPr="00A158AA" w:rsidRDefault="008B5CE1" w:rsidP="00F231C1">
            <w:pPr>
              <w:contextualSpacing/>
              <w:jc w:val="center"/>
              <w:rPr>
                <w:rFonts w:ascii="Times New Roman" w:hAnsi="Times New Roman" w:cs="Times New Roman"/>
                <w:b/>
                <w:sz w:val="28"/>
                <w:szCs w:val="28"/>
                <w:lang w:val="kk-KZ"/>
              </w:rPr>
            </w:pPr>
            <w:r w:rsidRPr="00A158AA">
              <w:rPr>
                <w:rFonts w:ascii="Times New Roman" w:hAnsi="Times New Roman" w:cs="Times New Roman"/>
                <w:b/>
                <w:sz w:val="28"/>
                <w:szCs w:val="28"/>
                <w:lang w:val="kk-KZ"/>
              </w:rPr>
              <w:t xml:space="preserve">2014 жылғы 4 шілдедегі № 231-V ҚРЗ </w:t>
            </w:r>
          </w:p>
          <w:p w:rsidR="008B5CE1" w:rsidRPr="00A158AA" w:rsidRDefault="008B5CE1" w:rsidP="00F231C1">
            <w:pPr>
              <w:pStyle w:val="1"/>
              <w:jc w:val="center"/>
              <w:rPr>
                <w:rFonts w:ascii="Times New Roman" w:hAnsi="Times New Roman" w:cs="Times New Roman"/>
                <w:bCs/>
                <w:i/>
                <w:spacing w:val="-3"/>
                <w:sz w:val="28"/>
                <w:szCs w:val="28"/>
                <w:lang w:val="kk-KZ"/>
              </w:rPr>
            </w:pPr>
            <w:r w:rsidRPr="00A158AA">
              <w:rPr>
                <w:rFonts w:ascii="Times New Roman" w:hAnsi="Times New Roman" w:cs="Times New Roman"/>
                <w:b/>
                <w:sz w:val="28"/>
                <w:szCs w:val="28"/>
                <w:lang w:val="kk-KZ"/>
              </w:rPr>
              <w:t>Қазақстан Республикасының Қылмыстық-процестік кодексі</w:t>
            </w:r>
          </w:p>
        </w:tc>
      </w:tr>
      <w:tr w:rsidR="008B5CE1" w:rsidRPr="00944352" w:rsidTr="00F231C1">
        <w:tc>
          <w:tcPr>
            <w:tcW w:w="555" w:type="dxa"/>
          </w:tcPr>
          <w:p w:rsidR="008B5CE1" w:rsidRPr="00A158AA" w:rsidRDefault="002F0246" w:rsidP="00F231C1">
            <w:pPr>
              <w:tabs>
                <w:tab w:val="left" w:pos="165"/>
              </w:tabs>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lastRenderedPageBreak/>
              <w:t>2</w:t>
            </w:r>
            <w:r w:rsidR="008B5CE1" w:rsidRPr="00A158AA">
              <w:rPr>
                <w:rFonts w:ascii="Times New Roman" w:hAnsi="Times New Roman" w:cs="Times New Roman"/>
                <w:b/>
                <w:sz w:val="28"/>
                <w:szCs w:val="28"/>
                <w:lang w:val="kk-KZ"/>
              </w:rPr>
              <w:t>.</w:t>
            </w:r>
          </w:p>
        </w:tc>
        <w:tc>
          <w:tcPr>
            <w:tcW w:w="4827" w:type="dxa"/>
          </w:tcPr>
          <w:p w:rsidR="008B5CE1" w:rsidRPr="00A158AA" w:rsidRDefault="008B5CE1" w:rsidP="00F231C1">
            <w:pPr>
              <w:ind w:firstLine="317"/>
              <w:contextualSpacing/>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t>42-1-бап. Қылмыстық сот ісін жүргізу форматы</w:t>
            </w:r>
          </w:p>
          <w:p w:rsidR="008B5CE1" w:rsidRPr="00A158AA" w:rsidRDefault="008B5CE1" w:rsidP="00F231C1">
            <w:pPr>
              <w:ind w:firstLine="317"/>
              <w:contextualSpacing/>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 xml:space="preserve">2. Қылмыстық процесті жүргізуші адам қылмыстық сот ісін </w:t>
            </w:r>
            <w:r w:rsidRPr="00A158AA">
              <w:rPr>
                <w:rFonts w:ascii="Times New Roman" w:hAnsi="Times New Roman" w:cs="Times New Roman"/>
                <w:b/>
                <w:sz w:val="28"/>
                <w:szCs w:val="28"/>
                <w:lang w:val="kk-KZ"/>
              </w:rPr>
              <w:t>өз қалауы бойынша</w:t>
            </w:r>
            <w:r w:rsidRPr="00A158AA">
              <w:rPr>
                <w:rFonts w:ascii="Times New Roman" w:hAnsi="Times New Roman" w:cs="Times New Roman"/>
                <w:sz w:val="28"/>
                <w:szCs w:val="28"/>
                <w:lang w:val="kk-KZ"/>
              </w:rPr>
              <w:t xml:space="preserve"> электрондық форматта жүргізе алады, ол туралы уәжді қаулы шығарылады.</w:t>
            </w:r>
          </w:p>
          <w:p w:rsidR="008B5CE1" w:rsidRPr="00A158AA" w:rsidRDefault="008B5CE1" w:rsidP="00F231C1">
            <w:pPr>
              <w:ind w:firstLine="317"/>
              <w:contextualSpacing/>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Қылмыстық сот ісін одан әрі электрондық форматта жүргізу мүмкін болмаған жағдайда, қылмыстық процесті жүргізуші адам қағаздағы форматқа көшеді, ол туралы уәжді қаулы шығарылады.</w:t>
            </w:r>
          </w:p>
        </w:tc>
        <w:tc>
          <w:tcPr>
            <w:tcW w:w="4893" w:type="dxa"/>
          </w:tcPr>
          <w:p w:rsidR="008B5CE1" w:rsidRPr="00A158AA" w:rsidRDefault="008B5CE1" w:rsidP="00F231C1">
            <w:pPr>
              <w:ind w:firstLine="317"/>
              <w:contextualSpacing/>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t>42-1-бап. Қылмыстық сот ісін жүргізу форматы</w:t>
            </w:r>
          </w:p>
          <w:p w:rsidR="008B5CE1" w:rsidRPr="00A158AA" w:rsidRDefault="008B5CE1" w:rsidP="00F231C1">
            <w:pPr>
              <w:ind w:firstLine="317"/>
              <w:contextualSpacing/>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 xml:space="preserve">2. Қылмыстық процесті жүргізуші адам </w:t>
            </w:r>
            <w:r w:rsidRPr="00A158AA">
              <w:rPr>
                <w:rFonts w:ascii="Times New Roman" w:hAnsi="Times New Roman" w:cs="Times New Roman"/>
                <w:b/>
                <w:sz w:val="28"/>
                <w:szCs w:val="28"/>
                <w:lang w:val="kk-KZ"/>
              </w:rPr>
              <w:t>қылмыстық процеске қатысушылардың пікірін және техникалық м</w:t>
            </w:r>
            <w:r w:rsidR="009A798C" w:rsidRPr="00A158AA">
              <w:rPr>
                <w:rFonts w:ascii="Times New Roman" w:hAnsi="Times New Roman" w:cs="Times New Roman"/>
                <w:b/>
                <w:sz w:val="28"/>
                <w:szCs w:val="28"/>
                <w:lang w:val="kk-KZ"/>
              </w:rPr>
              <w:t>ү</w:t>
            </w:r>
            <w:r w:rsidRPr="00A158AA">
              <w:rPr>
                <w:rFonts w:ascii="Times New Roman" w:hAnsi="Times New Roman" w:cs="Times New Roman"/>
                <w:b/>
                <w:sz w:val="28"/>
                <w:szCs w:val="28"/>
                <w:lang w:val="kk-KZ"/>
              </w:rPr>
              <w:t>мкіндіктерді ескере отырып</w:t>
            </w:r>
            <w:r w:rsidR="009A798C" w:rsidRPr="00A158AA">
              <w:rPr>
                <w:rFonts w:ascii="Times New Roman" w:hAnsi="Times New Roman" w:cs="Times New Roman"/>
                <w:b/>
                <w:sz w:val="28"/>
                <w:szCs w:val="28"/>
                <w:lang w:val="kk-KZ"/>
              </w:rPr>
              <w:t>,</w:t>
            </w:r>
            <w:r w:rsidR="009A798C" w:rsidRPr="00A158AA">
              <w:rPr>
                <w:rFonts w:ascii="Times New Roman" w:hAnsi="Times New Roman" w:cs="Times New Roman"/>
                <w:sz w:val="28"/>
                <w:szCs w:val="28"/>
                <w:lang w:val="kk-KZ"/>
              </w:rPr>
              <w:t xml:space="preserve"> қылмыстық сот ісін </w:t>
            </w:r>
            <w:r w:rsidRPr="00A158AA">
              <w:rPr>
                <w:rFonts w:ascii="Times New Roman" w:hAnsi="Times New Roman" w:cs="Times New Roman"/>
                <w:sz w:val="28"/>
                <w:szCs w:val="28"/>
                <w:lang w:val="kk-KZ"/>
              </w:rPr>
              <w:t>электрондық форматта жүргізе алады, ол туралы уәжді қаулы шығарылады.</w:t>
            </w:r>
          </w:p>
          <w:p w:rsidR="00644986" w:rsidRPr="00A158AA" w:rsidRDefault="00644986" w:rsidP="00F231C1">
            <w:pPr>
              <w:ind w:firstLine="319"/>
              <w:contextualSpacing/>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t>Процеске қатысушының пікірі сотқа дейінгі тергеп-тексеруді жүзеге асыратын адамға, судьяға өтініш</w:t>
            </w:r>
            <w:r w:rsidR="00B45270" w:rsidRPr="00A158AA">
              <w:rPr>
                <w:rFonts w:ascii="Times New Roman" w:hAnsi="Times New Roman" w:cs="Times New Roman"/>
                <w:b/>
                <w:sz w:val="28"/>
                <w:szCs w:val="28"/>
                <w:lang w:val="kk-KZ"/>
              </w:rPr>
              <w:t>хат</w:t>
            </w:r>
            <w:r w:rsidRPr="00A158AA">
              <w:rPr>
                <w:rFonts w:ascii="Times New Roman" w:hAnsi="Times New Roman" w:cs="Times New Roman"/>
                <w:b/>
                <w:sz w:val="28"/>
                <w:szCs w:val="28"/>
                <w:lang w:val="kk-KZ"/>
              </w:rPr>
              <w:t xml:space="preserve"> түрінде енгізіледі, ол осы Кодексте белгіленген тәртіппен және мерзімде қаралады.</w:t>
            </w:r>
          </w:p>
          <w:p w:rsidR="00644986" w:rsidRPr="00A158AA" w:rsidRDefault="00644986" w:rsidP="00F231C1">
            <w:pPr>
              <w:ind w:firstLine="319"/>
              <w:contextualSpacing/>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Қылмыстық сот ісін одан әрі электрондық форматта жүргізу мүмкін болмаған жағдайда, қылмыстық процесті жүргізуші адам қағаздағы форматқа көшеді, ол туралы уәжді қаулы шығарылады.</w:t>
            </w:r>
          </w:p>
          <w:p w:rsidR="006C5824" w:rsidRPr="00A158AA" w:rsidRDefault="00644986" w:rsidP="00F231C1">
            <w:pPr>
              <w:ind w:firstLine="319"/>
              <w:contextualSpacing/>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t>Қылмыстық процеске қатысушылар қылмыстық процесті электрондық форматта жүргізу туралы қаулыға осы Кодекстің 105-бабының тәртібімен шағым жасай алады.</w:t>
            </w:r>
          </w:p>
        </w:tc>
        <w:tc>
          <w:tcPr>
            <w:tcW w:w="3827" w:type="dxa"/>
            <w:gridSpan w:val="2"/>
          </w:tcPr>
          <w:p w:rsidR="008B5CE1" w:rsidRPr="00A158AA" w:rsidRDefault="008B5CE1" w:rsidP="00F231C1">
            <w:pPr>
              <w:ind w:firstLine="406"/>
              <w:contextualSpacing/>
              <w:jc w:val="both"/>
              <w:rPr>
                <w:rFonts w:ascii="Times New Roman" w:hAnsi="Times New Roman" w:cs="Times New Roman"/>
                <w:b/>
                <w:sz w:val="28"/>
                <w:szCs w:val="28"/>
                <w:lang w:val="kk-KZ"/>
              </w:rPr>
            </w:pPr>
            <w:r w:rsidRPr="00A158AA">
              <w:rPr>
                <w:rFonts w:ascii="Times New Roman" w:hAnsi="Times New Roman" w:cs="Times New Roman"/>
                <w:sz w:val="28"/>
                <w:szCs w:val="28"/>
                <w:lang w:val="kk-KZ"/>
              </w:rPr>
              <w:t>Қылмыстық процестегі тараптардың бәсекелестігі мен тең құқылығын қамтамасыз ету, істерді жүргізудің электрондық форматымен айла-шарғы жасау мүмкіндігін болдырмау мақсатында, сондай-ақ процеске қатысушыларды сот ісін жүргізуге электрондық форматта көшу туралы уақтылы хабардар ету және осы мәселе бойынша олардың пікірін есепке алу үшін.</w:t>
            </w:r>
          </w:p>
        </w:tc>
      </w:tr>
      <w:tr w:rsidR="008B5CE1" w:rsidRPr="00944352" w:rsidTr="00F231C1">
        <w:tc>
          <w:tcPr>
            <w:tcW w:w="555" w:type="dxa"/>
          </w:tcPr>
          <w:p w:rsidR="008B5CE1" w:rsidRPr="00A158AA" w:rsidRDefault="00421FB6" w:rsidP="00F231C1">
            <w:pPr>
              <w:tabs>
                <w:tab w:val="left" w:pos="176"/>
              </w:tabs>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t>3</w:t>
            </w:r>
            <w:r w:rsidR="008B5CE1" w:rsidRPr="00A158AA">
              <w:rPr>
                <w:rFonts w:ascii="Times New Roman" w:hAnsi="Times New Roman" w:cs="Times New Roman"/>
                <w:b/>
                <w:sz w:val="28"/>
                <w:szCs w:val="28"/>
                <w:lang w:val="kk-KZ"/>
              </w:rPr>
              <w:t>.</w:t>
            </w:r>
          </w:p>
        </w:tc>
        <w:tc>
          <w:tcPr>
            <w:tcW w:w="4827" w:type="dxa"/>
          </w:tcPr>
          <w:p w:rsidR="008B5CE1" w:rsidRPr="00A158AA" w:rsidRDefault="008B5CE1" w:rsidP="00F231C1">
            <w:pPr>
              <w:ind w:firstLine="317"/>
              <w:jc w:val="both"/>
              <w:rPr>
                <w:rFonts w:ascii="Times New Roman" w:eastAsia="Times New Roman" w:hAnsi="Times New Roman" w:cs="Times New Roman"/>
                <w:b/>
                <w:sz w:val="28"/>
                <w:szCs w:val="28"/>
                <w:lang w:val="kk-KZ" w:eastAsia="ru-RU"/>
              </w:rPr>
            </w:pPr>
            <w:r w:rsidRPr="00A158AA">
              <w:rPr>
                <w:rFonts w:ascii="Times New Roman" w:eastAsia="Times New Roman" w:hAnsi="Times New Roman" w:cs="Times New Roman"/>
                <w:b/>
                <w:sz w:val="28"/>
                <w:szCs w:val="28"/>
                <w:lang w:val="kk-KZ" w:eastAsia="ru-RU"/>
              </w:rPr>
              <w:t>65-бап. Айыпталушы</w:t>
            </w:r>
          </w:p>
          <w:p w:rsidR="008B5CE1" w:rsidRPr="00A158AA" w:rsidRDefault="008B5CE1" w:rsidP="00F231C1">
            <w:pPr>
              <w:ind w:firstLine="317"/>
              <w:jc w:val="both"/>
              <w:rPr>
                <w:rFonts w:ascii="Times New Roman" w:eastAsia="Times New Roman" w:hAnsi="Times New Roman" w:cs="Times New Roman"/>
                <w:sz w:val="28"/>
                <w:szCs w:val="28"/>
                <w:lang w:val="kk-KZ" w:eastAsia="ru-RU"/>
              </w:rPr>
            </w:pPr>
            <w:r w:rsidRPr="00A158AA">
              <w:rPr>
                <w:rFonts w:ascii="Times New Roman" w:eastAsia="Times New Roman" w:hAnsi="Times New Roman" w:cs="Times New Roman"/>
                <w:sz w:val="28"/>
                <w:szCs w:val="28"/>
                <w:lang w:val="kk-KZ" w:eastAsia="ru-RU"/>
              </w:rPr>
              <w:t>6. Сотталушының:</w:t>
            </w:r>
          </w:p>
          <w:p w:rsidR="008B5CE1" w:rsidRPr="00A158AA" w:rsidRDefault="008B5CE1" w:rsidP="00F231C1">
            <w:pPr>
              <w:ind w:left="34" w:firstLine="317"/>
              <w:jc w:val="both"/>
              <w:rPr>
                <w:rFonts w:ascii="Times New Roman" w:eastAsia="Times New Roman" w:hAnsi="Times New Roman" w:cs="Times New Roman"/>
                <w:sz w:val="28"/>
                <w:szCs w:val="28"/>
                <w:lang w:val="kk-KZ" w:eastAsia="ru-RU"/>
              </w:rPr>
            </w:pPr>
            <w:r w:rsidRPr="00A158AA">
              <w:rPr>
                <w:rFonts w:ascii="Times New Roman" w:eastAsia="Times New Roman" w:hAnsi="Times New Roman" w:cs="Times New Roman"/>
                <w:sz w:val="28"/>
                <w:szCs w:val="28"/>
                <w:lang w:val="kk-KZ" w:eastAsia="ru-RU"/>
              </w:rPr>
              <w:lastRenderedPageBreak/>
              <w:t xml:space="preserve">3) сот талқылауының кез келген сатысында </w:t>
            </w:r>
            <w:r w:rsidRPr="00A158AA">
              <w:rPr>
                <w:rFonts w:ascii="Times New Roman" w:eastAsia="Times New Roman" w:hAnsi="Times New Roman" w:cs="Times New Roman"/>
                <w:b/>
                <w:sz w:val="28"/>
                <w:szCs w:val="28"/>
                <w:lang w:val="kk-KZ" w:eastAsia="ru-RU"/>
              </w:rPr>
              <w:t>ынтымақтастық туралы</w:t>
            </w:r>
            <w:r w:rsidRPr="00A158AA">
              <w:rPr>
                <w:rFonts w:ascii="Times New Roman" w:eastAsia="Times New Roman" w:hAnsi="Times New Roman" w:cs="Times New Roman"/>
                <w:sz w:val="28"/>
                <w:szCs w:val="28"/>
                <w:lang w:val="kk-KZ" w:eastAsia="ru-RU"/>
              </w:rPr>
              <w:t xml:space="preserve"> процестік келісім жасасу туралы өтінішхат мәлімдеуге немесе оған келісім білдіруге және процестік келісім жасасуға;</w:t>
            </w:r>
          </w:p>
          <w:p w:rsidR="008B5CE1" w:rsidRPr="00A158AA" w:rsidRDefault="008B5CE1" w:rsidP="00F231C1">
            <w:pPr>
              <w:ind w:left="34" w:firstLine="317"/>
              <w:jc w:val="both"/>
              <w:rPr>
                <w:rFonts w:ascii="Times New Roman" w:hAnsi="Times New Roman" w:cs="Times New Roman"/>
                <w:bCs/>
                <w:i/>
                <w:sz w:val="28"/>
                <w:szCs w:val="28"/>
                <w:lang w:val="kk-KZ"/>
              </w:rPr>
            </w:pPr>
            <w:r w:rsidRPr="00A158AA">
              <w:rPr>
                <w:rFonts w:ascii="Times New Roman" w:eastAsia="Times New Roman" w:hAnsi="Times New Roman" w:cs="Times New Roman"/>
                <w:sz w:val="28"/>
                <w:szCs w:val="28"/>
                <w:lang w:val="kk-KZ" w:eastAsia="ru-RU"/>
              </w:rPr>
              <w:t>...</w:t>
            </w:r>
          </w:p>
        </w:tc>
        <w:tc>
          <w:tcPr>
            <w:tcW w:w="4893" w:type="dxa"/>
          </w:tcPr>
          <w:p w:rsidR="008B5CE1" w:rsidRPr="00A158AA" w:rsidRDefault="008B5CE1" w:rsidP="00F231C1">
            <w:pPr>
              <w:ind w:firstLine="317"/>
              <w:jc w:val="both"/>
              <w:rPr>
                <w:rFonts w:ascii="Times New Roman" w:eastAsia="Times New Roman" w:hAnsi="Times New Roman" w:cs="Times New Roman"/>
                <w:b/>
                <w:sz w:val="28"/>
                <w:szCs w:val="28"/>
                <w:lang w:val="kk-KZ" w:eastAsia="ru-RU"/>
              </w:rPr>
            </w:pPr>
            <w:r w:rsidRPr="00A158AA">
              <w:rPr>
                <w:rFonts w:ascii="Times New Roman" w:eastAsia="Times New Roman" w:hAnsi="Times New Roman" w:cs="Times New Roman"/>
                <w:b/>
                <w:sz w:val="28"/>
                <w:szCs w:val="28"/>
                <w:lang w:val="kk-KZ" w:eastAsia="ru-RU"/>
              </w:rPr>
              <w:lastRenderedPageBreak/>
              <w:t>65-бап. Айыпталушы</w:t>
            </w:r>
          </w:p>
          <w:p w:rsidR="008B5CE1" w:rsidRPr="00A158AA" w:rsidRDefault="008B5CE1" w:rsidP="00F231C1">
            <w:pPr>
              <w:ind w:firstLine="317"/>
              <w:jc w:val="both"/>
              <w:rPr>
                <w:rFonts w:ascii="Times New Roman" w:eastAsia="Times New Roman" w:hAnsi="Times New Roman" w:cs="Times New Roman"/>
                <w:sz w:val="28"/>
                <w:szCs w:val="28"/>
                <w:lang w:val="kk-KZ" w:eastAsia="ru-RU"/>
              </w:rPr>
            </w:pPr>
            <w:r w:rsidRPr="00A158AA">
              <w:rPr>
                <w:rFonts w:ascii="Times New Roman" w:eastAsia="Times New Roman" w:hAnsi="Times New Roman" w:cs="Times New Roman"/>
                <w:sz w:val="28"/>
                <w:szCs w:val="28"/>
                <w:lang w:val="kk-KZ" w:eastAsia="ru-RU"/>
              </w:rPr>
              <w:t>6. Сотталушының:</w:t>
            </w:r>
          </w:p>
          <w:p w:rsidR="008B5CE1" w:rsidRPr="00A158AA" w:rsidRDefault="008B5CE1" w:rsidP="00F231C1">
            <w:pPr>
              <w:ind w:left="34" w:firstLine="317"/>
              <w:jc w:val="both"/>
              <w:rPr>
                <w:rFonts w:ascii="Times New Roman" w:eastAsia="Times New Roman" w:hAnsi="Times New Roman" w:cs="Times New Roman"/>
                <w:sz w:val="28"/>
                <w:szCs w:val="28"/>
                <w:lang w:val="kk-KZ" w:eastAsia="ru-RU"/>
              </w:rPr>
            </w:pPr>
            <w:r w:rsidRPr="00A158AA">
              <w:rPr>
                <w:rFonts w:ascii="Times New Roman" w:eastAsia="Times New Roman" w:hAnsi="Times New Roman" w:cs="Times New Roman"/>
                <w:sz w:val="28"/>
                <w:szCs w:val="28"/>
                <w:lang w:val="kk-KZ" w:eastAsia="ru-RU"/>
              </w:rPr>
              <w:lastRenderedPageBreak/>
              <w:t>3) сот талқылауының кез келген сатысында процестік келісім жасасу туралы өтінішхат мәлімдеуге немесе оған келісім білдіруге және процестік келісім жасасуға;</w:t>
            </w:r>
          </w:p>
          <w:p w:rsidR="008B5CE1" w:rsidRPr="00A158AA" w:rsidRDefault="008B5CE1" w:rsidP="00F231C1">
            <w:pPr>
              <w:ind w:firstLine="319"/>
              <w:jc w:val="both"/>
              <w:rPr>
                <w:rFonts w:ascii="Times New Roman" w:eastAsia="Times New Roman" w:hAnsi="Times New Roman" w:cs="Times New Roman"/>
                <w:b/>
                <w:sz w:val="28"/>
                <w:szCs w:val="28"/>
                <w:lang w:val="kk-KZ" w:eastAsia="ru-RU"/>
              </w:rPr>
            </w:pPr>
            <w:r w:rsidRPr="00A158AA">
              <w:rPr>
                <w:rFonts w:ascii="Times New Roman" w:eastAsia="Times New Roman" w:hAnsi="Times New Roman" w:cs="Times New Roman"/>
                <w:sz w:val="28"/>
                <w:szCs w:val="28"/>
                <w:lang w:val="kk-KZ" w:eastAsia="ru-RU"/>
              </w:rPr>
              <w:t>...</w:t>
            </w:r>
          </w:p>
          <w:p w:rsidR="008B5CE1" w:rsidRPr="00A158AA" w:rsidRDefault="008B5CE1" w:rsidP="00F231C1">
            <w:pPr>
              <w:ind w:firstLine="319"/>
              <w:jc w:val="both"/>
              <w:rPr>
                <w:rFonts w:ascii="Times New Roman" w:hAnsi="Times New Roman" w:cs="Times New Roman"/>
                <w:bCs/>
                <w:i/>
                <w:sz w:val="28"/>
                <w:szCs w:val="28"/>
                <w:lang w:val="kk-KZ"/>
              </w:rPr>
            </w:pPr>
          </w:p>
        </w:tc>
        <w:tc>
          <w:tcPr>
            <w:tcW w:w="3827" w:type="dxa"/>
            <w:gridSpan w:val="2"/>
          </w:tcPr>
          <w:p w:rsidR="008B5CE1" w:rsidRPr="00A158AA" w:rsidRDefault="008B5CE1" w:rsidP="00F231C1">
            <w:pPr>
              <w:ind w:firstLine="264"/>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lastRenderedPageBreak/>
              <w:t>Түзетулер осы норманы Қ</w:t>
            </w:r>
            <w:r w:rsidR="00832475" w:rsidRPr="00A158AA">
              <w:rPr>
                <w:rFonts w:ascii="Times New Roman" w:hAnsi="Times New Roman" w:cs="Times New Roman"/>
                <w:sz w:val="28"/>
                <w:szCs w:val="28"/>
                <w:lang w:val="kk-KZ"/>
              </w:rPr>
              <w:t>П</w:t>
            </w:r>
            <w:r w:rsidRPr="00A158AA">
              <w:rPr>
                <w:rFonts w:ascii="Times New Roman" w:hAnsi="Times New Roman" w:cs="Times New Roman"/>
                <w:sz w:val="28"/>
                <w:szCs w:val="28"/>
                <w:lang w:val="kk-KZ"/>
              </w:rPr>
              <w:t xml:space="preserve">К-нің 615-бабының </w:t>
            </w:r>
            <w:r w:rsidRPr="00A158AA">
              <w:rPr>
                <w:rFonts w:ascii="Times New Roman" w:hAnsi="Times New Roman" w:cs="Times New Roman"/>
                <w:sz w:val="28"/>
                <w:szCs w:val="28"/>
                <w:lang w:val="kk-KZ"/>
              </w:rPr>
              <w:lastRenderedPageBreak/>
              <w:t>бірінші бөлігіне және 64-бабы тоғызыншы бөлігінің 16) тармақшасына сәйкес келтіру мақсатында ұсынылған.</w:t>
            </w:r>
          </w:p>
          <w:p w:rsidR="008B5CE1" w:rsidRPr="00A158AA" w:rsidRDefault="008B5CE1" w:rsidP="00F231C1">
            <w:pPr>
              <w:ind w:firstLine="264"/>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Сотталушының ынтымақтастық туралы іс жүргізу келісімін ғана емес, сондай-ақ кінәні тану туралы мәміле нысанында іс жүргізу келісімін жасасу құқығын ретке келтіру керек.</w:t>
            </w:r>
          </w:p>
          <w:p w:rsidR="008B5CE1" w:rsidRPr="00A158AA" w:rsidRDefault="008B5CE1" w:rsidP="00F231C1">
            <w:pPr>
              <w:ind w:firstLine="264"/>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Қ</w:t>
            </w:r>
            <w:r w:rsidR="00832475" w:rsidRPr="00A158AA">
              <w:rPr>
                <w:rFonts w:ascii="Times New Roman" w:hAnsi="Times New Roman" w:cs="Times New Roman"/>
                <w:sz w:val="28"/>
                <w:szCs w:val="28"/>
                <w:lang w:val="kk-KZ"/>
              </w:rPr>
              <w:t>П</w:t>
            </w:r>
            <w:r w:rsidRPr="00A158AA">
              <w:rPr>
                <w:rFonts w:ascii="Times New Roman" w:hAnsi="Times New Roman" w:cs="Times New Roman"/>
                <w:sz w:val="28"/>
                <w:szCs w:val="28"/>
                <w:lang w:val="kk-KZ"/>
              </w:rPr>
              <w:t xml:space="preserve">К-нің 615-бабының бірінші бөлігіне сәйкес күдікті, айыпталушы, сотталушы сот кеңесу бөлмесіне кеткенге дейін қылмыстық іс бойынша іс жүргізудің кез келген сәтінде кінәні тану туралы мәміле нысанында іс жүргізу келісімін жасасу туралы өтінішті мәлімдеуге құқылы. </w:t>
            </w:r>
          </w:p>
          <w:p w:rsidR="008B5CE1" w:rsidRPr="00A158AA" w:rsidRDefault="008B5CE1" w:rsidP="00F231C1">
            <w:pPr>
              <w:ind w:firstLine="264"/>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Осы баптың алтыншы бөлігі 3) тармағының қолданыстағы редакциясында сотталушының ынтымақтастық туралы іс жүргізу келісімін жасасу құқығы туралы ереже ғана қамтылады.</w:t>
            </w:r>
          </w:p>
        </w:tc>
      </w:tr>
      <w:tr w:rsidR="002F0246" w:rsidRPr="00944352" w:rsidTr="00F231C1">
        <w:tc>
          <w:tcPr>
            <w:tcW w:w="555" w:type="dxa"/>
          </w:tcPr>
          <w:p w:rsidR="002F0246" w:rsidRPr="00A158AA" w:rsidRDefault="00421FB6" w:rsidP="00F231C1">
            <w:pPr>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lastRenderedPageBreak/>
              <w:t>4</w:t>
            </w:r>
            <w:r w:rsidR="002F0246" w:rsidRPr="00A158AA">
              <w:rPr>
                <w:rFonts w:ascii="Times New Roman" w:hAnsi="Times New Roman" w:cs="Times New Roman"/>
                <w:b/>
                <w:sz w:val="28"/>
                <w:szCs w:val="28"/>
                <w:lang w:val="kk-KZ"/>
              </w:rPr>
              <w:t>.</w:t>
            </w:r>
          </w:p>
        </w:tc>
        <w:tc>
          <w:tcPr>
            <w:tcW w:w="4827" w:type="dxa"/>
          </w:tcPr>
          <w:p w:rsidR="002F0246" w:rsidRPr="00A158AA" w:rsidRDefault="002F0246" w:rsidP="00F231C1">
            <w:pPr>
              <w:ind w:firstLine="319"/>
              <w:contextualSpacing/>
              <w:jc w:val="both"/>
              <w:rPr>
                <w:rFonts w:ascii="Times New Roman" w:hAnsi="Times New Roman" w:cs="Times New Roman"/>
                <w:b/>
                <w:bCs/>
                <w:sz w:val="28"/>
                <w:szCs w:val="28"/>
                <w:lang w:val="kk-KZ"/>
              </w:rPr>
            </w:pPr>
            <w:r w:rsidRPr="00A158AA">
              <w:rPr>
                <w:rFonts w:ascii="Times New Roman" w:hAnsi="Times New Roman" w:cs="Times New Roman"/>
                <w:b/>
                <w:bCs/>
                <w:sz w:val="28"/>
                <w:szCs w:val="28"/>
                <w:lang w:val="kk-KZ"/>
              </w:rPr>
              <w:t>87-бап. Судьяға қарсылық б</w:t>
            </w:r>
            <w:r w:rsidR="00E648F4" w:rsidRPr="00A158AA">
              <w:rPr>
                <w:rFonts w:ascii="Times New Roman" w:hAnsi="Times New Roman" w:cs="Times New Roman"/>
                <w:b/>
                <w:bCs/>
                <w:sz w:val="28"/>
                <w:szCs w:val="28"/>
                <w:lang w:val="kk-KZ"/>
              </w:rPr>
              <w:t>і</w:t>
            </w:r>
            <w:r w:rsidRPr="00A158AA">
              <w:rPr>
                <w:rFonts w:ascii="Times New Roman" w:hAnsi="Times New Roman" w:cs="Times New Roman"/>
                <w:b/>
                <w:bCs/>
                <w:sz w:val="28"/>
                <w:szCs w:val="28"/>
                <w:lang w:val="kk-KZ"/>
              </w:rPr>
              <w:t>лд</w:t>
            </w:r>
            <w:r w:rsidR="00E648F4" w:rsidRPr="00A158AA">
              <w:rPr>
                <w:rFonts w:ascii="Times New Roman" w:hAnsi="Times New Roman" w:cs="Times New Roman"/>
                <w:b/>
                <w:bCs/>
                <w:sz w:val="28"/>
                <w:szCs w:val="28"/>
                <w:lang w:val="kk-KZ"/>
              </w:rPr>
              <w:t>і</w:t>
            </w:r>
            <w:r w:rsidRPr="00A158AA">
              <w:rPr>
                <w:rFonts w:ascii="Times New Roman" w:hAnsi="Times New Roman" w:cs="Times New Roman"/>
                <w:b/>
                <w:bCs/>
                <w:sz w:val="28"/>
                <w:szCs w:val="28"/>
                <w:lang w:val="kk-KZ"/>
              </w:rPr>
              <w:t>ру</w:t>
            </w:r>
          </w:p>
          <w:p w:rsidR="002F0246" w:rsidRPr="00A158AA" w:rsidRDefault="002F0246" w:rsidP="00F231C1">
            <w:pPr>
              <w:ind w:firstLine="319"/>
              <w:contextualSpacing/>
              <w:jc w:val="both"/>
              <w:rPr>
                <w:rFonts w:ascii="Times New Roman" w:hAnsi="Times New Roman" w:cs="Times New Roman"/>
                <w:b/>
                <w:bCs/>
                <w:sz w:val="28"/>
                <w:szCs w:val="28"/>
                <w:lang w:val="kk-KZ"/>
              </w:rPr>
            </w:pPr>
            <w:r w:rsidRPr="00A158AA">
              <w:rPr>
                <w:rFonts w:ascii="Times New Roman" w:hAnsi="Times New Roman" w:cs="Times New Roman"/>
                <w:b/>
                <w:bCs/>
                <w:sz w:val="28"/>
                <w:szCs w:val="28"/>
                <w:lang w:val="kk-KZ"/>
              </w:rPr>
              <w:t>7-1. Жоқ.</w:t>
            </w:r>
          </w:p>
          <w:p w:rsidR="00C964BF" w:rsidRPr="00A158AA" w:rsidRDefault="00C964BF" w:rsidP="00F231C1">
            <w:pPr>
              <w:ind w:firstLine="319"/>
              <w:contextualSpacing/>
              <w:jc w:val="both"/>
              <w:rPr>
                <w:rFonts w:ascii="Times New Roman" w:hAnsi="Times New Roman" w:cs="Times New Roman"/>
                <w:b/>
                <w:bCs/>
                <w:sz w:val="28"/>
                <w:szCs w:val="28"/>
                <w:lang w:val="kk-KZ"/>
              </w:rPr>
            </w:pPr>
            <w:r w:rsidRPr="00A158AA">
              <w:rPr>
                <w:rFonts w:ascii="Times New Roman" w:hAnsi="Times New Roman" w:cs="Times New Roman"/>
                <w:b/>
                <w:bCs/>
                <w:sz w:val="28"/>
                <w:szCs w:val="28"/>
                <w:lang w:val="kk-KZ"/>
              </w:rPr>
              <w:t>7-2. Жоқ.</w:t>
            </w:r>
          </w:p>
          <w:p w:rsidR="002F0246" w:rsidRPr="00A158AA" w:rsidRDefault="002F0246" w:rsidP="00F231C1">
            <w:pPr>
              <w:ind w:firstLine="319"/>
              <w:contextualSpacing/>
              <w:jc w:val="both"/>
              <w:rPr>
                <w:rFonts w:ascii="Times New Roman" w:hAnsi="Times New Roman" w:cs="Times New Roman"/>
                <w:b/>
                <w:bCs/>
                <w:sz w:val="28"/>
                <w:szCs w:val="28"/>
                <w:lang w:val="kk-KZ"/>
              </w:rPr>
            </w:pPr>
          </w:p>
          <w:p w:rsidR="002F0246" w:rsidRPr="00A158AA" w:rsidRDefault="002F0246" w:rsidP="00F231C1">
            <w:pPr>
              <w:ind w:firstLine="319"/>
              <w:contextualSpacing/>
              <w:jc w:val="both"/>
              <w:rPr>
                <w:rFonts w:ascii="Times New Roman" w:hAnsi="Times New Roman" w:cs="Times New Roman"/>
                <w:b/>
                <w:bCs/>
                <w:sz w:val="28"/>
                <w:szCs w:val="28"/>
                <w:lang w:val="kk-KZ"/>
              </w:rPr>
            </w:pPr>
          </w:p>
        </w:tc>
        <w:tc>
          <w:tcPr>
            <w:tcW w:w="4893" w:type="dxa"/>
          </w:tcPr>
          <w:p w:rsidR="002F0246" w:rsidRPr="00A158AA" w:rsidRDefault="002F0246" w:rsidP="00F231C1">
            <w:pPr>
              <w:ind w:firstLine="319"/>
              <w:contextualSpacing/>
              <w:jc w:val="both"/>
              <w:rPr>
                <w:rFonts w:ascii="Times New Roman" w:hAnsi="Times New Roman" w:cs="Times New Roman"/>
                <w:b/>
                <w:bCs/>
                <w:sz w:val="28"/>
                <w:szCs w:val="28"/>
                <w:lang w:val="kk-KZ"/>
              </w:rPr>
            </w:pPr>
            <w:r w:rsidRPr="00A158AA">
              <w:rPr>
                <w:rFonts w:ascii="Times New Roman" w:hAnsi="Times New Roman" w:cs="Times New Roman"/>
                <w:b/>
                <w:bCs/>
                <w:sz w:val="28"/>
                <w:szCs w:val="28"/>
                <w:lang w:val="kk-KZ"/>
              </w:rPr>
              <w:t>87-бап. Судьяға қарсылық б</w:t>
            </w:r>
            <w:r w:rsidR="00E648F4" w:rsidRPr="00A158AA">
              <w:rPr>
                <w:rFonts w:ascii="Times New Roman" w:hAnsi="Times New Roman" w:cs="Times New Roman"/>
                <w:b/>
                <w:bCs/>
                <w:sz w:val="28"/>
                <w:szCs w:val="28"/>
                <w:lang w:val="kk-KZ"/>
              </w:rPr>
              <w:t>і</w:t>
            </w:r>
            <w:r w:rsidRPr="00A158AA">
              <w:rPr>
                <w:rFonts w:ascii="Times New Roman" w:hAnsi="Times New Roman" w:cs="Times New Roman"/>
                <w:b/>
                <w:bCs/>
                <w:sz w:val="28"/>
                <w:szCs w:val="28"/>
                <w:lang w:val="kk-KZ"/>
              </w:rPr>
              <w:t>лд</w:t>
            </w:r>
            <w:r w:rsidR="00E648F4" w:rsidRPr="00A158AA">
              <w:rPr>
                <w:rFonts w:ascii="Times New Roman" w:hAnsi="Times New Roman" w:cs="Times New Roman"/>
                <w:b/>
                <w:bCs/>
                <w:sz w:val="28"/>
                <w:szCs w:val="28"/>
                <w:lang w:val="kk-KZ"/>
              </w:rPr>
              <w:t>і</w:t>
            </w:r>
            <w:r w:rsidRPr="00A158AA">
              <w:rPr>
                <w:rFonts w:ascii="Times New Roman" w:hAnsi="Times New Roman" w:cs="Times New Roman"/>
                <w:b/>
                <w:bCs/>
                <w:sz w:val="28"/>
                <w:szCs w:val="28"/>
                <w:lang w:val="kk-KZ"/>
              </w:rPr>
              <w:t>ру</w:t>
            </w:r>
          </w:p>
          <w:p w:rsidR="009F1693" w:rsidRPr="00A158AA" w:rsidRDefault="002F0246" w:rsidP="009F1693">
            <w:pPr>
              <w:ind w:firstLine="319"/>
              <w:contextualSpacing/>
              <w:jc w:val="both"/>
              <w:rPr>
                <w:rFonts w:ascii="Times New Roman" w:hAnsi="Times New Roman" w:cs="Times New Roman"/>
                <w:b/>
                <w:bCs/>
                <w:sz w:val="28"/>
                <w:szCs w:val="28"/>
                <w:lang w:val="kk-KZ"/>
              </w:rPr>
            </w:pPr>
            <w:r w:rsidRPr="00A158AA">
              <w:rPr>
                <w:rFonts w:ascii="Times New Roman" w:hAnsi="Times New Roman" w:cs="Times New Roman"/>
                <w:b/>
                <w:bCs/>
                <w:sz w:val="28"/>
                <w:szCs w:val="28"/>
                <w:lang w:val="kk-KZ"/>
              </w:rPr>
              <w:t xml:space="preserve">7-1. </w:t>
            </w:r>
            <w:r w:rsidR="009F1693" w:rsidRPr="00A158AA">
              <w:rPr>
                <w:rFonts w:ascii="Times New Roman" w:hAnsi="Times New Roman" w:cs="Times New Roman"/>
                <w:b/>
                <w:bCs/>
                <w:sz w:val="28"/>
                <w:szCs w:val="28"/>
                <w:lang w:val="kk-KZ"/>
              </w:rPr>
              <w:t>Егер судья бұрын қылмыстық құқық бұзушылыққа басқа сыбайлас қатысушыларға қатысты бірінші сатыдағы сотта қылмыстық істі қарауға қатысқан болса, ол жаңадан келіп түскен қылмыстық істі қарау кезінде бірінші сатыдағы сотқа қатыса алмайды.</w:t>
            </w:r>
          </w:p>
          <w:p w:rsidR="00421FB6" w:rsidRPr="00A158AA" w:rsidRDefault="009F1693" w:rsidP="009F1693">
            <w:pPr>
              <w:ind w:firstLine="319"/>
              <w:contextualSpacing/>
              <w:jc w:val="both"/>
              <w:rPr>
                <w:rFonts w:ascii="Times New Roman" w:hAnsi="Times New Roman" w:cs="Times New Roman"/>
                <w:b/>
                <w:color w:val="000000"/>
                <w:spacing w:val="2"/>
                <w:sz w:val="28"/>
                <w:szCs w:val="28"/>
                <w:shd w:val="clear" w:color="auto" w:fill="FFFFFF"/>
                <w:lang w:val="kk-KZ"/>
              </w:rPr>
            </w:pPr>
            <w:r w:rsidRPr="00A158AA">
              <w:rPr>
                <w:rFonts w:ascii="Times New Roman" w:hAnsi="Times New Roman" w:cs="Times New Roman"/>
                <w:b/>
                <w:bCs/>
                <w:sz w:val="28"/>
                <w:szCs w:val="28"/>
                <w:lang w:val="kk-KZ"/>
              </w:rPr>
              <w:t>7-2. Егер апелляциялық және кассациялық сатыдағы судья қылмыстық құқық бұзушылыққа басқа сыбайлас қатысушыларға қатысты қылмыстық істі алдыңғы қарауға қатысқан болса, ол тиісінше апелляциялық және кассациялық сатыдағы сотқа қатыса алмайды</w:t>
            </w:r>
            <w:r w:rsidR="00421FB6" w:rsidRPr="00A158AA">
              <w:rPr>
                <w:rFonts w:ascii="Times New Roman" w:hAnsi="Times New Roman" w:cs="Times New Roman"/>
                <w:b/>
                <w:bCs/>
                <w:sz w:val="28"/>
                <w:szCs w:val="28"/>
                <w:lang w:val="kk-KZ"/>
              </w:rPr>
              <w:t>.</w:t>
            </w:r>
          </w:p>
        </w:tc>
        <w:tc>
          <w:tcPr>
            <w:tcW w:w="3827" w:type="dxa"/>
            <w:gridSpan w:val="2"/>
          </w:tcPr>
          <w:p w:rsidR="002F0246" w:rsidRPr="00A158AA" w:rsidRDefault="002F0246" w:rsidP="00F231C1">
            <w:pPr>
              <w:ind w:firstLine="264"/>
              <w:contextualSpacing/>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Көбінесе судья қарайды және жаңадан келіп түскен қылмыстық істері, бұрын бөлінген сотқа дейінгі өндірісте әр түрлі негіздер бойынша.</w:t>
            </w:r>
          </w:p>
          <w:p w:rsidR="002F0246" w:rsidRPr="00A158AA" w:rsidRDefault="002F0246" w:rsidP="00F231C1">
            <w:pPr>
              <w:ind w:firstLine="264"/>
              <w:contextualSpacing/>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 xml:space="preserve">Егер судья қылмыстық құқық бұзушылықтың басқа да сыбайластарына қатысты үкім шығарса, онда ол бұрын шығарылған үкіммен байланысты болса және ол қылмыстық құқық бұзушылықтың бұрын анықталған мән-жайларының, бұрынғы сотталғандардың әрекетін саралаудың шеңберінен психологиялық түрде шыға алмайды және "одан кейінгі" қатысушыларды ақтайтын басқа да дәлелдемелерді зерттеуге мүдделі емес. </w:t>
            </w:r>
          </w:p>
          <w:p w:rsidR="002F0246" w:rsidRPr="00A158AA" w:rsidRDefault="002F0246" w:rsidP="00F231C1">
            <w:pPr>
              <w:ind w:firstLine="264"/>
              <w:contextualSpacing/>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Республика бойынша сот құрамы бірнеше судьядан тұрады және осы Ережені іске асыру қиындық тудырмайды.</w:t>
            </w:r>
          </w:p>
        </w:tc>
      </w:tr>
      <w:tr w:rsidR="002F0246" w:rsidRPr="00944352" w:rsidTr="00F231C1">
        <w:tc>
          <w:tcPr>
            <w:tcW w:w="555" w:type="dxa"/>
          </w:tcPr>
          <w:p w:rsidR="002F0246" w:rsidRPr="00A158AA" w:rsidRDefault="00421FB6" w:rsidP="00F231C1">
            <w:pPr>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t>5</w:t>
            </w:r>
            <w:r w:rsidR="002F0246" w:rsidRPr="00A158AA">
              <w:rPr>
                <w:rFonts w:ascii="Times New Roman" w:hAnsi="Times New Roman" w:cs="Times New Roman"/>
                <w:b/>
                <w:sz w:val="28"/>
                <w:szCs w:val="28"/>
                <w:lang w:val="kk-KZ"/>
              </w:rPr>
              <w:t>.</w:t>
            </w:r>
          </w:p>
        </w:tc>
        <w:tc>
          <w:tcPr>
            <w:tcW w:w="4827" w:type="dxa"/>
          </w:tcPr>
          <w:p w:rsidR="002F0246" w:rsidRPr="00A158AA" w:rsidRDefault="002F0246" w:rsidP="00F231C1">
            <w:pPr>
              <w:ind w:firstLine="319"/>
              <w:contextualSpacing/>
              <w:jc w:val="both"/>
              <w:rPr>
                <w:rFonts w:ascii="Times New Roman" w:hAnsi="Times New Roman" w:cs="Times New Roman"/>
                <w:b/>
                <w:bCs/>
                <w:sz w:val="28"/>
                <w:szCs w:val="28"/>
                <w:lang w:val="kk-KZ"/>
              </w:rPr>
            </w:pPr>
            <w:r w:rsidRPr="00A158AA">
              <w:rPr>
                <w:rFonts w:ascii="Times New Roman" w:hAnsi="Times New Roman" w:cs="Times New Roman"/>
                <w:b/>
                <w:bCs/>
                <w:sz w:val="28"/>
                <w:szCs w:val="28"/>
                <w:lang w:val="kk-KZ"/>
              </w:rPr>
              <w:t xml:space="preserve">107-бап. Тергеу судьясының қаулыларына, санкцияларына </w:t>
            </w:r>
            <w:r w:rsidRPr="00A158AA">
              <w:rPr>
                <w:rFonts w:ascii="Times New Roman" w:hAnsi="Times New Roman" w:cs="Times New Roman"/>
                <w:b/>
                <w:bCs/>
                <w:sz w:val="28"/>
                <w:szCs w:val="28"/>
                <w:lang w:val="kk-KZ"/>
              </w:rPr>
              <w:lastRenderedPageBreak/>
              <w:t>шағым жасау, прокурордың өтінішхатын келтіру</w:t>
            </w:r>
          </w:p>
          <w:p w:rsidR="002F0246" w:rsidRPr="00A158AA" w:rsidRDefault="002F0246" w:rsidP="00F231C1">
            <w:pPr>
              <w:ind w:firstLine="319"/>
              <w:contextualSpacing/>
              <w:jc w:val="both"/>
              <w:rPr>
                <w:rFonts w:ascii="Times New Roman" w:hAnsi="Times New Roman" w:cs="Times New Roman"/>
                <w:bCs/>
                <w:sz w:val="28"/>
                <w:szCs w:val="28"/>
                <w:lang w:val="kk-KZ"/>
              </w:rPr>
            </w:pPr>
            <w:r w:rsidRPr="00A158AA">
              <w:rPr>
                <w:rFonts w:ascii="Times New Roman" w:hAnsi="Times New Roman" w:cs="Times New Roman"/>
                <w:bCs/>
                <w:sz w:val="28"/>
                <w:szCs w:val="28"/>
                <w:lang w:val="kk-KZ"/>
              </w:rPr>
              <w:t>1. Сотқа дейінгі тергеп-тексеру барысында күдікті, оның қорғаушысы, заңды өкілі, жәбірленуші, оның заңды өкілі, өкілі, тергеу судьясының актісімен құқықтары мен бостандықтары тікелей қозғалатын адам тергеу судьясының мынадай:</w:t>
            </w:r>
          </w:p>
          <w:p w:rsidR="002F0246" w:rsidRPr="00A158AA" w:rsidRDefault="002F0246" w:rsidP="00F231C1">
            <w:pPr>
              <w:ind w:firstLine="319"/>
              <w:contextualSpacing/>
              <w:jc w:val="both"/>
              <w:rPr>
                <w:rFonts w:ascii="Times New Roman" w:hAnsi="Times New Roman" w:cs="Times New Roman"/>
                <w:b/>
                <w:bCs/>
                <w:sz w:val="28"/>
                <w:szCs w:val="28"/>
                <w:lang w:val="kk-KZ"/>
              </w:rPr>
            </w:pPr>
            <w:r w:rsidRPr="00A158AA">
              <w:rPr>
                <w:rFonts w:ascii="Times New Roman" w:hAnsi="Times New Roman" w:cs="Times New Roman"/>
                <w:bCs/>
                <w:sz w:val="28"/>
                <w:szCs w:val="28"/>
                <w:lang w:val="kk-KZ"/>
              </w:rPr>
              <w:t xml:space="preserve">10) қарап-тексеруді, тінтуді, алуды, жеке тінтуді, мәжбүрлеп куәландыруды, үлгілерді мәжбүрлеп алуды санкциялау не санкциялаудан бас тарту туралы қаулысына, санкциясына </w:t>
            </w:r>
            <w:r w:rsidRPr="00A158AA">
              <w:rPr>
                <w:rFonts w:ascii="Times New Roman" w:hAnsi="Times New Roman" w:cs="Times New Roman"/>
                <w:b/>
                <w:bCs/>
                <w:sz w:val="28"/>
                <w:szCs w:val="28"/>
                <w:lang w:val="kk-KZ"/>
              </w:rPr>
              <w:t>шағым жасауға, ал прокурор өтінішхат келтіруге құқылы.</w:t>
            </w:r>
          </w:p>
          <w:p w:rsidR="002F0246" w:rsidRPr="00A158AA" w:rsidRDefault="002F0246" w:rsidP="00F231C1">
            <w:pPr>
              <w:ind w:firstLine="319"/>
              <w:contextualSpacing/>
              <w:jc w:val="both"/>
              <w:rPr>
                <w:rFonts w:ascii="Times New Roman" w:hAnsi="Times New Roman" w:cs="Times New Roman"/>
                <w:b/>
                <w:bCs/>
                <w:sz w:val="28"/>
                <w:szCs w:val="28"/>
                <w:lang w:val="kk-KZ"/>
              </w:rPr>
            </w:pPr>
            <w:r w:rsidRPr="00A158AA">
              <w:rPr>
                <w:rFonts w:ascii="Times New Roman" w:hAnsi="Times New Roman" w:cs="Times New Roman"/>
                <w:b/>
                <w:bCs/>
                <w:sz w:val="28"/>
                <w:szCs w:val="28"/>
                <w:lang w:val="kk-KZ"/>
              </w:rPr>
              <w:t>11) Жоқ.</w:t>
            </w:r>
          </w:p>
          <w:p w:rsidR="002F0246" w:rsidRPr="00A158AA" w:rsidRDefault="002F0246" w:rsidP="00F231C1">
            <w:pPr>
              <w:ind w:firstLine="319"/>
              <w:contextualSpacing/>
              <w:jc w:val="both"/>
              <w:rPr>
                <w:rFonts w:ascii="Times New Roman" w:hAnsi="Times New Roman" w:cs="Times New Roman"/>
                <w:b/>
                <w:bCs/>
                <w:sz w:val="28"/>
                <w:szCs w:val="28"/>
                <w:lang w:val="kk-KZ"/>
              </w:rPr>
            </w:pPr>
          </w:p>
          <w:p w:rsidR="002F0246" w:rsidRPr="00A158AA" w:rsidRDefault="002F0246" w:rsidP="00F231C1">
            <w:pPr>
              <w:ind w:firstLine="319"/>
              <w:contextualSpacing/>
              <w:jc w:val="both"/>
              <w:rPr>
                <w:rFonts w:ascii="Times New Roman" w:hAnsi="Times New Roman" w:cs="Times New Roman"/>
                <w:b/>
                <w:bCs/>
                <w:sz w:val="28"/>
                <w:szCs w:val="28"/>
                <w:lang w:val="kk-KZ"/>
              </w:rPr>
            </w:pPr>
          </w:p>
          <w:p w:rsidR="002F0246" w:rsidRPr="00A158AA" w:rsidRDefault="002F0246" w:rsidP="00F231C1">
            <w:pPr>
              <w:ind w:firstLine="319"/>
              <w:contextualSpacing/>
              <w:jc w:val="both"/>
              <w:rPr>
                <w:rFonts w:ascii="Times New Roman" w:hAnsi="Times New Roman" w:cs="Times New Roman"/>
                <w:b/>
                <w:bCs/>
                <w:sz w:val="28"/>
                <w:szCs w:val="28"/>
                <w:lang w:val="kk-KZ"/>
              </w:rPr>
            </w:pPr>
          </w:p>
          <w:p w:rsidR="002F0246" w:rsidRPr="00A158AA" w:rsidRDefault="002F0246" w:rsidP="00F231C1">
            <w:pPr>
              <w:ind w:firstLine="319"/>
              <w:contextualSpacing/>
              <w:jc w:val="both"/>
              <w:rPr>
                <w:rFonts w:ascii="Times New Roman" w:hAnsi="Times New Roman" w:cs="Times New Roman"/>
                <w:bCs/>
                <w:sz w:val="28"/>
                <w:szCs w:val="28"/>
                <w:lang w:val="kk-KZ"/>
              </w:rPr>
            </w:pPr>
            <w:r w:rsidRPr="00A158AA">
              <w:rPr>
                <w:rFonts w:ascii="Times New Roman" w:hAnsi="Times New Roman" w:cs="Times New Roman"/>
                <w:bCs/>
                <w:sz w:val="28"/>
                <w:szCs w:val="28"/>
                <w:lang w:val="kk-KZ"/>
              </w:rPr>
              <w:t xml:space="preserve">6. Жабық сот отырысына прокурор және күдіктінің қорғаушысы қатысады. Сондай-ақ отырысқа күдікті, оның заңды өкілі, жәбірленуші, оның заңды өкілі, өкілі және шағым жасалған шешімде құқықтары мен мүдделері қозғалатын басқа да адамдар қатыса алады, шағымды, прокурордың өтінішхатын </w:t>
            </w:r>
            <w:r w:rsidRPr="00A158AA">
              <w:rPr>
                <w:rFonts w:ascii="Times New Roman" w:hAnsi="Times New Roman" w:cs="Times New Roman"/>
                <w:bCs/>
                <w:sz w:val="28"/>
                <w:szCs w:val="28"/>
                <w:lang w:val="kk-KZ"/>
              </w:rPr>
              <w:lastRenderedPageBreak/>
              <w:t>қарау уақыты туралы уақтылы хабарланған кезде олардың келмей қалуы бұлардың сотта қаралуына кедергі болмайды.</w:t>
            </w:r>
          </w:p>
          <w:p w:rsidR="002F0246" w:rsidRPr="00A158AA" w:rsidRDefault="002F0246" w:rsidP="00F231C1">
            <w:pPr>
              <w:ind w:firstLine="319"/>
              <w:contextualSpacing/>
              <w:jc w:val="both"/>
              <w:rPr>
                <w:rFonts w:ascii="Times New Roman" w:hAnsi="Times New Roman" w:cs="Times New Roman"/>
                <w:bCs/>
                <w:sz w:val="28"/>
                <w:szCs w:val="28"/>
                <w:lang w:val="kk-KZ"/>
              </w:rPr>
            </w:pPr>
            <w:r w:rsidRPr="00A158AA">
              <w:rPr>
                <w:rFonts w:ascii="Times New Roman" w:hAnsi="Times New Roman" w:cs="Times New Roman"/>
                <w:bCs/>
                <w:sz w:val="28"/>
                <w:szCs w:val="28"/>
                <w:lang w:val="kk-KZ"/>
              </w:rPr>
              <w:t>Осы баптың бірінші бөлігінің 10) тармағында көзделген жағдайда, жабық сот отырысына қатысатын адамдар тізбесін шағымды, өтінішхатты қарайтын судья айқындайды.</w:t>
            </w:r>
          </w:p>
          <w:p w:rsidR="002F0246" w:rsidRPr="00A158AA" w:rsidRDefault="002F0246" w:rsidP="00F231C1">
            <w:pPr>
              <w:ind w:firstLine="319"/>
              <w:contextualSpacing/>
              <w:jc w:val="both"/>
              <w:rPr>
                <w:rFonts w:ascii="Times New Roman" w:hAnsi="Times New Roman" w:cs="Times New Roman"/>
                <w:bCs/>
                <w:sz w:val="28"/>
                <w:szCs w:val="28"/>
                <w:lang w:val="kk-KZ"/>
              </w:rPr>
            </w:pPr>
            <w:r w:rsidRPr="00A158AA">
              <w:rPr>
                <w:rFonts w:ascii="Times New Roman" w:hAnsi="Times New Roman" w:cs="Times New Roman"/>
                <w:bCs/>
                <w:sz w:val="28"/>
                <w:szCs w:val="28"/>
                <w:lang w:val="kk-KZ"/>
              </w:rPr>
              <w:t>Осы баптың 1-1-бөлігінде көзделген мәселелерді қарау осы Кодекстің 234-бабына сәйкес жүргізіледі.</w:t>
            </w:r>
          </w:p>
        </w:tc>
        <w:tc>
          <w:tcPr>
            <w:tcW w:w="4893" w:type="dxa"/>
          </w:tcPr>
          <w:p w:rsidR="002F0246" w:rsidRPr="00A158AA" w:rsidRDefault="002F0246" w:rsidP="00F231C1">
            <w:pPr>
              <w:ind w:firstLine="319"/>
              <w:contextualSpacing/>
              <w:jc w:val="both"/>
              <w:rPr>
                <w:rFonts w:ascii="Times New Roman" w:hAnsi="Times New Roman" w:cs="Times New Roman"/>
                <w:b/>
                <w:bCs/>
                <w:sz w:val="28"/>
                <w:szCs w:val="28"/>
                <w:lang w:val="kk-KZ"/>
              </w:rPr>
            </w:pPr>
            <w:r w:rsidRPr="00A158AA">
              <w:rPr>
                <w:rFonts w:ascii="Times New Roman" w:hAnsi="Times New Roman" w:cs="Times New Roman"/>
                <w:b/>
                <w:bCs/>
                <w:sz w:val="28"/>
                <w:szCs w:val="28"/>
                <w:lang w:val="kk-KZ"/>
              </w:rPr>
              <w:lastRenderedPageBreak/>
              <w:t xml:space="preserve">107-бап. Тергеу судьясының қаулыларына, санкцияларына </w:t>
            </w:r>
            <w:r w:rsidRPr="00A158AA">
              <w:rPr>
                <w:rFonts w:ascii="Times New Roman" w:hAnsi="Times New Roman" w:cs="Times New Roman"/>
                <w:b/>
                <w:bCs/>
                <w:sz w:val="28"/>
                <w:szCs w:val="28"/>
                <w:lang w:val="kk-KZ"/>
              </w:rPr>
              <w:lastRenderedPageBreak/>
              <w:t>шағым жасау, прокурордың өтінішхатын келтіру</w:t>
            </w:r>
          </w:p>
          <w:p w:rsidR="002F0246" w:rsidRPr="00A158AA" w:rsidRDefault="002F0246" w:rsidP="00F231C1">
            <w:pPr>
              <w:ind w:firstLine="319"/>
              <w:contextualSpacing/>
              <w:jc w:val="both"/>
              <w:rPr>
                <w:rFonts w:ascii="Times New Roman" w:hAnsi="Times New Roman" w:cs="Times New Roman"/>
                <w:bCs/>
                <w:sz w:val="28"/>
                <w:szCs w:val="28"/>
                <w:lang w:val="kk-KZ"/>
              </w:rPr>
            </w:pPr>
            <w:r w:rsidRPr="00A158AA">
              <w:rPr>
                <w:rFonts w:ascii="Times New Roman" w:hAnsi="Times New Roman" w:cs="Times New Roman"/>
                <w:bCs/>
                <w:sz w:val="28"/>
                <w:szCs w:val="28"/>
                <w:lang w:val="kk-KZ"/>
              </w:rPr>
              <w:t>1. Сотқа дейінгі тергеп-тексеру барысында күдікті, оның қорғаушысы, заңды өкілі, жәбірленуші, оның заңды өкілі, өкілі, тергеу судьясының актісімен құқықтары мен бостандықтары тікелей қозғалатын адам тергеу судьясының мынадай:</w:t>
            </w:r>
          </w:p>
          <w:p w:rsidR="002F0246" w:rsidRPr="00A158AA" w:rsidRDefault="002F0246" w:rsidP="00F231C1">
            <w:pPr>
              <w:ind w:firstLine="319"/>
              <w:contextualSpacing/>
              <w:jc w:val="both"/>
              <w:rPr>
                <w:rFonts w:ascii="Times New Roman" w:hAnsi="Times New Roman" w:cs="Times New Roman"/>
                <w:bCs/>
                <w:sz w:val="28"/>
                <w:szCs w:val="28"/>
                <w:lang w:val="kk-KZ"/>
              </w:rPr>
            </w:pPr>
            <w:r w:rsidRPr="00A158AA">
              <w:rPr>
                <w:rFonts w:ascii="Times New Roman" w:hAnsi="Times New Roman" w:cs="Times New Roman"/>
                <w:bCs/>
                <w:sz w:val="28"/>
                <w:szCs w:val="28"/>
                <w:lang w:val="kk-KZ"/>
              </w:rPr>
              <w:t xml:space="preserve">10) қарап-тексеруді, тінтуді, алуды, жеке тінтуді, мәжбүрлеп куәландыруды, үлгілерді мәжбүрлеп алуды санкциялау не санкциялаудан бас тарту туралы; </w:t>
            </w:r>
          </w:p>
          <w:p w:rsidR="002F0246" w:rsidRPr="00A158AA" w:rsidRDefault="002F0246" w:rsidP="00F231C1">
            <w:pPr>
              <w:ind w:firstLine="319"/>
              <w:contextualSpacing/>
              <w:jc w:val="both"/>
              <w:rPr>
                <w:rFonts w:ascii="Times New Roman" w:hAnsi="Times New Roman" w:cs="Times New Roman"/>
                <w:b/>
                <w:bCs/>
                <w:sz w:val="28"/>
                <w:szCs w:val="28"/>
                <w:lang w:val="kk-KZ"/>
              </w:rPr>
            </w:pPr>
            <w:r w:rsidRPr="00A158AA">
              <w:rPr>
                <w:rFonts w:ascii="Times New Roman" w:hAnsi="Times New Roman" w:cs="Times New Roman"/>
                <w:b/>
                <w:bCs/>
                <w:sz w:val="28"/>
                <w:szCs w:val="28"/>
                <w:lang w:val="kk-KZ"/>
              </w:rPr>
              <w:t>11) сараптама тағайындау не тағайындаудан бас тарту не қылмыстық қудалау органының өзге де тергеу әрекеттерін жүргізуі туралы</w:t>
            </w:r>
            <w:r w:rsidR="002D7593" w:rsidRPr="00A158AA">
              <w:rPr>
                <w:rFonts w:ascii="Times New Roman" w:eastAsia="Batang" w:hAnsi="Times New Roman" w:cs="Times New Roman"/>
                <w:sz w:val="28"/>
                <w:szCs w:val="28"/>
                <w:lang w:val="kk-KZ"/>
              </w:rPr>
              <w:t xml:space="preserve"> қаулысына, санкциясына шағым жасауға, ал прокурор өтінішхат келтіруге құқылы</w:t>
            </w:r>
            <w:r w:rsidRPr="00A158AA">
              <w:rPr>
                <w:rFonts w:ascii="Times New Roman" w:hAnsi="Times New Roman" w:cs="Times New Roman"/>
                <w:bCs/>
                <w:sz w:val="28"/>
                <w:szCs w:val="28"/>
                <w:lang w:val="kk-KZ"/>
              </w:rPr>
              <w:t>.</w:t>
            </w:r>
          </w:p>
          <w:p w:rsidR="002F0246" w:rsidRPr="00A158AA" w:rsidRDefault="002F0246" w:rsidP="00F231C1">
            <w:pPr>
              <w:ind w:firstLine="319"/>
              <w:contextualSpacing/>
              <w:jc w:val="both"/>
              <w:rPr>
                <w:rFonts w:ascii="Times New Roman" w:hAnsi="Times New Roman" w:cs="Times New Roman"/>
                <w:b/>
                <w:bCs/>
                <w:sz w:val="28"/>
                <w:szCs w:val="28"/>
                <w:lang w:val="kk-KZ"/>
              </w:rPr>
            </w:pPr>
            <w:r w:rsidRPr="00A158AA">
              <w:rPr>
                <w:rFonts w:ascii="Times New Roman" w:hAnsi="Times New Roman" w:cs="Times New Roman"/>
                <w:bCs/>
                <w:sz w:val="28"/>
                <w:szCs w:val="28"/>
                <w:lang w:val="kk-KZ"/>
              </w:rPr>
              <w:t>6.</w:t>
            </w:r>
            <w:r w:rsidRPr="00A158AA">
              <w:rPr>
                <w:rFonts w:ascii="Times New Roman" w:hAnsi="Times New Roman" w:cs="Times New Roman"/>
                <w:b/>
                <w:bCs/>
                <w:sz w:val="28"/>
                <w:szCs w:val="28"/>
                <w:lang w:val="kk-KZ"/>
              </w:rPr>
              <w:t xml:space="preserve"> Осы баптың бірінші бөлігінің 1), 2) және 11) тармақтарында көрсетілген, егер тергеу судьясы оларды ашық сот отырысында </w:t>
            </w:r>
            <w:r w:rsidR="00B52195" w:rsidRPr="00A158AA">
              <w:rPr>
                <w:rFonts w:ascii="Times New Roman" w:eastAsia="Batang" w:hAnsi="Times New Roman" w:cs="Times New Roman"/>
                <w:sz w:val="28"/>
                <w:szCs w:val="28"/>
                <w:lang w:val="kk-KZ"/>
              </w:rPr>
              <w:t xml:space="preserve"> </w:t>
            </w:r>
            <w:r w:rsidR="00B52195" w:rsidRPr="00A158AA">
              <w:rPr>
                <w:rFonts w:ascii="Times New Roman" w:eastAsia="Batang" w:hAnsi="Times New Roman" w:cs="Times New Roman"/>
                <w:b/>
                <w:sz w:val="28"/>
                <w:szCs w:val="28"/>
                <w:lang w:val="kk-KZ"/>
              </w:rPr>
              <w:t>қараған</w:t>
            </w:r>
            <w:r w:rsidR="00B52195" w:rsidRPr="00A158AA">
              <w:rPr>
                <w:rFonts w:ascii="Times New Roman" w:eastAsia="Batang" w:hAnsi="Times New Roman" w:cs="Times New Roman"/>
                <w:sz w:val="28"/>
                <w:szCs w:val="28"/>
                <w:lang w:val="kk-KZ"/>
              </w:rPr>
              <w:t xml:space="preserve"> </w:t>
            </w:r>
            <w:r w:rsidRPr="00A158AA">
              <w:rPr>
                <w:rFonts w:ascii="Times New Roman" w:hAnsi="Times New Roman" w:cs="Times New Roman"/>
                <w:b/>
                <w:bCs/>
                <w:sz w:val="28"/>
                <w:szCs w:val="28"/>
                <w:lang w:val="kk-KZ"/>
              </w:rPr>
              <w:t>болса, ашық сот отырысында қаралуға тиіс мәселелерді қарауды қоспағанда, сот отырысы жабық режимде өтеді.</w:t>
            </w:r>
          </w:p>
          <w:p w:rsidR="002F0246" w:rsidRPr="00A158AA" w:rsidRDefault="002F0246" w:rsidP="00F231C1">
            <w:pPr>
              <w:ind w:firstLine="319"/>
              <w:contextualSpacing/>
              <w:jc w:val="both"/>
              <w:rPr>
                <w:rFonts w:ascii="Times New Roman" w:hAnsi="Times New Roman" w:cs="Times New Roman"/>
                <w:bCs/>
                <w:sz w:val="28"/>
                <w:szCs w:val="28"/>
                <w:lang w:val="kk-KZ"/>
              </w:rPr>
            </w:pPr>
            <w:r w:rsidRPr="00A158AA">
              <w:rPr>
                <w:rFonts w:ascii="Times New Roman" w:hAnsi="Times New Roman" w:cs="Times New Roman"/>
                <w:b/>
                <w:bCs/>
                <w:sz w:val="28"/>
                <w:szCs w:val="28"/>
                <w:lang w:val="kk-KZ"/>
              </w:rPr>
              <w:lastRenderedPageBreak/>
              <w:t>Сот отырысына</w:t>
            </w:r>
            <w:r w:rsidRPr="00A158AA">
              <w:rPr>
                <w:rFonts w:ascii="Times New Roman" w:hAnsi="Times New Roman" w:cs="Times New Roman"/>
                <w:bCs/>
                <w:sz w:val="28"/>
                <w:szCs w:val="28"/>
                <w:lang w:val="kk-KZ"/>
              </w:rPr>
              <w:t xml:space="preserve"> прокурор және күдіктінің қорғаушысы қатысады. Сондай-ақ отырысқа күдікті, оның заңды өкілі, жәбірленуші, оның заңды өкілі, өкілі және шағым жасалған шешімде құқықтары мен мүдделері қозғалатын басқа да адамдар қатыса алады, шағымды, прокурордың өтінішхатын қарау уақыты туралы уақтылы хабарланған кезде олардың келмей қалуы бұлардың сотта қаралуына кедергі болмайды.</w:t>
            </w:r>
          </w:p>
          <w:p w:rsidR="002F0246" w:rsidRPr="00A158AA" w:rsidRDefault="002F0246" w:rsidP="00F231C1">
            <w:pPr>
              <w:ind w:firstLine="319"/>
              <w:contextualSpacing/>
              <w:jc w:val="both"/>
              <w:rPr>
                <w:rFonts w:ascii="Times New Roman" w:hAnsi="Times New Roman" w:cs="Times New Roman"/>
                <w:bCs/>
                <w:sz w:val="28"/>
                <w:szCs w:val="28"/>
                <w:lang w:val="kk-KZ"/>
              </w:rPr>
            </w:pPr>
            <w:r w:rsidRPr="00A158AA">
              <w:rPr>
                <w:rFonts w:ascii="Times New Roman" w:hAnsi="Times New Roman" w:cs="Times New Roman"/>
                <w:bCs/>
                <w:sz w:val="28"/>
                <w:szCs w:val="28"/>
                <w:lang w:val="kk-KZ"/>
              </w:rPr>
              <w:t>Осы баптың бірінші бөлігінің 10) тармағында көзделген жағдайда, жабық сот отырысына қатысатын адамдар тізбесін шағымды, өтінішхатты қарайтын судья айқындайды.</w:t>
            </w:r>
          </w:p>
          <w:p w:rsidR="002F0246" w:rsidRPr="00A158AA" w:rsidRDefault="002F0246" w:rsidP="00F231C1">
            <w:pPr>
              <w:ind w:firstLine="319"/>
              <w:contextualSpacing/>
              <w:jc w:val="both"/>
              <w:rPr>
                <w:rFonts w:ascii="Times New Roman" w:hAnsi="Times New Roman" w:cs="Times New Roman"/>
                <w:bCs/>
                <w:sz w:val="28"/>
                <w:szCs w:val="28"/>
                <w:lang w:val="kk-KZ"/>
              </w:rPr>
            </w:pPr>
            <w:r w:rsidRPr="00A158AA">
              <w:rPr>
                <w:rFonts w:ascii="Times New Roman" w:hAnsi="Times New Roman" w:cs="Times New Roman"/>
                <w:bCs/>
                <w:sz w:val="28"/>
                <w:szCs w:val="28"/>
                <w:lang w:val="kk-KZ"/>
              </w:rPr>
              <w:t>Осы баптың 1-1-бөлігінде көзделген мәселелерді қарау осы Кодекстің 234-бабына сәйкес жүргізіледі.</w:t>
            </w:r>
          </w:p>
        </w:tc>
        <w:tc>
          <w:tcPr>
            <w:tcW w:w="3827" w:type="dxa"/>
            <w:gridSpan w:val="2"/>
          </w:tcPr>
          <w:p w:rsidR="002F0246" w:rsidRPr="00A158AA" w:rsidRDefault="002F0246" w:rsidP="00F231C1">
            <w:pPr>
              <w:ind w:firstLine="264"/>
              <w:contextualSpacing/>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lastRenderedPageBreak/>
              <w:t xml:space="preserve">Түзету тергеу судьяның қаулыларына шағымдану </w:t>
            </w:r>
            <w:r w:rsidRPr="00A158AA">
              <w:rPr>
                <w:rFonts w:ascii="Times New Roman" w:hAnsi="Times New Roman" w:cs="Times New Roman"/>
                <w:sz w:val="28"/>
                <w:szCs w:val="28"/>
                <w:lang w:val="kk-KZ"/>
              </w:rPr>
              <w:lastRenderedPageBreak/>
              <w:t xml:space="preserve">жөніндегі өклеттіктерді кеңейтуге бағытталған. </w:t>
            </w:r>
          </w:p>
        </w:tc>
      </w:tr>
      <w:tr w:rsidR="002F0246" w:rsidRPr="00944352" w:rsidTr="00F231C1">
        <w:tc>
          <w:tcPr>
            <w:tcW w:w="555" w:type="dxa"/>
          </w:tcPr>
          <w:p w:rsidR="002F0246" w:rsidRPr="00A158AA" w:rsidRDefault="00404A4D" w:rsidP="00404A4D">
            <w:pPr>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6</w:t>
            </w:r>
            <w:r w:rsidR="002F0246" w:rsidRPr="00A158AA">
              <w:rPr>
                <w:rFonts w:ascii="Times New Roman" w:hAnsi="Times New Roman" w:cs="Times New Roman"/>
                <w:b/>
                <w:sz w:val="28"/>
                <w:szCs w:val="28"/>
                <w:lang w:val="kk-KZ"/>
              </w:rPr>
              <w:t>.</w:t>
            </w:r>
          </w:p>
        </w:tc>
        <w:tc>
          <w:tcPr>
            <w:tcW w:w="4827" w:type="dxa"/>
          </w:tcPr>
          <w:p w:rsidR="002F0246" w:rsidRPr="00A158AA" w:rsidRDefault="002F0246" w:rsidP="00F231C1">
            <w:pPr>
              <w:ind w:firstLine="317"/>
              <w:jc w:val="both"/>
              <w:textAlignment w:val="baseline"/>
              <w:rPr>
                <w:rFonts w:ascii="Times New Roman" w:eastAsia="Times New Roman" w:hAnsi="Times New Roman" w:cs="Times New Roman"/>
                <w:b/>
                <w:bCs/>
                <w:spacing w:val="2"/>
                <w:sz w:val="28"/>
                <w:szCs w:val="28"/>
                <w:bdr w:val="none" w:sz="0" w:space="0" w:color="auto" w:frame="1"/>
                <w:lang w:val="kk-KZ" w:eastAsia="ru-RU"/>
              </w:rPr>
            </w:pPr>
            <w:r w:rsidRPr="00A158AA">
              <w:rPr>
                <w:rFonts w:ascii="Times New Roman" w:eastAsia="Times New Roman" w:hAnsi="Times New Roman" w:cs="Times New Roman"/>
                <w:b/>
                <w:bCs/>
                <w:spacing w:val="2"/>
                <w:sz w:val="28"/>
                <w:szCs w:val="28"/>
                <w:bdr w:val="none" w:sz="0" w:space="0" w:color="auto" w:frame="1"/>
                <w:lang w:val="kk-KZ" w:eastAsia="ru-RU"/>
              </w:rPr>
              <w:t>341-бап. Басты сот талқылауын кей</w:t>
            </w:r>
            <w:r w:rsidR="00E648F4" w:rsidRPr="00A158AA">
              <w:rPr>
                <w:rFonts w:ascii="Times New Roman" w:eastAsia="Times New Roman" w:hAnsi="Times New Roman" w:cs="Times New Roman"/>
                <w:b/>
                <w:bCs/>
                <w:spacing w:val="2"/>
                <w:sz w:val="28"/>
                <w:szCs w:val="28"/>
                <w:bdr w:val="none" w:sz="0" w:space="0" w:color="auto" w:frame="1"/>
                <w:lang w:val="kk-KZ" w:eastAsia="ru-RU"/>
              </w:rPr>
              <w:t>і</w:t>
            </w:r>
            <w:r w:rsidRPr="00A158AA">
              <w:rPr>
                <w:rFonts w:ascii="Times New Roman" w:eastAsia="Times New Roman" w:hAnsi="Times New Roman" w:cs="Times New Roman"/>
                <w:b/>
                <w:bCs/>
                <w:spacing w:val="2"/>
                <w:sz w:val="28"/>
                <w:szCs w:val="28"/>
                <w:bdr w:val="none" w:sz="0" w:space="0" w:color="auto" w:frame="1"/>
                <w:lang w:val="kk-KZ" w:eastAsia="ru-RU"/>
              </w:rPr>
              <w:t xml:space="preserve">нге қалдыру және қылмыстық </w:t>
            </w:r>
            <w:r w:rsidR="00E648F4" w:rsidRPr="00A158AA">
              <w:rPr>
                <w:rFonts w:ascii="Times New Roman" w:eastAsia="Times New Roman" w:hAnsi="Times New Roman" w:cs="Times New Roman"/>
                <w:b/>
                <w:bCs/>
                <w:spacing w:val="2"/>
                <w:sz w:val="28"/>
                <w:szCs w:val="28"/>
                <w:bdr w:val="none" w:sz="0" w:space="0" w:color="auto" w:frame="1"/>
                <w:lang w:val="kk-KZ" w:eastAsia="ru-RU"/>
              </w:rPr>
              <w:t>і</w:t>
            </w:r>
            <w:r w:rsidRPr="00A158AA">
              <w:rPr>
                <w:rFonts w:ascii="Times New Roman" w:eastAsia="Times New Roman" w:hAnsi="Times New Roman" w:cs="Times New Roman"/>
                <w:b/>
                <w:bCs/>
                <w:spacing w:val="2"/>
                <w:sz w:val="28"/>
                <w:szCs w:val="28"/>
                <w:bdr w:val="none" w:sz="0" w:space="0" w:color="auto" w:frame="1"/>
                <w:lang w:val="kk-KZ" w:eastAsia="ru-RU"/>
              </w:rPr>
              <w:t>ст</w:t>
            </w:r>
            <w:r w:rsidR="00E648F4" w:rsidRPr="00A158AA">
              <w:rPr>
                <w:rFonts w:ascii="Times New Roman" w:eastAsia="Times New Roman" w:hAnsi="Times New Roman" w:cs="Times New Roman"/>
                <w:b/>
                <w:bCs/>
                <w:spacing w:val="2"/>
                <w:sz w:val="28"/>
                <w:szCs w:val="28"/>
                <w:bdr w:val="none" w:sz="0" w:space="0" w:color="auto" w:frame="1"/>
                <w:lang w:val="kk-KZ" w:eastAsia="ru-RU"/>
              </w:rPr>
              <w:t>і</w:t>
            </w:r>
            <w:r w:rsidRPr="00A158AA">
              <w:rPr>
                <w:rFonts w:ascii="Times New Roman" w:eastAsia="Times New Roman" w:hAnsi="Times New Roman" w:cs="Times New Roman"/>
                <w:b/>
                <w:bCs/>
                <w:spacing w:val="2"/>
                <w:sz w:val="28"/>
                <w:szCs w:val="28"/>
                <w:bdr w:val="none" w:sz="0" w:space="0" w:color="auto" w:frame="1"/>
                <w:lang w:val="kk-KZ" w:eastAsia="ru-RU"/>
              </w:rPr>
              <w:t xml:space="preserve"> тоқтата тұру</w:t>
            </w:r>
          </w:p>
          <w:p w:rsidR="002F0246" w:rsidRPr="00A158AA" w:rsidRDefault="002F0246" w:rsidP="00F231C1">
            <w:pPr>
              <w:ind w:firstLine="317"/>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A158AA">
              <w:rPr>
                <w:rFonts w:ascii="Times New Roman" w:eastAsia="Times New Roman" w:hAnsi="Times New Roman" w:cs="Times New Roman"/>
                <w:bCs/>
                <w:spacing w:val="2"/>
                <w:sz w:val="28"/>
                <w:szCs w:val="28"/>
                <w:bdr w:val="none" w:sz="0" w:space="0" w:color="auto" w:frame="1"/>
                <w:lang w:val="kk-KZ" w:eastAsia="ru-RU"/>
              </w:rPr>
              <w:t xml:space="preserve">2. Сот талқылауы жаңа айыптау актісін жасау қажеттігіне байланысты кейінге қалдырылған кезде сот қорғаушы тараптың істің қосымша материалдарымен танысу құқығын </w:t>
            </w:r>
            <w:r w:rsidRPr="00A158AA">
              <w:rPr>
                <w:rFonts w:ascii="Times New Roman" w:eastAsia="Times New Roman" w:hAnsi="Times New Roman" w:cs="Times New Roman"/>
                <w:bCs/>
                <w:spacing w:val="2"/>
                <w:sz w:val="28"/>
                <w:szCs w:val="28"/>
                <w:bdr w:val="none" w:sz="0" w:space="0" w:color="auto" w:frame="1"/>
                <w:lang w:val="kk-KZ" w:eastAsia="ru-RU"/>
              </w:rPr>
              <w:lastRenderedPageBreak/>
              <w:t xml:space="preserve">қамтамасыз ету үшін шаралар қолданады және жаңа айыптаудан қорғануға дайындалу үшін </w:t>
            </w:r>
            <w:r w:rsidRPr="00A158AA">
              <w:rPr>
                <w:rFonts w:ascii="Times New Roman" w:eastAsia="Times New Roman" w:hAnsi="Times New Roman" w:cs="Times New Roman"/>
                <w:b/>
                <w:bCs/>
                <w:spacing w:val="2"/>
                <w:sz w:val="28"/>
                <w:szCs w:val="28"/>
                <w:bdr w:val="none" w:sz="0" w:space="0" w:color="auto" w:frame="1"/>
                <w:lang w:val="kk-KZ" w:eastAsia="ru-RU"/>
              </w:rPr>
              <w:t>жеті тәулікке дейін</w:t>
            </w:r>
            <w:r w:rsidRPr="00A158AA">
              <w:rPr>
                <w:rFonts w:ascii="Times New Roman" w:eastAsia="Times New Roman" w:hAnsi="Times New Roman" w:cs="Times New Roman"/>
                <w:bCs/>
                <w:spacing w:val="2"/>
                <w:sz w:val="28"/>
                <w:szCs w:val="28"/>
                <w:bdr w:val="none" w:sz="0" w:space="0" w:color="auto" w:frame="1"/>
                <w:lang w:val="kk-KZ" w:eastAsia="ru-RU"/>
              </w:rPr>
              <w:t xml:space="preserve"> </w:t>
            </w:r>
            <w:r w:rsidRPr="00A158AA">
              <w:rPr>
                <w:rFonts w:ascii="Times New Roman" w:eastAsia="Times New Roman" w:hAnsi="Times New Roman" w:cs="Times New Roman"/>
                <w:b/>
                <w:bCs/>
                <w:spacing w:val="2"/>
                <w:sz w:val="28"/>
                <w:szCs w:val="28"/>
                <w:bdr w:val="none" w:sz="0" w:space="0" w:color="auto" w:frame="1"/>
                <w:lang w:val="kk-KZ" w:eastAsia="ru-RU"/>
              </w:rPr>
              <w:t>уақыт</w:t>
            </w:r>
            <w:r w:rsidRPr="00A158AA">
              <w:rPr>
                <w:rFonts w:ascii="Times New Roman" w:eastAsia="Times New Roman" w:hAnsi="Times New Roman" w:cs="Times New Roman"/>
                <w:bCs/>
                <w:spacing w:val="2"/>
                <w:sz w:val="28"/>
                <w:szCs w:val="28"/>
                <w:bdr w:val="none" w:sz="0" w:space="0" w:color="auto" w:frame="1"/>
                <w:lang w:val="kk-KZ" w:eastAsia="ru-RU"/>
              </w:rPr>
              <w:t xml:space="preserve"> береді.</w:t>
            </w:r>
          </w:p>
          <w:p w:rsidR="002F0246" w:rsidRPr="00A158AA" w:rsidRDefault="002F0246" w:rsidP="00F231C1">
            <w:pPr>
              <w:ind w:firstLine="317"/>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A158AA">
              <w:rPr>
                <w:rFonts w:ascii="Times New Roman" w:eastAsia="Times New Roman" w:hAnsi="Times New Roman" w:cs="Times New Roman"/>
                <w:bCs/>
                <w:spacing w:val="2"/>
                <w:sz w:val="28"/>
                <w:szCs w:val="28"/>
                <w:bdr w:val="none" w:sz="0" w:space="0" w:color="auto" w:frame="1"/>
                <w:lang w:val="kk-KZ" w:eastAsia="ru-RU"/>
              </w:rPr>
              <w:t>Жаңа айыптау актісі сотталушыға, оның қорғаушысына (ол қатысып отырған кезде), жәбірленушіге, заңды өкілге және өкілге табыс етіледі және істің материалдарына қосып тігіледі.</w:t>
            </w:r>
          </w:p>
        </w:tc>
        <w:tc>
          <w:tcPr>
            <w:tcW w:w="4893" w:type="dxa"/>
          </w:tcPr>
          <w:p w:rsidR="002F0246" w:rsidRPr="00A158AA" w:rsidRDefault="002F0246" w:rsidP="00F231C1">
            <w:pPr>
              <w:ind w:firstLine="317"/>
              <w:jc w:val="both"/>
              <w:textAlignment w:val="baseline"/>
              <w:rPr>
                <w:rFonts w:ascii="Times New Roman" w:eastAsia="Times New Roman" w:hAnsi="Times New Roman" w:cs="Times New Roman"/>
                <w:b/>
                <w:bCs/>
                <w:spacing w:val="2"/>
                <w:sz w:val="28"/>
                <w:szCs w:val="28"/>
                <w:bdr w:val="none" w:sz="0" w:space="0" w:color="auto" w:frame="1"/>
                <w:lang w:val="kk-KZ" w:eastAsia="ru-RU"/>
              </w:rPr>
            </w:pPr>
            <w:r w:rsidRPr="00A158AA">
              <w:rPr>
                <w:rFonts w:ascii="Times New Roman" w:eastAsia="Times New Roman" w:hAnsi="Times New Roman" w:cs="Times New Roman"/>
                <w:b/>
                <w:bCs/>
                <w:spacing w:val="2"/>
                <w:sz w:val="28"/>
                <w:szCs w:val="28"/>
                <w:bdr w:val="none" w:sz="0" w:space="0" w:color="auto" w:frame="1"/>
                <w:lang w:val="kk-KZ" w:eastAsia="ru-RU"/>
              </w:rPr>
              <w:lastRenderedPageBreak/>
              <w:t>341-бап. Басты сот талқылауын кей</w:t>
            </w:r>
            <w:r w:rsidR="00E648F4" w:rsidRPr="00A158AA">
              <w:rPr>
                <w:rFonts w:ascii="Times New Roman" w:eastAsia="Times New Roman" w:hAnsi="Times New Roman" w:cs="Times New Roman"/>
                <w:b/>
                <w:bCs/>
                <w:spacing w:val="2"/>
                <w:sz w:val="28"/>
                <w:szCs w:val="28"/>
                <w:bdr w:val="none" w:sz="0" w:space="0" w:color="auto" w:frame="1"/>
                <w:lang w:val="kk-KZ" w:eastAsia="ru-RU"/>
              </w:rPr>
              <w:t>і</w:t>
            </w:r>
            <w:r w:rsidRPr="00A158AA">
              <w:rPr>
                <w:rFonts w:ascii="Times New Roman" w:eastAsia="Times New Roman" w:hAnsi="Times New Roman" w:cs="Times New Roman"/>
                <w:b/>
                <w:bCs/>
                <w:spacing w:val="2"/>
                <w:sz w:val="28"/>
                <w:szCs w:val="28"/>
                <w:bdr w:val="none" w:sz="0" w:space="0" w:color="auto" w:frame="1"/>
                <w:lang w:val="kk-KZ" w:eastAsia="ru-RU"/>
              </w:rPr>
              <w:t xml:space="preserve">нге қалдыру және қылмыстық </w:t>
            </w:r>
            <w:r w:rsidR="00E648F4" w:rsidRPr="00A158AA">
              <w:rPr>
                <w:rFonts w:ascii="Times New Roman" w:eastAsia="Times New Roman" w:hAnsi="Times New Roman" w:cs="Times New Roman"/>
                <w:b/>
                <w:bCs/>
                <w:spacing w:val="2"/>
                <w:sz w:val="28"/>
                <w:szCs w:val="28"/>
                <w:bdr w:val="none" w:sz="0" w:space="0" w:color="auto" w:frame="1"/>
                <w:lang w:val="kk-KZ" w:eastAsia="ru-RU"/>
              </w:rPr>
              <w:t>і</w:t>
            </w:r>
            <w:r w:rsidRPr="00A158AA">
              <w:rPr>
                <w:rFonts w:ascii="Times New Roman" w:eastAsia="Times New Roman" w:hAnsi="Times New Roman" w:cs="Times New Roman"/>
                <w:b/>
                <w:bCs/>
                <w:spacing w:val="2"/>
                <w:sz w:val="28"/>
                <w:szCs w:val="28"/>
                <w:bdr w:val="none" w:sz="0" w:space="0" w:color="auto" w:frame="1"/>
                <w:lang w:val="kk-KZ" w:eastAsia="ru-RU"/>
              </w:rPr>
              <w:t>ст</w:t>
            </w:r>
            <w:r w:rsidR="00E648F4" w:rsidRPr="00A158AA">
              <w:rPr>
                <w:rFonts w:ascii="Times New Roman" w:eastAsia="Times New Roman" w:hAnsi="Times New Roman" w:cs="Times New Roman"/>
                <w:b/>
                <w:bCs/>
                <w:spacing w:val="2"/>
                <w:sz w:val="28"/>
                <w:szCs w:val="28"/>
                <w:bdr w:val="none" w:sz="0" w:space="0" w:color="auto" w:frame="1"/>
                <w:lang w:val="kk-KZ" w:eastAsia="ru-RU"/>
              </w:rPr>
              <w:t>і</w:t>
            </w:r>
            <w:r w:rsidRPr="00A158AA">
              <w:rPr>
                <w:rFonts w:ascii="Times New Roman" w:eastAsia="Times New Roman" w:hAnsi="Times New Roman" w:cs="Times New Roman"/>
                <w:b/>
                <w:bCs/>
                <w:spacing w:val="2"/>
                <w:sz w:val="28"/>
                <w:szCs w:val="28"/>
                <w:bdr w:val="none" w:sz="0" w:space="0" w:color="auto" w:frame="1"/>
                <w:lang w:val="kk-KZ" w:eastAsia="ru-RU"/>
              </w:rPr>
              <w:t xml:space="preserve"> тоқтата тұру</w:t>
            </w:r>
          </w:p>
          <w:p w:rsidR="002F0246" w:rsidRPr="00A158AA" w:rsidRDefault="002F0246" w:rsidP="00F231C1">
            <w:pPr>
              <w:ind w:firstLine="317"/>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A158AA">
              <w:rPr>
                <w:rFonts w:ascii="Times New Roman" w:eastAsia="Times New Roman" w:hAnsi="Times New Roman" w:cs="Times New Roman"/>
                <w:bCs/>
                <w:spacing w:val="2"/>
                <w:sz w:val="28"/>
                <w:szCs w:val="28"/>
                <w:bdr w:val="none" w:sz="0" w:space="0" w:color="auto" w:frame="1"/>
                <w:lang w:val="kk-KZ" w:eastAsia="ru-RU"/>
              </w:rPr>
              <w:t xml:space="preserve">2. Сот талқылауы жаңа айыптау актісін жасау қажеттігіне байланысты кейінге қалдырылған кезде сот қорғаушы тараптың істің қосымша материалдарымен танысу құқығын </w:t>
            </w:r>
            <w:r w:rsidRPr="00A158AA">
              <w:rPr>
                <w:rFonts w:ascii="Times New Roman" w:eastAsia="Times New Roman" w:hAnsi="Times New Roman" w:cs="Times New Roman"/>
                <w:bCs/>
                <w:spacing w:val="2"/>
                <w:sz w:val="28"/>
                <w:szCs w:val="28"/>
                <w:bdr w:val="none" w:sz="0" w:space="0" w:color="auto" w:frame="1"/>
                <w:lang w:val="kk-KZ" w:eastAsia="ru-RU"/>
              </w:rPr>
              <w:lastRenderedPageBreak/>
              <w:t xml:space="preserve">қамтамасыз ету үшін шаралар қолданады және жаңа айыптаудан қорғануға дайындалу үшін </w:t>
            </w:r>
            <w:r w:rsidRPr="00A158AA">
              <w:rPr>
                <w:rFonts w:ascii="Times New Roman" w:eastAsia="Times New Roman" w:hAnsi="Times New Roman" w:cs="Times New Roman"/>
                <w:b/>
                <w:bCs/>
                <w:spacing w:val="2"/>
                <w:sz w:val="28"/>
                <w:szCs w:val="28"/>
                <w:bdr w:val="none" w:sz="0" w:space="0" w:color="auto" w:frame="1"/>
                <w:lang w:val="kk-KZ" w:eastAsia="ru-RU"/>
              </w:rPr>
              <w:t>ақылға қонымды</w:t>
            </w:r>
            <w:r w:rsidRPr="00A158AA">
              <w:rPr>
                <w:rFonts w:ascii="Times New Roman" w:eastAsia="Times New Roman" w:hAnsi="Times New Roman" w:cs="Times New Roman"/>
                <w:bCs/>
                <w:spacing w:val="2"/>
                <w:sz w:val="28"/>
                <w:szCs w:val="28"/>
                <w:bdr w:val="none" w:sz="0" w:space="0" w:color="auto" w:frame="1"/>
                <w:lang w:val="kk-KZ" w:eastAsia="ru-RU"/>
              </w:rPr>
              <w:t xml:space="preserve"> </w:t>
            </w:r>
            <w:r w:rsidR="00887155" w:rsidRPr="00A158AA">
              <w:rPr>
                <w:rFonts w:ascii="Times New Roman" w:eastAsia="Times New Roman" w:hAnsi="Times New Roman" w:cs="Times New Roman"/>
                <w:b/>
                <w:bCs/>
                <w:spacing w:val="2"/>
                <w:sz w:val="28"/>
                <w:szCs w:val="28"/>
                <w:bdr w:val="none" w:sz="0" w:space="0" w:color="auto" w:frame="1"/>
                <w:lang w:val="kk-KZ" w:eastAsia="ru-RU"/>
              </w:rPr>
              <w:t>мерзім</w:t>
            </w:r>
            <w:r w:rsidRPr="00A158AA">
              <w:rPr>
                <w:rFonts w:ascii="Times New Roman" w:eastAsia="Times New Roman" w:hAnsi="Times New Roman" w:cs="Times New Roman"/>
                <w:bCs/>
                <w:spacing w:val="2"/>
                <w:sz w:val="28"/>
                <w:szCs w:val="28"/>
                <w:bdr w:val="none" w:sz="0" w:space="0" w:color="auto" w:frame="1"/>
                <w:lang w:val="kk-KZ" w:eastAsia="ru-RU"/>
              </w:rPr>
              <w:t xml:space="preserve"> береді.</w:t>
            </w:r>
          </w:p>
          <w:p w:rsidR="001635C0" w:rsidRPr="00A158AA" w:rsidRDefault="002F0246" w:rsidP="006447DC">
            <w:pPr>
              <w:ind w:firstLine="317"/>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A158AA">
              <w:rPr>
                <w:rFonts w:ascii="Times New Roman" w:eastAsia="Times New Roman" w:hAnsi="Times New Roman" w:cs="Times New Roman"/>
                <w:bCs/>
                <w:spacing w:val="2"/>
                <w:sz w:val="28"/>
                <w:szCs w:val="28"/>
                <w:bdr w:val="none" w:sz="0" w:space="0" w:color="auto" w:frame="1"/>
                <w:lang w:val="kk-KZ" w:eastAsia="ru-RU"/>
              </w:rPr>
              <w:t>Жаңа айыптау актісі сотталушыға, оның қорғаушысына (ол қатысып отырған кезде), жәбірленушіге, заңды өкілге және өкілге табыс етіледі және істің материалдарына қосып тігіледі.</w:t>
            </w:r>
          </w:p>
        </w:tc>
        <w:tc>
          <w:tcPr>
            <w:tcW w:w="3827" w:type="dxa"/>
            <w:gridSpan w:val="2"/>
          </w:tcPr>
          <w:p w:rsidR="002F0246" w:rsidRPr="00A158AA" w:rsidRDefault="002F0246" w:rsidP="00F231C1">
            <w:pPr>
              <w:ind w:firstLine="264"/>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lastRenderedPageBreak/>
              <w:t>Түзету қорғау тарапынан құқықтарын күшейтуге бағытталған.</w:t>
            </w:r>
          </w:p>
        </w:tc>
      </w:tr>
      <w:tr w:rsidR="002F0246" w:rsidRPr="00944352" w:rsidTr="00F231C1">
        <w:tc>
          <w:tcPr>
            <w:tcW w:w="555" w:type="dxa"/>
          </w:tcPr>
          <w:p w:rsidR="002F0246" w:rsidRPr="00A158AA" w:rsidRDefault="00404A4D" w:rsidP="00404A4D">
            <w:pPr>
              <w:jc w:val="both"/>
              <w:rPr>
                <w:rFonts w:ascii="Times New Roman" w:hAnsi="Times New Roman" w:cs="Times New Roman"/>
                <w:b/>
                <w:sz w:val="28"/>
                <w:szCs w:val="28"/>
                <w:lang w:val="kk-KZ"/>
              </w:rPr>
            </w:pPr>
            <w:r>
              <w:rPr>
                <w:rFonts w:ascii="Times New Roman" w:hAnsi="Times New Roman" w:cs="Times New Roman"/>
                <w:b/>
                <w:sz w:val="28"/>
                <w:szCs w:val="28"/>
                <w:lang w:val="kk-KZ"/>
              </w:rPr>
              <w:t>7</w:t>
            </w:r>
            <w:r w:rsidR="002F0246" w:rsidRPr="00A158AA">
              <w:rPr>
                <w:rFonts w:ascii="Times New Roman" w:hAnsi="Times New Roman" w:cs="Times New Roman"/>
                <w:b/>
                <w:sz w:val="28"/>
                <w:szCs w:val="28"/>
                <w:lang w:val="kk-KZ"/>
              </w:rPr>
              <w:t>.</w:t>
            </w:r>
          </w:p>
        </w:tc>
        <w:tc>
          <w:tcPr>
            <w:tcW w:w="4827" w:type="dxa"/>
          </w:tcPr>
          <w:p w:rsidR="002F0246" w:rsidRPr="00A158AA" w:rsidRDefault="002F0246" w:rsidP="00F231C1">
            <w:pPr>
              <w:pStyle w:val="a7"/>
              <w:spacing w:before="0" w:beforeAutospacing="0" w:after="0" w:afterAutospacing="0"/>
              <w:ind w:firstLine="317"/>
              <w:jc w:val="both"/>
              <w:rPr>
                <w:b/>
                <w:bCs/>
                <w:sz w:val="28"/>
                <w:szCs w:val="28"/>
                <w:lang w:val="kk-KZ"/>
              </w:rPr>
            </w:pPr>
            <w:r w:rsidRPr="00A158AA">
              <w:rPr>
                <w:b/>
                <w:bCs/>
                <w:sz w:val="28"/>
                <w:szCs w:val="28"/>
                <w:lang w:val="kk-KZ"/>
              </w:rPr>
              <w:t>366-бап. Дәлелдемелерд</w:t>
            </w:r>
            <w:r w:rsidR="00E648F4" w:rsidRPr="00A158AA">
              <w:rPr>
                <w:b/>
                <w:bCs/>
                <w:sz w:val="28"/>
                <w:szCs w:val="28"/>
                <w:lang w:val="kk-KZ"/>
              </w:rPr>
              <w:t>і</w:t>
            </w:r>
            <w:r w:rsidRPr="00A158AA">
              <w:rPr>
                <w:b/>
                <w:bCs/>
                <w:sz w:val="28"/>
                <w:szCs w:val="28"/>
                <w:lang w:val="kk-KZ"/>
              </w:rPr>
              <w:t xml:space="preserve"> ұсыну және зерттеу тәрт</w:t>
            </w:r>
            <w:r w:rsidR="00E648F4" w:rsidRPr="00A158AA">
              <w:rPr>
                <w:b/>
                <w:bCs/>
                <w:sz w:val="28"/>
                <w:szCs w:val="28"/>
                <w:lang w:val="kk-KZ"/>
              </w:rPr>
              <w:t>і</w:t>
            </w:r>
            <w:r w:rsidRPr="00A158AA">
              <w:rPr>
                <w:b/>
                <w:bCs/>
                <w:sz w:val="28"/>
                <w:szCs w:val="28"/>
                <w:lang w:val="kk-KZ"/>
              </w:rPr>
              <w:t>б</w:t>
            </w:r>
            <w:r w:rsidR="00E648F4" w:rsidRPr="00A158AA">
              <w:rPr>
                <w:b/>
                <w:bCs/>
                <w:sz w:val="28"/>
                <w:szCs w:val="28"/>
                <w:lang w:val="kk-KZ"/>
              </w:rPr>
              <w:t>і</w:t>
            </w:r>
          </w:p>
          <w:p w:rsidR="002F0246" w:rsidRPr="00A158AA" w:rsidRDefault="002F0246" w:rsidP="00F231C1">
            <w:pPr>
              <w:pStyle w:val="a7"/>
              <w:spacing w:before="0" w:beforeAutospacing="0" w:after="0" w:afterAutospacing="0"/>
              <w:ind w:firstLine="317"/>
              <w:jc w:val="both"/>
              <w:rPr>
                <w:spacing w:val="2"/>
                <w:sz w:val="28"/>
                <w:szCs w:val="28"/>
                <w:shd w:val="clear" w:color="auto" w:fill="FFFFFF"/>
                <w:lang w:val="kk-KZ"/>
              </w:rPr>
            </w:pPr>
            <w:r w:rsidRPr="00A158AA">
              <w:rPr>
                <w:spacing w:val="2"/>
                <w:sz w:val="28"/>
                <w:szCs w:val="28"/>
                <w:shd w:val="clear" w:color="auto" w:fill="FFFFFF"/>
                <w:lang w:val="kk-KZ"/>
              </w:rPr>
              <w:t xml:space="preserve">4. Егер тергеу судьясы осы Кодекстің </w:t>
            </w:r>
            <w:hyperlink r:id="rId8" w:anchor="z217" w:history="1">
              <w:r w:rsidRPr="00A158AA">
                <w:rPr>
                  <w:rStyle w:val="a4"/>
                  <w:color w:val="auto"/>
                  <w:spacing w:val="2"/>
                  <w:sz w:val="28"/>
                  <w:szCs w:val="28"/>
                  <w:u w:val="none"/>
                  <w:shd w:val="clear" w:color="auto" w:fill="FFFFFF"/>
                  <w:lang w:val="kk-KZ"/>
                </w:rPr>
                <w:t>217-бабына</w:t>
              </w:r>
            </w:hyperlink>
            <w:r w:rsidRPr="00A158AA">
              <w:rPr>
                <w:sz w:val="28"/>
                <w:szCs w:val="28"/>
                <w:lang w:val="kk-KZ"/>
              </w:rPr>
              <w:t xml:space="preserve"> </w:t>
            </w:r>
            <w:r w:rsidRPr="00A158AA">
              <w:rPr>
                <w:spacing w:val="2"/>
                <w:sz w:val="28"/>
                <w:szCs w:val="28"/>
                <w:shd w:val="clear" w:color="auto" w:fill="FFFFFF"/>
                <w:lang w:val="kk-KZ"/>
              </w:rPr>
              <w:t xml:space="preserve">көзделген тәртіппен олардың айғақтарын сақтауға қойған болса, сотқа куә мен жәбірленуші шақырылмайды және олардан жауап алынбайды. </w:t>
            </w:r>
          </w:p>
          <w:p w:rsidR="002F0246" w:rsidRPr="00A158AA" w:rsidRDefault="002F0246" w:rsidP="00F231C1">
            <w:pPr>
              <w:pStyle w:val="a7"/>
              <w:spacing w:before="0" w:beforeAutospacing="0" w:after="0" w:afterAutospacing="0"/>
              <w:ind w:firstLine="317"/>
              <w:jc w:val="both"/>
              <w:rPr>
                <w:bCs/>
                <w:sz w:val="28"/>
                <w:szCs w:val="28"/>
                <w:lang w:val="kk-KZ"/>
              </w:rPr>
            </w:pPr>
            <w:r w:rsidRPr="00A158AA">
              <w:rPr>
                <w:color w:val="000000"/>
                <w:spacing w:val="2"/>
                <w:sz w:val="28"/>
                <w:szCs w:val="28"/>
                <w:shd w:val="clear" w:color="auto" w:fill="FFFFFF"/>
                <w:lang w:val="kk-KZ"/>
              </w:rPr>
              <w:t>Қысқартылған сот талқылауын өткізу кезінде куәлар шақырылмайды және олардан жауап алынбайды.</w:t>
            </w:r>
          </w:p>
        </w:tc>
        <w:tc>
          <w:tcPr>
            <w:tcW w:w="4893" w:type="dxa"/>
          </w:tcPr>
          <w:p w:rsidR="002F0246" w:rsidRPr="00A158AA" w:rsidRDefault="002F0246" w:rsidP="00F231C1">
            <w:pPr>
              <w:pStyle w:val="a7"/>
              <w:spacing w:before="0" w:beforeAutospacing="0" w:after="0" w:afterAutospacing="0"/>
              <w:ind w:firstLine="317"/>
              <w:jc w:val="both"/>
              <w:rPr>
                <w:b/>
                <w:bCs/>
                <w:sz w:val="28"/>
                <w:szCs w:val="28"/>
                <w:lang w:val="kk-KZ"/>
              </w:rPr>
            </w:pPr>
            <w:r w:rsidRPr="00A158AA">
              <w:rPr>
                <w:b/>
                <w:bCs/>
                <w:sz w:val="28"/>
                <w:szCs w:val="28"/>
                <w:lang w:val="kk-KZ"/>
              </w:rPr>
              <w:t>366-бап. Дәлелдемелерд</w:t>
            </w:r>
            <w:r w:rsidR="00E648F4" w:rsidRPr="00A158AA">
              <w:rPr>
                <w:b/>
                <w:bCs/>
                <w:sz w:val="28"/>
                <w:szCs w:val="28"/>
                <w:lang w:val="kk-KZ"/>
              </w:rPr>
              <w:t>і</w:t>
            </w:r>
            <w:r w:rsidRPr="00A158AA">
              <w:rPr>
                <w:b/>
                <w:bCs/>
                <w:sz w:val="28"/>
                <w:szCs w:val="28"/>
                <w:lang w:val="kk-KZ"/>
              </w:rPr>
              <w:t xml:space="preserve"> ұсыну және зерттеу тәрт</w:t>
            </w:r>
            <w:r w:rsidR="00E648F4" w:rsidRPr="00A158AA">
              <w:rPr>
                <w:b/>
                <w:bCs/>
                <w:sz w:val="28"/>
                <w:szCs w:val="28"/>
                <w:lang w:val="kk-KZ"/>
              </w:rPr>
              <w:t>і</w:t>
            </w:r>
            <w:r w:rsidRPr="00A158AA">
              <w:rPr>
                <w:b/>
                <w:bCs/>
                <w:sz w:val="28"/>
                <w:szCs w:val="28"/>
                <w:lang w:val="kk-KZ"/>
              </w:rPr>
              <w:t>б</w:t>
            </w:r>
            <w:r w:rsidR="00E648F4" w:rsidRPr="00A158AA">
              <w:rPr>
                <w:b/>
                <w:bCs/>
                <w:sz w:val="28"/>
                <w:szCs w:val="28"/>
                <w:lang w:val="kk-KZ"/>
              </w:rPr>
              <w:t>і</w:t>
            </w:r>
          </w:p>
          <w:p w:rsidR="002F0246" w:rsidRPr="00A158AA" w:rsidRDefault="002F0246" w:rsidP="00F231C1">
            <w:pPr>
              <w:pStyle w:val="a7"/>
              <w:spacing w:before="0" w:beforeAutospacing="0" w:after="0" w:afterAutospacing="0"/>
              <w:ind w:firstLine="317"/>
              <w:jc w:val="both"/>
              <w:rPr>
                <w:spacing w:val="2"/>
                <w:sz w:val="28"/>
                <w:szCs w:val="28"/>
                <w:shd w:val="clear" w:color="auto" w:fill="FFFFFF"/>
                <w:lang w:val="kk-KZ"/>
              </w:rPr>
            </w:pPr>
            <w:r w:rsidRPr="00A158AA">
              <w:rPr>
                <w:spacing w:val="2"/>
                <w:sz w:val="28"/>
                <w:szCs w:val="28"/>
                <w:shd w:val="clear" w:color="auto" w:fill="FFFFFF"/>
                <w:lang w:val="kk-KZ"/>
              </w:rPr>
              <w:t xml:space="preserve">4. Егер тергеу судьясы осы Кодекстің </w:t>
            </w:r>
            <w:hyperlink r:id="rId9" w:anchor="z217" w:history="1">
              <w:r w:rsidRPr="00A158AA">
                <w:rPr>
                  <w:rStyle w:val="a4"/>
                  <w:color w:val="auto"/>
                  <w:spacing w:val="2"/>
                  <w:sz w:val="28"/>
                  <w:szCs w:val="28"/>
                  <w:u w:val="none"/>
                  <w:shd w:val="clear" w:color="auto" w:fill="FFFFFF"/>
                  <w:lang w:val="kk-KZ"/>
                </w:rPr>
                <w:t>217-бабына</w:t>
              </w:r>
            </w:hyperlink>
            <w:r w:rsidRPr="00A158AA">
              <w:rPr>
                <w:sz w:val="28"/>
                <w:szCs w:val="28"/>
                <w:lang w:val="kk-KZ"/>
              </w:rPr>
              <w:t xml:space="preserve"> </w:t>
            </w:r>
            <w:r w:rsidRPr="00A158AA">
              <w:rPr>
                <w:spacing w:val="2"/>
                <w:sz w:val="28"/>
                <w:szCs w:val="28"/>
                <w:shd w:val="clear" w:color="auto" w:fill="FFFFFF"/>
                <w:lang w:val="kk-KZ"/>
              </w:rPr>
              <w:t xml:space="preserve">көзделген тәртіппен олардың айғақтарын сақтауға қойған болса, сотқа куә мен жәбірленуші шақырылмайды және олардан жауап алынбайды. </w:t>
            </w:r>
          </w:p>
          <w:p w:rsidR="00421FB6" w:rsidRPr="00A158AA" w:rsidRDefault="00EC092B" w:rsidP="00F231C1">
            <w:pPr>
              <w:pStyle w:val="a7"/>
              <w:spacing w:before="0" w:beforeAutospacing="0" w:after="0" w:afterAutospacing="0"/>
              <w:ind w:left="36" w:firstLine="283"/>
              <w:jc w:val="both"/>
              <w:rPr>
                <w:b/>
                <w:bCs/>
                <w:sz w:val="28"/>
                <w:szCs w:val="28"/>
                <w:lang w:val="kk-KZ"/>
              </w:rPr>
            </w:pPr>
            <w:r w:rsidRPr="00A158AA">
              <w:rPr>
                <w:rFonts w:eastAsia="Batang"/>
                <w:b/>
                <w:sz w:val="28"/>
                <w:szCs w:val="28"/>
                <w:lang w:val="kk-KZ"/>
              </w:rPr>
              <w:t xml:space="preserve">Істі сотта қарау уақытына айғақтарды сақтауға қоюға себеп болған негіздер жойылған жағдайда, адамның сотқа келуі мүмкін болған кезде, сондай-ақ жәбірленуші және (немесе) куә ерікті түрде ерік білдірген кезде сот процеске қатысушылардың өтінішхаты бойынша мұндай адамдарды шақыруға және олардан жауап алуға, оның ішінде бейнеконференцбайланыс </w:t>
            </w:r>
            <w:r w:rsidRPr="00A158AA">
              <w:rPr>
                <w:rFonts w:eastAsia="Batang"/>
                <w:b/>
                <w:sz w:val="28"/>
                <w:szCs w:val="28"/>
                <w:lang w:val="kk-KZ"/>
              </w:rPr>
              <w:lastRenderedPageBreak/>
              <w:t>құралдарын пайдалана отырып, жауап алуға құқылы</w:t>
            </w:r>
            <w:r w:rsidR="00421FB6" w:rsidRPr="00A158AA">
              <w:rPr>
                <w:b/>
                <w:bCs/>
                <w:sz w:val="28"/>
                <w:szCs w:val="28"/>
                <w:lang w:val="kk-KZ"/>
              </w:rPr>
              <w:t>.</w:t>
            </w:r>
          </w:p>
          <w:p w:rsidR="001635C0" w:rsidRPr="00A158AA" w:rsidRDefault="002F0246" w:rsidP="006447DC">
            <w:pPr>
              <w:pStyle w:val="a7"/>
              <w:spacing w:before="0" w:beforeAutospacing="0" w:after="0" w:afterAutospacing="0"/>
              <w:ind w:left="36" w:firstLine="283"/>
              <w:jc w:val="both"/>
              <w:rPr>
                <w:color w:val="000000"/>
                <w:spacing w:val="2"/>
                <w:sz w:val="28"/>
                <w:szCs w:val="28"/>
                <w:shd w:val="clear" w:color="auto" w:fill="FFFFFF"/>
                <w:lang w:val="kk-KZ"/>
              </w:rPr>
            </w:pPr>
            <w:r w:rsidRPr="00A158AA">
              <w:rPr>
                <w:color w:val="000000"/>
                <w:spacing w:val="2"/>
                <w:sz w:val="28"/>
                <w:szCs w:val="28"/>
                <w:shd w:val="clear" w:color="auto" w:fill="FFFFFF"/>
                <w:lang w:val="kk-KZ"/>
              </w:rPr>
              <w:t>Қысқартылған сот талқылауын өткізу кезінде куәлар шақырылмайды және олардан жауап алынбайды.</w:t>
            </w:r>
          </w:p>
        </w:tc>
        <w:tc>
          <w:tcPr>
            <w:tcW w:w="3827" w:type="dxa"/>
            <w:gridSpan w:val="2"/>
          </w:tcPr>
          <w:p w:rsidR="002F0246" w:rsidRPr="00A158AA" w:rsidRDefault="002F0246" w:rsidP="00F231C1">
            <w:pPr>
              <w:ind w:firstLine="264"/>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lastRenderedPageBreak/>
              <w:t>Норманың қолданыстағы редакциясы айғақтары депозитке салынған адамдарды шақыру және жауап алу мүмкіндігін көздемейді.</w:t>
            </w:r>
          </w:p>
          <w:p w:rsidR="002F0246" w:rsidRPr="00A158AA" w:rsidRDefault="002F0246" w:rsidP="00F231C1">
            <w:pPr>
              <w:ind w:firstLine="264"/>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Сонымен бірге, практикада депозитке салу кезінде толық жауап алынбауына немесе сол сәтте белгілі болмаған мән-жайлар туындауына байланысты аталған адамдардан жауап алу қажеттігі туындайды. Істің мән-жайларын зерттеудің толықтығын, объективтілігін және жан-жақты болуын қамтамасыз ету үшін мұндай мүмкіндікті регламенттеу қажет деп ойлаймыз.</w:t>
            </w:r>
          </w:p>
        </w:tc>
      </w:tr>
      <w:tr w:rsidR="002F0246" w:rsidRPr="00944352" w:rsidTr="00F231C1">
        <w:tc>
          <w:tcPr>
            <w:tcW w:w="555" w:type="dxa"/>
          </w:tcPr>
          <w:p w:rsidR="002F0246" w:rsidRPr="00A158AA" w:rsidRDefault="00404A4D" w:rsidP="00404A4D">
            <w:pPr>
              <w:jc w:val="both"/>
              <w:rPr>
                <w:rFonts w:ascii="Times New Roman" w:hAnsi="Times New Roman" w:cs="Times New Roman"/>
                <w:b/>
                <w:sz w:val="28"/>
                <w:szCs w:val="28"/>
                <w:lang w:val="kk-KZ"/>
              </w:rPr>
            </w:pPr>
            <w:r>
              <w:rPr>
                <w:rFonts w:ascii="Times New Roman" w:hAnsi="Times New Roman" w:cs="Times New Roman"/>
                <w:b/>
                <w:sz w:val="28"/>
                <w:szCs w:val="28"/>
                <w:lang w:val="kk-KZ"/>
              </w:rPr>
              <w:t>8</w:t>
            </w:r>
            <w:r w:rsidR="002F0246" w:rsidRPr="00A158AA">
              <w:rPr>
                <w:rFonts w:ascii="Times New Roman" w:hAnsi="Times New Roman" w:cs="Times New Roman"/>
                <w:b/>
                <w:sz w:val="28"/>
                <w:szCs w:val="28"/>
                <w:lang w:val="kk-KZ"/>
              </w:rPr>
              <w:t>.</w:t>
            </w:r>
          </w:p>
        </w:tc>
        <w:tc>
          <w:tcPr>
            <w:tcW w:w="4827" w:type="dxa"/>
          </w:tcPr>
          <w:p w:rsidR="002F0246" w:rsidRPr="00A158AA" w:rsidRDefault="002F0246" w:rsidP="00F231C1">
            <w:pPr>
              <w:ind w:firstLine="317"/>
              <w:jc w:val="both"/>
              <w:textAlignment w:val="baseline"/>
              <w:rPr>
                <w:rFonts w:ascii="Times New Roman" w:eastAsia="Times New Roman" w:hAnsi="Times New Roman" w:cs="Times New Roman"/>
                <w:b/>
                <w:sz w:val="28"/>
                <w:szCs w:val="28"/>
                <w:lang w:val="kk-KZ" w:eastAsia="ru-RU"/>
              </w:rPr>
            </w:pPr>
            <w:r w:rsidRPr="00A158AA">
              <w:rPr>
                <w:rFonts w:ascii="Times New Roman" w:eastAsia="Times New Roman" w:hAnsi="Times New Roman" w:cs="Times New Roman"/>
                <w:b/>
                <w:sz w:val="28"/>
                <w:szCs w:val="28"/>
                <w:lang w:val="kk-KZ" w:eastAsia="ru-RU"/>
              </w:rPr>
              <w:t>623-бап. Сотқа дейінгі іс жүргізу сатысында жасалған, кінәні мойындау туралы процестік келісіммен бірге келіп түскен іс бойынша судьяның әрекеттері</w:t>
            </w:r>
          </w:p>
          <w:p w:rsidR="002F0246" w:rsidRPr="00A158AA" w:rsidRDefault="002F0246" w:rsidP="00F231C1">
            <w:pPr>
              <w:ind w:firstLine="317"/>
              <w:jc w:val="both"/>
              <w:textAlignment w:val="baseline"/>
              <w:rPr>
                <w:rFonts w:ascii="Times New Roman" w:eastAsia="Times New Roman" w:hAnsi="Times New Roman" w:cs="Times New Roman"/>
                <w:sz w:val="28"/>
                <w:szCs w:val="28"/>
                <w:lang w:val="kk-KZ" w:eastAsia="ru-RU"/>
              </w:rPr>
            </w:pPr>
            <w:r w:rsidRPr="00A158AA">
              <w:rPr>
                <w:rFonts w:ascii="Times New Roman" w:eastAsia="Times New Roman" w:hAnsi="Times New Roman" w:cs="Times New Roman"/>
                <w:sz w:val="28"/>
                <w:szCs w:val="28"/>
                <w:lang w:val="kk-KZ" w:eastAsia="ru-RU"/>
              </w:rPr>
              <w:t>3. Судья кінәні мойындау туралы жаңа процестік келісіммен келіспеген кезде ол істі келісімдік іс жүргізуде қараудан бас тарту туралы қаулы шығарады және іс бойынша жалпы тәртіппен іс жүргізуді жүзеге асыру үшін оны прокурорға жібереді.</w:t>
            </w:r>
          </w:p>
        </w:tc>
        <w:tc>
          <w:tcPr>
            <w:tcW w:w="4893" w:type="dxa"/>
          </w:tcPr>
          <w:p w:rsidR="002F0246" w:rsidRPr="00A158AA" w:rsidRDefault="002F0246" w:rsidP="00F231C1">
            <w:pPr>
              <w:ind w:firstLine="317"/>
              <w:jc w:val="both"/>
              <w:textAlignment w:val="baseline"/>
              <w:rPr>
                <w:rFonts w:ascii="Times New Roman" w:eastAsia="Times New Roman" w:hAnsi="Times New Roman" w:cs="Times New Roman"/>
                <w:b/>
                <w:sz w:val="28"/>
                <w:szCs w:val="28"/>
                <w:lang w:val="kk-KZ" w:eastAsia="ru-RU"/>
              </w:rPr>
            </w:pPr>
            <w:r w:rsidRPr="00A158AA">
              <w:rPr>
                <w:rFonts w:ascii="Times New Roman" w:eastAsia="Times New Roman" w:hAnsi="Times New Roman" w:cs="Times New Roman"/>
                <w:b/>
                <w:sz w:val="28"/>
                <w:szCs w:val="28"/>
                <w:lang w:val="kk-KZ" w:eastAsia="ru-RU"/>
              </w:rPr>
              <w:t>623-бап. Сотқа дейінгі іс жүргізу сатысында жасалған, кінәні мойындау туралы процестік келісіммен бірге келіп түскен іс бойынша судьяның әрекеттері</w:t>
            </w:r>
          </w:p>
          <w:p w:rsidR="002F0246" w:rsidRPr="00A158AA" w:rsidRDefault="002F0246" w:rsidP="00F231C1">
            <w:pPr>
              <w:ind w:firstLine="319"/>
              <w:jc w:val="both"/>
              <w:textAlignment w:val="baseline"/>
              <w:rPr>
                <w:rFonts w:ascii="Times New Roman" w:eastAsia="Times New Roman" w:hAnsi="Times New Roman" w:cs="Times New Roman"/>
                <w:sz w:val="28"/>
                <w:szCs w:val="28"/>
                <w:lang w:val="kk-KZ" w:eastAsia="ru-RU"/>
              </w:rPr>
            </w:pPr>
            <w:r w:rsidRPr="00A158AA">
              <w:rPr>
                <w:rFonts w:ascii="Times New Roman" w:eastAsia="Times New Roman" w:hAnsi="Times New Roman" w:cs="Times New Roman"/>
                <w:sz w:val="28"/>
                <w:szCs w:val="28"/>
                <w:lang w:val="kk-KZ" w:eastAsia="ru-RU"/>
              </w:rPr>
              <w:t>3. Судья кінәні мойындау туралы жаңа процестік келісіммен келіспеген кезде ол істі келісімдік іс жүргізуде қараудан бас тарту туралы қаулы шығарады және іс бойынша жалпы тәртіппен іс жүргізуді жүзеге асыру үшін оны прокурорға жібереді.</w:t>
            </w:r>
          </w:p>
          <w:p w:rsidR="002F0246" w:rsidRPr="00A158AA" w:rsidRDefault="00856621" w:rsidP="00856621">
            <w:pPr>
              <w:ind w:firstLine="319"/>
              <w:jc w:val="both"/>
              <w:textAlignment w:val="baseline"/>
              <w:rPr>
                <w:rFonts w:ascii="Times New Roman" w:eastAsia="Times New Roman" w:hAnsi="Times New Roman" w:cs="Times New Roman"/>
                <w:sz w:val="28"/>
                <w:szCs w:val="28"/>
                <w:lang w:val="kk-KZ" w:eastAsia="ru-RU"/>
              </w:rPr>
            </w:pPr>
            <w:r w:rsidRPr="00A158AA">
              <w:rPr>
                <w:rFonts w:ascii="Times New Roman" w:eastAsia="Batang" w:hAnsi="Times New Roman" w:cs="Times New Roman"/>
                <w:b/>
                <w:sz w:val="28"/>
                <w:szCs w:val="28"/>
                <w:lang w:val="kk-KZ"/>
              </w:rPr>
              <w:t>Бұл ретте шығарылған судьяның қаулысына апелляциялық тәртіппен шағым жасалуы, прокурордың өтінішхаты бойынша ол қайта қаралуы мүмкін</w:t>
            </w:r>
            <w:r w:rsidR="002F0246" w:rsidRPr="00A158AA">
              <w:rPr>
                <w:rFonts w:ascii="Times New Roman" w:eastAsia="Times New Roman" w:hAnsi="Times New Roman" w:cs="Times New Roman"/>
                <w:b/>
                <w:sz w:val="28"/>
                <w:szCs w:val="28"/>
                <w:lang w:val="kk-KZ" w:eastAsia="ru-RU"/>
              </w:rPr>
              <w:t>.</w:t>
            </w:r>
          </w:p>
        </w:tc>
        <w:tc>
          <w:tcPr>
            <w:tcW w:w="3827" w:type="dxa"/>
            <w:gridSpan w:val="2"/>
          </w:tcPr>
          <w:p w:rsidR="001635C0" w:rsidRPr="00A158AA" w:rsidRDefault="002F0246" w:rsidP="006447DC">
            <w:pPr>
              <w:ind w:firstLine="264"/>
              <w:jc w:val="both"/>
              <w:rPr>
                <w:rFonts w:ascii="Times New Roman" w:hAnsi="Times New Roman" w:cs="Times New Roman"/>
                <w:sz w:val="28"/>
                <w:szCs w:val="28"/>
                <w:lang w:val="kk-KZ"/>
              </w:rPr>
            </w:pPr>
            <w:r w:rsidRPr="00A158AA">
              <w:rPr>
                <w:rFonts w:ascii="Times New Roman" w:hAnsi="Times New Roman" w:cs="Times New Roman"/>
                <w:sz w:val="28"/>
                <w:szCs w:val="28"/>
                <w:lang w:val="kk-KZ"/>
              </w:rPr>
              <w:t>Түзетулер тараптардың жарыспалылығы мен тең құқылығы қағидатын нығайту мақсатында ұсынылған. Іс жүргізу келісімі-түпкілікті нәтижеге жедел қол жеткізу үшін тараптар жасасқан мәміле, сондықтан тараптар осы баптың үшінші бөлігіне сәйкес қабылданған, қылмыстық қудалау барысына әсер ететін және олардың заңды құқықтары мен мүдделерін қозғайтын сот шешіміне шағым жасау, өтініш жасау мүмкіндігіне ие болуға тиіс.</w:t>
            </w:r>
          </w:p>
        </w:tc>
      </w:tr>
    </w:tbl>
    <w:p w:rsidR="00392C03" w:rsidRDefault="00392C03" w:rsidP="004E2E84">
      <w:pPr>
        <w:spacing w:after="0" w:line="240" w:lineRule="auto"/>
        <w:ind w:left="1134"/>
        <w:jc w:val="both"/>
        <w:rPr>
          <w:rFonts w:ascii="Times New Roman" w:hAnsi="Times New Roman" w:cs="Times New Roman"/>
          <w:b/>
          <w:sz w:val="28"/>
          <w:szCs w:val="28"/>
          <w:lang w:val="kk-KZ"/>
        </w:rPr>
      </w:pPr>
    </w:p>
    <w:p w:rsidR="006447DC" w:rsidRPr="00A158AA" w:rsidRDefault="006447DC" w:rsidP="004E2E84">
      <w:pPr>
        <w:spacing w:after="0" w:line="240" w:lineRule="auto"/>
        <w:ind w:left="1134"/>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t xml:space="preserve">Қазақстан Республикасы </w:t>
      </w:r>
    </w:p>
    <w:p w:rsidR="006447DC" w:rsidRPr="00A158AA" w:rsidRDefault="006447DC" w:rsidP="004E2E84">
      <w:pPr>
        <w:spacing w:after="0" w:line="240" w:lineRule="auto"/>
        <w:ind w:left="1134"/>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t xml:space="preserve">Парламентінің депутаттары                                                                                          </w:t>
      </w:r>
      <w:r w:rsidR="004E2E84" w:rsidRPr="00A158AA">
        <w:rPr>
          <w:rFonts w:ascii="Times New Roman" w:hAnsi="Times New Roman" w:cs="Times New Roman"/>
          <w:b/>
          <w:sz w:val="28"/>
          <w:szCs w:val="28"/>
          <w:lang w:val="kk-KZ"/>
        </w:rPr>
        <w:t xml:space="preserve">         </w:t>
      </w:r>
      <w:r w:rsidRPr="00A158AA">
        <w:rPr>
          <w:rFonts w:ascii="Times New Roman" w:hAnsi="Times New Roman" w:cs="Times New Roman"/>
          <w:b/>
          <w:sz w:val="28"/>
          <w:szCs w:val="28"/>
          <w:lang w:val="kk-KZ"/>
        </w:rPr>
        <w:t xml:space="preserve"> В. Олейник</w:t>
      </w:r>
    </w:p>
    <w:p w:rsidR="006447DC" w:rsidRPr="00F83D47" w:rsidRDefault="006447DC" w:rsidP="006447DC">
      <w:pPr>
        <w:spacing w:after="0" w:line="240" w:lineRule="auto"/>
        <w:ind w:firstLine="7088"/>
        <w:jc w:val="both"/>
        <w:rPr>
          <w:rFonts w:ascii="Times New Roman" w:hAnsi="Times New Roman" w:cs="Times New Roman"/>
          <w:b/>
          <w:sz w:val="16"/>
          <w:szCs w:val="16"/>
          <w:lang w:val="kk-KZ"/>
        </w:rPr>
      </w:pPr>
    </w:p>
    <w:p w:rsidR="006447DC" w:rsidRPr="00A158AA" w:rsidRDefault="006447DC" w:rsidP="006447DC">
      <w:pPr>
        <w:spacing w:after="0" w:line="240" w:lineRule="auto"/>
        <w:ind w:firstLine="11766"/>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t>А. Лукин</w:t>
      </w:r>
    </w:p>
    <w:p w:rsidR="006447DC" w:rsidRPr="00F83D47" w:rsidRDefault="006447DC" w:rsidP="006447DC">
      <w:pPr>
        <w:spacing w:after="0" w:line="240" w:lineRule="auto"/>
        <w:ind w:firstLine="11766"/>
        <w:jc w:val="both"/>
        <w:rPr>
          <w:rFonts w:ascii="Times New Roman" w:hAnsi="Times New Roman" w:cs="Times New Roman"/>
          <w:b/>
          <w:sz w:val="16"/>
          <w:szCs w:val="16"/>
          <w:lang w:val="kk-KZ"/>
        </w:rPr>
      </w:pPr>
    </w:p>
    <w:p w:rsidR="006447DC" w:rsidRDefault="006447DC" w:rsidP="006447DC">
      <w:pPr>
        <w:spacing w:after="0" w:line="240" w:lineRule="auto"/>
        <w:ind w:firstLine="11766"/>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t>С. Бычкова</w:t>
      </w:r>
    </w:p>
    <w:p w:rsidR="00F83D47" w:rsidRPr="00F83D47" w:rsidRDefault="00F83D47" w:rsidP="006447DC">
      <w:pPr>
        <w:spacing w:after="0" w:line="240" w:lineRule="auto"/>
        <w:ind w:firstLine="11766"/>
        <w:jc w:val="both"/>
        <w:rPr>
          <w:rFonts w:ascii="Times New Roman" w:hAnsi="Times New Roman" w:cs="Times New Roman"/>
          <w:b/>
          <w:sz w:val="16"/>
          <w:szCs w:val="16"/>
          <w:lang w:val="kk-KZ"/>
        </w:rPr>
      </w:pPr>
    </w:p>
    <w:p w:rsidR="00566F99" w:rsidRPr="00F83D47" w:rsidRDefault="006447DC" w:rsidP="00F83D47">
      <w:pPr>
        <w:spacing w:after="0" w:line="240" w:lineRule="auto"/>
        <w:ind w:firstLine="11766"/>
        <w:jc w:val="both"/>
        <w:rPr>
          <w:rFonts w:ascii="Times New Roman" w:hAnsi="Times New Roman" w:cs="Times New Roman"/>
          <w:b/>
          <w:sz w:val="28"/>
          <w:szCs w:val="28"/>
          <w:lang w:val="kk-KZ"/>
        </w:rPr>
      </w:pPr>
      <w:r w:rsidRPr="00A158AA">
        <w:rPr>
          <w:rFonts w:ascii="Times New Roman" w:hAnsi="Times New Roman" w:cs="Times New Roman"/>
          <w:b/>
          <w:sz w:val="28"/>
          <w:szCs w:val="28"/>
          <w:lang w:val="kk-KZ"/>
        </w:rPr>
        <w:lastRenderedPageBreak/>
        <w:t>М. Магеррамов</w:t>
      </w:r>
      <w:bookmarkStart w:id="0" w:name="_GoBack"/>
      <w:bookmarkEnd w:id="0"/>
    </w:p>
    <w:sectPr w:rsidR="00566F99" w:rsidRPr="00F83D47" w:rsidSect="00F231C1">
      <w:headerReference w:type="default" r:id="rId10"/>
      <w:footerReference w:type="default" r:id="rId11"/>
      <w:pgSz w:w="15840" w:h="12240"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1B" w:rsidRDefault="00FE071B" w:rsidP="007B22DE">
      <w:pPr>
        <w:spacing w:after="0" w:line="240" w:lineRule="auto"/>
      </w:pPr>
      <w:r>
        <w:separator/>
      </w:r>
    </w:p>
  </w:endnote>
  <w:endnote w:type="continuationSeparator" w:id="0">
    <w:p w:rsidR="00FE071B" w:rsidRDefault="00FE071B" w:rsidP="007B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40866"/>
      <w:docPartObj>
        <w:docPartGallery w:val="Page Numbers (Bottom of Page)"/>
        <w:docPartUnique/>
      </w:docPartObj>
    </w:sdtPr>
    <w:sdtEndPr>
      <w:rPr>
        <w:rFonts w:ascii="Times New Roman" w:hAnsi="Times New Roman" w:cs="Times New Roman"/>
        <w:sz w:val="24"/>
      </w:rPr>
    </w:sdtEndPr>
    <w:sdtContent>
      <w:p w:rsidR="00F231C1" w:rsidRPr="00F231C1" w:rsidRDefault="00F231C1" w:rsidP="00F231C1">
        <w:pPr>
          <w:pStyle w:val="ad"/>
          <w:jc w:val="right"/>
          <w:rPr>
            <w:rFonts w:ascii="Times New Roman" w:hAnsi="Times New Roman" w:cs="Times New Roman"/>
            <w:sz w:val="24"/>
          </w:rPr>
        </w:pPr>
        <w:r w:rsidRPr="00F231C1">
          <w:rPr>
            <w:rFonts w:ascii="Times New Roman" w:hAnsi="Times New Roman" w:cs="Times New Roman"/>
            <w:sz w:val="24"/>
          </w:rPr>
          <w:fldChar w:fldCharType="begin"/>
        </w:r>
        <w:r w:rsidRPr="00F231C1">
          <w:rPr>
            <w:rFonts w:ascii="Times New Roman" w:hAnsi="Times New Roman" w:cs="Times New Roman"/>
            <w:sz w:val="24"/>
          </w:rPr>
          <w:instrText>PAGE   \* MERGEFORMAT</w:instrText>
        </w:r>
        <w:r w:rsidRPr="00F231C1">
          <w:rPr>
            <w:rFonts w:ascii="Times New Roman" w:hAnsi="Times New Roman" w:cs="Times New Roman"/>
            <w:sz w:val="24"/>
          </w:rPr>
          <w:fldChar w:fldCharType="separate"/>
        </w:r>
        <w:r w:rsidR="00F83D47">
          <w:rPr>
            <w:rFonts w:ascii="Times New Roman" w:hAnsi="Times New Roman" w:cs="Times New Roman"/>
            <w:noProof/>
            <w:sz w:val="24"/>
          </w:rPr>
          <w:t>8</w:t>
        </w:r>
        <w:r w:rsidRPr="00F231C1">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1B" w:rsidRDefault="00FE071B" w:rsidP="007B22DE">
      <w:pPr>
        <w:spacing w:after="0" w:line="240" w:lineRule="auto"/>
      </w:pPr>
      <w:r>
        <w:separator/>
      </w:r>
    </w:p>
  </w:footnote>
  <w:footnote w:type="continuationSeparator" w:id="0">
    <w:p w:rsidR="00FE071B" w:rsidRDefault="00FE071B" w:rsidP="007B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CD" w:rsidRDefault="00BE3DCD">
    <w:pPr>
      <w:pStyle w:val="ab"/>
      <w:jc w:val="center"/>
    </w:pPr>
  </w:p>
  <w:p w:rsidR="00BE3DCD" w:rsidRDefault="00BE3D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79F9"/>
    <w:multiLevelType w:val="hybridMultilevel"/>
    <w:tmpl w:val="874CD110"/>
    <w:lvl w:ilvl="0" w:tplc="5238BBCE">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15:restartNumberingAfterBreak="0">
    <w:nsid w:val="27C445B6"/>
    <w:multiLevelType w:val="multilevel"/>
    <w:tmpl w:val="4E3A550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B6C4EAD"/>
    <w:multiLevelType w:val="hybridMultilevel"/>
    <w:tmpl w:val="0AEA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C2871"/>
    <w:multiLevelType w:val="hybridMultilevel"/>
    <w:tmpl w:val="6A14F35A"/>
    <w:lvl w:ilvl="0" w:tplc="FB208B0A">
      <w:start w:val="1"/>
      <w:numFmt w:val="decimal"/>
      <w:lvlText w:val="%1."/>
      <w:lvlJc w:val="left"/>
      <w:pPr>
        <w:ind w:left="814" w:hanging="495"/>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 w15:restartNumberingAfterBreak="0">
    <w:nsid w:val="469F16E0"/>
    <w:multiLevelType w:val="multilevel"/>
    <w:tmpl w:val="66D0B3E4"/>
    <w:lvl w:ilvl="0">
      <w:start w:val="1"/>
      <w:numFmt w:val="decimal"/>
      <w:lvlText w:val="%1-"/>
      <w:lvlJc w:val="left"/>
      <w:pPr>
        <w:ind w:left="375" w:hanging="375"/>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5" w15:restartNumberingAfterBreak="0">
    <w:nsid w:val="5E896576"/>
    <w:multiLevelType w:val="hybridMultilevel"/>
    <w:tmpl w:val="3D1826BA"/>
    <w:lvl w:ilvl="0" w:tplc="15D83DE0">
      <w:start w:val="1"/>
      <w:numFmt w:val="decimal"/>
      <w:lvlText w:val="%1."/>
      <w:lvlJc w:val="left"/>
      <w:pPr>
        <w:ind w:left="679" w:hanging="360"/>
      </w:pPr>
      <w:rPr>
        <w:rFonts w:ascii="Times New Roman" w:eastAsiaTheme="minorHAnsi" w:hAnsi="Times New Roman" w:cs="Times New Roman"/>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6" w15:restartNumberingAfterBreak="0">
    <w:nsid w:val="77751837"/>
    <w:multiLevelType w:val="hybridMultilevel"/>
    <w:tmpl w:val="449ECAD0"/>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17C1E"/>
    <w:multiLevelType w:val="multilevel"/>
    <w:tmpl w:val="B052F0C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FE"/>
    <w:rsid w:val="000004E9"/>
    <w:rsid w:val="00004F1A"/>
    <w:rsid w:val="00010019"/>
    <w:rsid w:val="00013A6D"/>
    <w:rsid w:val="0005096C"/>
    <w:rsid w:val="00055212"/>
    <w:rsid w:val="0005759C"/>
    <w:rsid w:val="000830D3"/>
    <w:rsid w:val="00090FFE"/>
    <w:rsid w:val="00094A35"/>
    <w:rsid w:val="000A52B2"/>
    <w:rsid w:val="000C2DFF"/>
    <w:rsid w:val="000D0E78"/>
    <w:rsid w:val="000E2240"/>
    <w:rsid w:val="000E354A"/>
    <w:rsid w:val="000F029E"/>
    <w:rsid w:val="000F235C"/>
    <w:rsid w:val="000F64BE"/>
    <w:rsid w:val="001010F9"/>
    <w:rsid w:val="0010770A"/>
    <w:rsid w:val="00127CF4"/>
    <w:rsid w:val="00143756"/>
    <w:rsid w:val="0014524D"/>
    <w:rsid w:val="00146EC4"/>
    <w:rsid w:val="001514C4"/>
    <w:rsid w:val="00160F29"/>
    <w:rsid w:val="001635C0"/>
    <w:rsid w:val="00172BD2"/>
    <w:rsid w:val="001A11FC"/>
    <w:rsid w:val="001A46E5"/>
    <w:rsid w:val="001A5F18"/>
    <w:rsid w:val="001A7FE6"/>
    <w:rsid w:val="001B46C6"/>
    <w:rsid w:val="001C42DE"/>
    <w:rsid w:val="001D473D"/>
    <w:rsid w:val="001F2372"/>
    <w:rsid w:val="001F3D62"/>
    <w:rsid w:val="002019D8"/>
    <w:rsid w:val="00202D6F"/>
    <w:rsid w:val="0021162D"/>
    <w:rsid w:val="00211D22"/>
    <w:rsid w:val="00235C36"/>
    <w:rsid w:val="0025714F"/>
    <w:rsid w:val="00261A70"/>
    <w:rsid w:val="00262E44"/>
    <w:rsid w:val="002750D8"/>
    <w:rsid w:val="002811F7"/>
    <w:rsid w:val="00296BF6"/>
    <w:rsid w:val="002B43B2"/>
    <w:rsid w:val="002D7593"/>
    <w:rsid w:val="002F0246"/>
    <w:rsid w:val="002F48E4"/>
    <w:rsid w:val="002F7C1C"/>
    <w:rsid w:val="003233ED"/>
    <w:rsid w:val="00325908"/>
    <w:rsid w:val="00364758"/>
    <w:rsid w:val="00370134"/>
    <w:rsid w:val="0037311A"/>
    <w:rsid w:val="00384446"/>
    <w:rsid w:val="00392C03"/>
    <w:rsid w:val="00397A9B"/>
    <w:rsid w:val="003B2294"/>
    <w:rsid w:val="003B6D52"/>
    <w:rsid w:val="003C4A95"/>
    <w:rsid w:val="003C6C5D"/>
    <w:rsid w:val="003E0334"/>
    <w:rsid w:val="003F311B"/>
    <w:rsid w:val="003F4841"/>
    <w:rsid w:val="00402F31"/>
    <w:rsid w:val="00403B7A"/>
    <w:rsid w:val="00404A4D"/>
    <w:rsid w:val="00415CCB"/>
    <w:rsid w:val="00421FB6"/>
    <w:rsid w:val="0043270D"/>
    <w:rsid w:val="00435709"/>
    <w:rsid w:val="00437E97"/>
    <w:rsid w:val="00441863"/>
    <w:rsid w:val="004468DE"/>
    <w:rsid w:val="004477FB"/>
    <w:rsid w:val="00450169"/>
    <w:rsid w:val="00453FE1"/>
    <w:rsid w:val="00455F38"/>
    <w:rsid w:val="00473F3C"/>
    <w:rsid w:val="00475107"/>
    <w:rsid w:val="004C2C7E"/>
    <w:rsid w:val="004E2E84"/>
    <w:rsid w:val="004F2279"/>
    <w:rsid w:val="004F3057"/>
    <w:rsid w:val="00501808"/>
    <w:rsid w:val="0050334B"/>
    <w:rsid w:val="00513092"/>
    <w:rsid w:val="00513A7D"/>
    <w:rsid w:val="00521F13"/>
    <w:rsid w:val="00523F01"/>
    <w:rsid w:val="005445CC"/>
    <w:rsid w:val="00551FE0"/>
    <w:rsid w:val="005539E0"/>
    <w:rsid w:val="00557FA3"/>
    <w:rsid w:val="005616B0"/>
    <w:rsid w:val="00563E9E"/>
    <w:rsid w:val="00566F99"/>
    <w:rsid w:val="00573200"/>
    <w:rsid w:val="005738BD"/>
    <w:rsid w:val="00587A34"/>
    <w:rsid w:val="005936F9"/>
    <w:rsid w:val="005A646F"/>
    <w:rsid w:val="005D6C22"/>
    <w:rsid w:val="005E5125"/>
    <w:rsid w:val="005F5B45"/>
    <w:rsid w:val="00613171"/>
    <w:rsid w:val="00622B80"/>
    <w:rsid w:val="006260AC"/>
    <w:rsid w:val="006358A7"/>
    <w:rsid w:val="006447DC"/>
    <w:rsid w:val="00644986"/>
    <w:rsid w:val="006465E3"/>
    <w:rsid w:val="00651FAB"/>
    <w:rsid w:val="00655217"/>
    <w:rsid w:val="00673D24"/>
    <w:rsid w:val="006838D1"/>
    <w:rsid w:val="006A1C97"/>
    <w:rsid w:val="006C533F"/>
    <w:rsid w:val="006C5824"/>
    <w:rsid w:val="006C6C3E"/>
    <w:rsid w:val="006D48ED"/>
    <w:rsid w:val="006E5617"/>
    <w:rsid w:val="006F290E"/>
    <w:rsid w:val="006F32A7"/>
    <w:rsid w:val="006F4915"/>
    <w:rsid w:val="00700D6F"/>
    <w:rsid w:val="00701EF2"/>
    <w:rsid w:val="00703D80"/>
    <w:rsid w:val="0071408E"/>
    <w:rsid w:val="007304C3"/>
    <w:rsid w:val="00743556"/>
    <w:rsid w:val="007611FC"/>
    <w:rsid w:val="00763BAB"/>
    <w:rsid w:val="00773330"/>
    <w:rsid w:val="00773CE2"/>
    <w:rsid w:val="00777753"/>
    <w:rsid w:val="00784942"/>
    <w:rsid w:val="007900C5"/>
    <w:rsid w:val="007B22DE"/>
    <w:rsid w:val="007C07DB"/>
    <w:rsid w:val="007D348D"/>
    <w:rsid w:val="007F1D91"/>
    <w:rsid w:val="0080187A"/>
    <w:rsid w:val="0080378C"/>
    <w:rsid w:val="00804696"/>
    <w:rsid w:val="00814850"/>
    <w:rsid w:val="008177B4"/>
    <w:rsid w:val="008265FB"/>
    <w:rsid w:val="00832475"/>
    <w:rsid w:val="008473F6"/>
    <w:rsid w:val="008506D7"/>
    <w:rsid w:val="00856295"/>
    <w:rsid w:val="00856621"/>
    <w:rsid w:val="00862D69"/>
    <w:rsid w:val="00871EEF"/>
    <w:rsid w:val="008744F2"/>
    <w:rsid w:val="008759C9"/>
    <w:rsid w:val="00881566"/>
    <w:rsid w:val="008855C6"/>
    <w:rsid w:val="00887155"/>
    <w:rsid w:val="008A22D1"/>
    <w:rsid w:val="008A5A2A"/>
    <w:rsid w:val="008B5CE1"/>
    <w:rsid w:val="008C5FEA"/>
    <w:rsid w:val="008C7FE5"/>
    <w:rsid w:val="008E270F"/>
    <w:rsid w:val="00903505"/>
    <w:rsid w:val="009077B5"/>
    <w:rsid w:val="0091495C"/>
    <w:rsid w:val="00921D0B"/>
    <w:rsid w:val="0093044D"/>
    <w:rsid w:val="00931145"/>
    <w:rsid w:val="0093769B"/>
    <w:rsid w:val="009410C7"/>
    <w:rsid w:val="0094401B"/>
    <w:rsid w:val="00944352"/>
    <w:rsid w:val="00950B97"/>
    <w:rsid w:val="00950BD0"/>
    <w:rsid w:val="00951D56"/>
    <w:rsid w:val="00955B1A"/>
    <w:rsid w:val="00960D8B"/>
    <w:rsid w:val="00971D41"/>
    <w:rsid w:val="0098102C"/>
    <w:rsid w:val="009821E5"/>
    <w:rsid w:val="00987D21"/>
    <w:rsid w:val="00990E5A"/>
    <w:rsid w:val="009912B0"/>
    <w:rsid w:val="009A78DC"/>
    <w:rsid w:val="009A798C"/>
    <w:rsid w:val="009C5E47"/>
    <w:rsid w:val="009D3EAB"/>
    <w:rsid w:val="009E7D7C"/>
    <w:rsid w:val="009F1693"/>
    <w:rsid w:val="009F16BE"/>
    <w:rsid w:val="009F1A94"/>
    <w:rsid w:val="009F3E5C"/>
    <w:rsid w:val="00A0275E"/>
    <w:rsid w:val="00A13768"/>
    <w:rsid w:val="00A14A34"/>
    <w:rsid w:val="00A1552D"/>
    <w:rsid w:val="00A158AA"/>
    <w:rsid w:val="00A24E92"/>
    <w:rsid w:val="00A5234D"/>
    <w:rsid w:val="00A848ED"/>
    <w:rsid w:val="00A8612A"/>
    <w:rsid w:val="00AA4453"/>
    <w:rsid w:val="00AA6D21"/>
    <w:rsid w:val="00AC4546"/>
    <w:rsid w:val="00AC474E"/>
    <w:rsid w:val="00B00882"/>
    <w:rsid w:val="00B0377D"/>
    <w:rsid w:val="00B07252"/>
    <w:rsid w:val="00B07D99"/>
    <w:rsid w:val="00B31003"/>
    <w:rsid w:val="00B45270"/>
    <w:rsid w:val="00B467BF"/>
    <w:rsid w:val="00B52195"/>
    <w:rsid w:val="00B55D2F"/>
    <w:rsid w:val="00B71D7F"/>
    <w:rsid w:val="00B73FEF"/>
    <w:rsid w:val="00B7626D"/>
    <w:rsid w:val="00B83969"/>
    <w:rsid w:val="00B953C9"/>
    <w:rsid w:val="00BE352D"/>
    <w:rsid w:val="00BE3DCD"/>
    <w:rsid w:val="00C13E4E"/>
    <w:rsid w:val="00C25798"/>
    <w:rsid w:val="00C31A41"/>
    <w:rsid w:val="00C33B24"/>
    <w:rsid w:val="00C41A66"/>
    <w:rsid w:val="00C53BDA"/>
    <w:rsid w:val="00C5427F"/>
    <w:rsid w:val="00C712CE"/>
    <w:rsid w:val="00C75D15"/>
    <w:rsid w:val="00C82F58"/>
    <w:rsid w:val="00C84088"/>
    <w:rsid w:val="00C92B26"/>
    <w:rsid w:val="00C95EDB"/>
    <w:rsid w:val="00C9604C"/>
    <w:rsid w:val="00C964BF"/>
    <w:rsid w:val="00CA58D0"/>
    <w:rsid w:val="00CB3192"/>
    <w:rsid w:val="00CB3CF4"/>
    <w:rsid w:val="00CC3B5C"/>
    <w:rsid w:val="00CD18B9"/>
    <w:rsid w:val="00CD279F"/>
    <w:rsid w:val="00CE731E"/>
    <w:rsid w:val="00CF4365"/>
    <w:rsid w:val="00CF71AE"/>
    <w:rsid w:val="00D145E3"/>
    <w:rsid w:val="00D2083A"/>
    <w:rsid w:val="00D337B0"/>
    <w:rsid w:val="00D5346C"/>
    <w:rsid w:val="00D56F45"/>
    <w:rsid w:val="00D64E6C"/>
    <w:rsid w:val="00D65B72"/>
    <w:rsid w:val="00D75BA3"/>
    <w:rsid w:val="00D80619"/>
    <w:rsid w:val="00D86E84"/>
    <w:rsid w:val="00D871B2"/>
    <w:rsid w:val="00D942B2"/>
    <w:rsid w:val="00D96B3A"/>
    <w:rsid w:val="00DB3A34"/>
    <w:rsid w:val="00DC025E"/>
    <w:rsid w:val="00DD38B5"/>
    <w:rsid w:val="00DD78E1"/>
    <w:rsid w:val="00DE1F52"/>
    <w:rsid w:val="00DF110F"/>
    <w:rsid w:val="00DF339C"/>
    <w:rsid w:val="00E023FC"/>
    <w:rsid w:val="00E0381A"/>
    <w:rsid w:val="00E06954"/>
    <w:rsid w:val="00E25E09"/>
    <w:rsid w:val="00E33F26"/>
    <w:rsid w:val="00E426A8"/>
    <w:rsid w:val="00E52496"/>
    <w:rsid w:val="00E54572"/>
    <w:rsid w:val="00E554A3"/>
    <w:rsid w:val="00E57D6E"/>
    <w:rsid w:val="00E60943"/>
    <w:rsid w:val="00E648F4"/>
    <w:rsid w:val="00E64FF2"/>
    <w:rsid w:val="00E72AD1"/>
    <w:rsid w:val="00E80D32"/>
    <w:rsid w:val="00E84108"/>
    <w:rsid w:val="00EC03AC"/>
    <w:rsid w:val="00EC092B"/>
    <w:rsid w:val="00EC4A9A"/>
    <w:rsid w:val="00ED3FF6"/>
    <w:rsid w:val="00ED5AC7"/>
    <w:rsid w:val="00EF1A19"/>
    <w:rsid w:val="00EF388F"/>
    <w:rsid w:val="00EF6EC1"/>
    <w:rsid w:val="00F002E1"/>
    <w:rsid w:val="00F00629"/>
    <w:rsid w:val="00F0322E"/>
    <w:rsid w:val="00F04558"/>
    <w:rsid w:val="00F06552"/>
    <w:rsid w:val="00F06950"/>
    <w:rsid w:val="00F11FB9"/>
    <w:rsid w:val="00F15E08"/>
    <w:rsid w:val="00F231C1"/>
    <w:rsid w:val="00F23C3D"/>
    <w:rsid w:val="00F324BC"/>
    <w:rsid w:val="00F34D89"/>
    <w:rsid w:val="00F46BBD"/>
    <w:rsid w:val="00F522F2"/>
    <w:rsid w:val="00F54903"/>
    <w:rsid w:val="00F65CC8"/>
    <w:rsid w:val="00F83D47"/>
    <w:rsid w:val="00F97B43"/>
    <w:rsid w:val="00FA7099"/>
    <w:rsid w:val="00FA7657"/>
    <w:rsid w:val="00FA7F48"/>
    <w:rsid w:val="00FB11DF"/>
    <w:rsid w:val="00FB19CC"/>
    <w:rsid w:val="00FB3DC9"/>
    <w:rsid w:val="00FB53F7"/>
    <w:rsid w:val="00FE071B"/>
    <w:rsid w:val="00FE0787"/>
    <w:rsid w:val="00FE2E00"/>
    <w:rsid w:val="00FE538D"/>
    <w:rsid w:val="00FE7E52"/>
    <w:rsid w:val="00FF1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8A63B-BA97-4DFE-AAA3-8A1F7CB9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14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010F9"/>
    <w:rPr>
      <w:color w:val="0000FF"/>
      <w:u w:val="single"/>
    </w:rPr>
  </w:style>
  <w:style w:type="paragraph" w:styleId="a5">
    <w:name w:val="Balloon Text"/>
    <w:basedOn w:val="a"/>
    <w:link w:val="a6"/>
    <w:uiPriority w:val="99"/>
    <w:semiHidden/>
    <w:unhideWhenUsed/>
    <w:rsid w:val="00DF33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339C"/>
    <w:rPr>
      <w:rFonts w:ascii="Segoe UI" w:hAnsi="Segoe UI" w:cs="Segoe UI"/>
      <w:sz w:val="18"/>
      <w:szCs w:val="18"/>
      <w:lang w:val="ru-RU"/>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unhideWhenUsed/>
    <w:qFormat/>
    <w:rsid w:val="00DF3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qFormat/>
    <w:rsid w:val="00160F29"/>
    <w:pPr>
      <w:suppressAutoHyphens/>
      <w:spacing w:after="0" w:line="240" w:lineRule="auto"/>
    </w:pPr>
    <w:rPr>
      <w:rFonts w:ascii="Liberation Serif" w:eastAsia="SimSun" w:hAnsi="Liberation Serif" w:cs="Arial"/>
      <w:kern w:val="1"/>
      <w:lang w:eastAsia="zh-CN" w:bidi="hi-IN"/>
    </w:rPr>
  </w:style>
  <w:style w:type="paragraph" w:styleId="a9">
    <w:name w:val="No Spacing"/>
    <w:link w:val="aa"/>
    <w:uiPriority w:val="1"/>
    <w:qFormat/>
    <w:rsid w:val="00055212"/>
    <w:pPr>
      <w:spacing w:after="0" w:line="240" w:lineRule="auto"/>
    </w:pPr>
    <w:rPr>
      <w:lang w:val="ru-RU"/>
    </w:rPr>
  </w:style>
  <w:style w:type="paragraph" w:customStyle="1" w:styleId="Default">
    <w:name w:val="Default"/>
    <w:rsid w:val="00777753"/>
    <w:pPr>
      <w:autoSpaceDE w:val="0"/>
      <w:autoSpaceDN w:val="0"/>
      <w:adjustRightInd w:val="0"/>
      <w:spacing w:after="0" w:line="240" w:lineRule="auto"/>
    </w:pPr>
    <w:rPr>
      <w:rFonts w:ascii="Arial" w:hAnsi="Arial" w:cs="Arial"/>
      <w:color w:val="000000"/>
      <w:sz w:val="24"/>
      <w:szCs w:val="24"/>
      <w:lang w:val="ru-RU"/>
    </w:rPr>
  </w:style>
  <w:style w:type="paragraph" w:styleId="ab">
    <w:name w:val="header"/>
    <w:basedOn w:val="a"/>
    <w:link w:val="ac"/>
    <w:uiPriority w:val="99"/>
    <w:unhideWhenUsed/>
    <w:rsid w:val="007B22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B22DE"/>
    <w:rPr>
      <w:lang w:val="ru-RU"/>
    </w:rPr>
  </w:style>
  <w:style w:type="paragraph" w:styleId="ad">
    <w:name w:val="footer"/>
    <w:basedOn w:val="a"/>
    <w:link w:val="ae"/>
    <w:uiPriority w:val="99"/>
    <w:unhideWhenUsed/>
    <w:rsid w:val="007B22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B22DE"/>
    <w:rPr>
      <w:lang w:val="ru-RU"/>
    </w:rPr>
  </w:style>
  <w:style w:type="character" w:customStyle="1" w:styleId="aa">
    <w:name w:val="Без интервала Знак"/>
    <w:link w:val="a9"/>
    <w:uiPriority w:val="1"/>
    <w:locked/>
    <w:rsid w:val="00FA7F48"/>
    <w:rPr>
      <w:lang w:val="ru-RU"/>
    </w:rPr>
  </w:style>
  <w:style w:type="paragraph" w:styleId="af">
    <w:name w:val="List Paragraph"/>
    <w:basedOn w:val="a"/>
    <w:link w:val="af0"/>
    <w:uiPriority w:val="34"/>
    <w:qFormat/>
    <w:rsid w:val="00E023FC"/>
    <w:pPr>
      <w:ind w:left="720"/>
      <w:contextualSpacing/>
    </w:pPr>
  </w:style>
  <w:style w:type="paragraph" w:customStyle="1" w:styleId="j115">
    <w:name w:val="j115"/>
    <w:basedOn w:val="a"/>
    <w:rsid w:val="00083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0830D3"/>
  </w:style>
  <w:style w:type="character" w:customStyle="1" w:styleId="s2">
    <w:name w:val="s2"/>
    <w:basedOn w:val="a0"/>
    <w:rsid w:val="000830D3"/>
  </w:style>
  <w:style w:type="character" w:customStyle="1" w:styleId="s3">
    <w:name w:val="s3"/>
    <w:basedOn w:val="a0"/>
    <w:rsid w:val="000830D3"/>
  </w:style>
  <w:style w:type="character" w:customStyle="1" w:styleId="apple-converted-space">
    <w:name w:val="apple-converted-space"/>
    <w:basedOn w:val="a0"/>
    <w:rsid w:val="000830D3"/>
  </w:style>
  <w:style w:type="character" w:customStyle="1" w:styleId="af1">
    <w:name w:val="a"/>
    <w:basedOn w:val="a0"/>
    <w:rsid w:val="000830D3"/>
  </w:style>
  <w:style w:type="character" w:customStyle="1" w:styleId="af0">
    <w:name w:val="Абзац списка Знак"/>
    <w:link w:val="af"/>
    <w:uiPriority w:val="34"/>
    <w:locked/>
    <w:rsid w:val="00513A7D"/>
    <w:rPr>
      <w:lang w:val="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513A7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19635">
      <w:bodyDiv w:val="1"/>
      <w:marLeft w:val="0"/>
      <w:marRight w:val="0"/>
      <w:marTop w:val="0"/>
      <w:marBottom w:val="0"/>
      <w:divBdr>
        <w:top w:val="none" w:sz="0" w:space="0" w:color="auto"/>
        <w:left w:val="none" w:sz="0" w:space="0" w:color="auto"/>
        <w:bottom w:val="none" w:sz="0" w:space="0" w:color="auto"/>
        <w:right w:val="none" w:sz="0" w:space="0" w:color="auto"/>
      </w:divBdr>
    </w:div>
    <w:div w:id="1301568510">
      <w:bodyDiv w:val="1"/>
      <w:marLeft w:val="0"/>
      <w:marRight w:val="0"/>
      <w:marTop w:val="0"/>
      <w:marBottom w:val="0"/>
      <w:divBdr>
        <w:top w:val="none" w:sz="0" w:space="0" w:color="auto"/>
        <w:left w:val="none" w:sz="0" w:space="0" w:color="auto"/>
        <w:bottom w:val="none" w:sz="0" w:space="0" w:color="auto"/>
        <w:right w:val="none" w:sz="0" w:space="0" w:color="auto"/>
      </w:divBdr>
    </w:div>
    <w:div w:id="1591966956">
      <w:bodyDiv w:val="1"/>
      <w:marLeft w:val="0"/>
      <w:marRight w:val="0"/>
      <w:marTop w:val="0"/>
      <w:marBottom w:val="0"/>
      <w:divBdr>
        <w:top w:val="none" w:sz="0" w:space="0" w:color="auto"/>
        <w:left w:val="none" w:sz="0" w:space="0" w:color="auto"/>
        <w:bottom w:val="none" w:sz="0" w:space="0" w:color="auto"/>
        <w:right w:val="none" w:sz="0" w:space="0" w:color="auto"/>
      </w:divBdr>
    </w:div>
    <w:div w:id="1763985401">
      <w:bodyDiv w:val="1"/>
      <w:marLeft w:val="0"/>
      <w:marRight w:val="0"/>
      <w:marTop w:val="0"/>
      <w:marBottom w:val="0"/>
      <w:divBdr>
        <w:top w:val="none" w:sz="0" w:space="0" w:color="auto"/>
        <w:left w:val="none" w:sz="0" w:space="0" w:color="auto"/>
        <w:bottom w:val="none" w:sz="0" w:space="0" w:color="auto"/>
        <w:right w:val="none" w:sz="0" w:space="0" w:color="auto"/>
      </w:divBdr>
    </w:div>
    <w:div w:id="1864976342">
      <w:bodyDiv w:val="1"/>
      <w:marLeft w:val="0"/>
      <w:marRight w:val="0"/>
      <w:marTop w:val="0"/>
      <w:marBottom w:val="0"/>
      <w:divBdr>
        <w:top w:val="none" w:sz="0" w:space="0" w:color="auto"/>
        <w:left w:val="none" w:sz="0" w:space="0" w:color="auto"/>
        <w:bottom w:val="none" w:sz="0" w:space="0" w:color="auto"/>
        <w:right w:val="none" w:sz="0" w:space="0" w:color="auto"/>
      </w:divBdr>
    </w:div>
    <w:div w:id="1932426399">
      <w:bodyDiv w:val="1"/>
      <w:marLeft w:val="0"/>
      <w:marRight w:val="0"/>
      <w:marTop w:val="0"/>
      <w:marBottom w:val="0"/>
      <w:divBdr>
        <w:top w:val="none" w:sz="0" w:space="0" w:color="auto"/>
        <w:left w:val="none" w:sz="0" w:space="0" w:color="auto"/>
        <w:bottom w:val="none" w:sz="0" w:space="0" w:color="auto"/>
        <w:right w:val="none" w:sz="0" w:space="0" w:color="auto"/>
      </w:divBdr>
    </w:div>
    <w:div w:id="19846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K14000002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3.123/kaz/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0000D-35AF-4E5C-95E7-9E1F29E8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1817</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c:creator>
  <cp:lastModifiedBy>Какабай Ерканат</cp:lastModifiedBy>
  <cp:revision>34</cp:revision>
  <cp:lastPrinted>2020-10-08T04:25:00Z</cp:lastPrinted>
  <dcterms:created xsi:type="dcterms:W3CDTF">2020-09-08T07:09:00Z</dcterms:created>
  <dcterms:modified xsi:type="dcterms:W3CDTF">2020-10-08T04:27:00Z</dcterms:modified>
</cp:coreProperties>
</file>