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73b00" w14:textId="8273b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кепілдік берген заң көмегін алуға тұлғалардың құқықтарын растайтын құжаттардың тізбесін бекіту туралы</w:t>
      </w:r>
    </w:p>
    <w:p>
      <w:pPr>
        <w:spacing w:after="0"/>
        <w:ind w:left="0"/>
        <w:jc w:val="both"/>
      </w:pPr>
      <w:r>
        <w:rPr>
          <w:rFonts w:ascii="Times New Roman"/>
          <w:b w:val="false"/>
          <w:i w:val="false"/>
          <w:color w:val="000000"/>
          <w:sz w:val="28"/>
        </w:rPr>
        <w:t>Қазақстан Республикасы Әділет министрінің 2015 жылғы 25 ақпандағы № 114 бұйрығы. Қазақстан Республикасының Әділет министрлігінде 2015 жылы 13 наурызда № 10420 тіркелді.</w:t>
      </w:r>
    </w:p>
    <w:p>
      <w:pPr>
        <w:spacing w:after="0"/>
        <w:ind w:left="0"/>
        <w:jc w:val="both"/>
      </w:pPr>
      <w:bookmarkStart w:name="z1" w:id="0"/>
      <w:r>
        <w:rPr>
          <w:rFonts w:ascii="Times New Roman"/>
          <w:b w:val="false"/>
          <w:i w:val="false"/>
          <w:color w:val="000000"/>
          <w:sz w:val="28"/>
        </w:rPr>
        <w:t xml:space="preserve">
      Адвокаттық қызмет және заң көмегі туралы" 2018 жылғы 5 шілдедегі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2-тармағының 1) тармақшасына сәйкес</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10.02.2021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 кепілдік берген заң көмегін алуға тұлғалардың құқықтарын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Әділет министрлігінің Тіркеу қызметі және заң қызметін ұйымдастыру департаменті осы бұйрықтың заңнамамен белгіленген тәртіпте мемлекеттік тіркелуін және оның ресми жариялануын қамтамасыз етсін. </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25 ақпанында</w:t>
            </w:r>
            <w:r>
              <w:br/>
            </w:r>
            <w:r>
              <w:rPr>
                <w:rFonts w:ascii="Times New Roman"/>
                <w:b w:val="false"/>
                <w:i w:val="false"/>
                <w:color w:val="000000"/>
                <w:sz w:val="20"/>
              </w:rPr>
              <w:t>№ 114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Мемлекет кепілдік берген заң көмегін алуға тұлғалардың құқығын</w:t>
      </w:r>
      <w:r>
        <w:br/>
      </w:r>
      <w:r>
        <w:rPr>
          <w:rFonts w:ascii="Times New Roman"/>
          <w:b/>
          <w:i w:val="false"/>
          <w:color w:val="000000"/>
        </w:rPr>
        <w:t>растайтын құжаттардың тізбесі</w:t>
      </w:r>
    </w:p>
    <w:bookmarkEnd w:id="5"/>
    <w:p>
      <w:pPr>
        <w:spacing w:after="0"/>
        <w:ind w:left="0"/>
        <w:jc w:val="both"/>
      </w:pPr>
      <w:r>
        <w:rPr>
          <w:rFonts w:ascii="Times New Roman"/>
          <w:b w:val="false"/>
          <w:i w:val="false"/>
          <w:color w:val="000000"/>
          <w:sz w:val="28"/>
        </w:rPr>
        <w:t>
      Мемлекет кепілдік берген заң көмегін алуға құқығын растайтын құжаттар, мыналар болып табылады:</w:t>
      </w:r>
    </w:p>
    <w:bookmarkStart w:name="z8" w:id="6"/>
    <w:p>
      <w:pPr>
        <w:spacing w:after="0"/>
        <w:ind w:left="0"/>
        <w:jc w:val="both"/>
      </w:pPr>
      <w:r>
        <w:rPr>
          <w:rFonts w:ascii="Times New Roman"/>
          <w:b w:val="false"/>
          <w:i w:val="false"/>
          <w:color w:val="000000"/>
          <w:sz w:val="28"/>
        </w:rPr>
        <w:t xml:space="preserve">
      1. Соттар асыраушысының қайтыс болуы, жұмыспен байланысты мертігуі немесе денсаулығының өзгедей зақымдануы арқылы келтірілген зиянды өтеу туралы істерді қараған кезде - өндірістегі жазатайым оқиға туралы акт. </w:t>
      </w:r>
    </w:p>
    <w:bookmarkEnd w:id="6"/>
    <w:bookmarkStart w:name="z9" w:id="7"/>
    <w:p>
      <w:pPr>
        <w:spacing w:after="0"/>
        <w:ind w:left="0"/>
        <w:jc w:val="both"/>
      </w:pPr>
      <w:r>
        <w:rPr>
          <w:rFonts w:ascii="Times New Roman"/>
          <w:b w:val="false"/>
          <w:i w:val="false"/>
          <w:color w:val="000000"/>
          <w:sz w:val="28"/>
        </w:rPr>
        <w:t>
      2. Соттардың қарап жатқан даулары кәсіпкерлік қызметпен байланысты болмаса:</w:t>
      </w:r>
    </w:p>
    <w:bookmarkEnd w:id="7"/>
    <w:p>
      <w:pPr>
        <w:spacing w:after="0"/>
        <w:ind w:left="0"/>
        <w:jc w:val="both"/>
      </w:pPr>
      <w:r>
        <w:rPr>
          <w:rFonts w:ascii="Times New Roman"/>
          <w:b w:val="false"/>
          <w:i w:val="false"/>
          <w:color w:val="000000"/>
          <w:sz w:val="28"/>
        </w:rPr>
        <w:t>
      1) Ұлы Отан соғысының қатысушылары үшін - Қазақстан Республикасы Қорғаныс министрлігінің органдары беретін Ұлы Отан соғысы қатысушысының куәлігі;</w:t>
      </w:r>
    </w:p>
    <w:p>
      <w:pPr>
        <w:spacing w:after="0"/>
        <w:ind w:left="0"/>
        <w:jc w:val="both"/>
      </w:pPr>
      <w:r>
        <w:rPr>
          <w:rFonts w:ascii="Times New Roman"/>
          <w:b w:val="false"/>
          <w:i w:val="false"/>
          <w:color w:val="000000"/>
          <w:sz w:val="28"/>
        </w:rPr>
        <w:t>
      2) жеңілдіктер бойынша Ұлы Отан соғысының қатысушылары немесе мүгедектеріне теңестірілген адамдар үшін - зейнеткер куәлігі;</w:t>
      </w:r>
    </w:p>
    <w:p>
      <w:pPr>
        <w:spacing w:after="0"/>
        <w:ind w:left="0"/>
        <w:jc w:val="both"/>
      </w:pPr>
      <w:r>
        <w:rPr>
          <w:rFonts w:ascii="Times New Roman"/>
          <w:b w:val="false"/>
          <w:i w:val="false"/>
          <w:color w:val="000000"/>
          <w:sz w:val="28"/>
        </w:rPr>
        <w:t>
      3) мерзімді қызметтегі әскери қызметшілер үшін - уәкілетті орган берген әскери билет;</w:t>
      </w:r>
    </w:p>
    <w:p>
      <w:pPr>
        <w:spacing w:after="0"/>
        <w:ind w:left="0"/>
        <w:jc w:val="both"/>
      </w:pPr>
      <w:r>
        <w:rPr>
          <w:rFonts w:ascii="Times New Roman"/>
          <w:b w:val="false"/>
          <w:i w:val="false"/>
          <w:color w:val="000000"/>
          <w:sz w:val="28"/>
        </w:rPr>
        <w:t>
      4) I және II топтардағы мүгедектер үшін - мүгедектігі туралы анықтама;</w:t>
      </w:r>
    </w:p>
    <w:p>
      <w:pPr>
        <w:spacing w:after="0"/>
        <w:ind w:left="0"/>
        <w:jc w:val="both"/>
      </w:pPr>
      <w:r>
        <w:rPr>
          <w:rFonts w:ascii="Times New Roman"/>
          <w:b w:val="false"/>
          <w:i w:val="false"/>
          <w:color w:val="000000"/>
          <w:sz w:val="28"/>
        </w:rPr>
        <w:t>
      5) жасы бойынша зейнеткерлер үшін - зейнеткер куәлігі.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10.02.2021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6" w:id="8"/>
    <w:p>
      <w:pPr>
        <w:spacing w:after="0"/>
        <w:ind w:left="0"/>
        <w:jc w:val="both"/>
      </w:pPr>
      <w:r>
        <w:rPr>
          <w:rFonts w:ascii="Times New Roman"/>
          <w:b w:val="false"/>
          <w:i w:val="false"/>
          <w:color w:val="000000"/>
          <w:sz w:val="28"/>
        </w:rPr>
        <w:t xml:space="preserve">
      3. Алименттер өндіріп алу мәселелері бойынша - баланың (балалардың) туу туралы куәлігі. </w:t>
      </w:r>
    </w:p>
    <w:bookmarkEnd w:id="8"/>
    <w:bookmarkStart w:name="z17" w:id="9"/>
    <w:p>
      <w:pPr>
        <w:spacing w:after="0"/>
        <w:ind w:left="0"/>
        <w:jc w:val="both"/>
      </w:pPr>
      <w:r>
        <w:rPr>
          <w:rFonts w:ascii="Times New Roman"/>
          <w:b w:val="false"/>
          <w:i w:val="false"/>
          <w:color w:val="000000"/>
          <w:sz w:val="28"/>
        </w:rPr>
        <w:t>
      4. Зейнетақы мен жәрдемақылар тағайындау мәселелері бойынша - азаматтың жеке басын растайтын құжат.</w:t>
      </w:r>
    </w:p>
    <w:bookmarkEnd w:id="9"/>
    <w:bookmarkStart w:name="z18" w:id="10"/>
    <w:p>
      <w:pPr>
        <w:spacing w:after="0"/>
        <w:ind w:left="0"/>
        <w:jc w:val="both"/>
      </w:pPr>
      <w:r>
        <w:rPr>
          <w:rFonts w:ascii="Times New Roman"/>
          <w:b w:val="false"/>
          <w:i w:val="false"/>
          <w:color w:val="000000"/>
          <w:sz w:val="28"/>
        </w:rPr>
        <w:t xml:space="preserve">
      5. Ақтау мәселелері бойынша: </w:t>
      </w:r>
    </w:p>
    <w:bookmarkEnd w:id="10"/>
    <w:bookmarkStart w:name="z19" w:id="11"/>
    <w:p>
      <w:pPr>
        <w:spacing w:after="0"/>
        <w:ind w:left="0"/>
        <w:jc w:val="both"/>
      </w:pPr>
      <w:r>
        <w:rPr>
          <w:rFonts w:ascii="Times New Roman"/>
          <w:b w:val="false"/>
          <w:i w:val="false"/>
          <w:color w:val="000000"/>
          <w:sz w:val="28"/>
        </w:rPr>
        <w:t>
      1) қылмыстық және әкімшілік процесті жүргізетін органның заңсыз іс-әрекеттерімен келтірілген зиянды өтеу мәселелері бойынша-ақтау фактісін растайтын немесе сотқа дейінге тергеудің тоқтатылуы бойынша немесе әкімшілік құқық бұзушылық бойынша істің тоқтатылуы немесе қылмыстық немесе әкімшілік іс бойынша өзге де заңсыз шешімдерді жою немесе өзгерту туралы іс жүргізу актісінің көшірмесі;</w:t>
      </w:r>
    </w:p>
    <w:bookmarkEnd w:id="11"/>
    <w:bookmarkStart w:name="z20" w:id="12"/>
    <w:p>
      <w:pPr>
        <w:spacing w:after="0"/>
        <w:ind w:left="0"/>
        <w:jc w:val="both"/>
      </w:pPr>
      <w:r>
        <w:rPr>
          <w:rFonts w:ascii="Times New Roman"/>
          <w:b w:val="false"/>
          <w:i w:val="false"/>
          <w:color w:val="000000"/>
          <w:sz w:val="28"/>
        </w:rPr>
        <w:t>
      2) елден аластату, тұратын жерлерінен немесе мекен еткен аудандарынан аулақтатылу (айдауға немесе жер аударуға жіберу) арнайы қоныс аударуға жіберу түріндегі саяси қуғын-сүргіндердің қолданылғанын растайтын құжаттар, осындай құжаттар болмаған жағдайда,  олардың жойылып жіберілуіне байланысты, адамның қуғын-сүргіндер акцияларының салдарынан Қазақстанның аумағында нақты тұрғанын анықтайтын құжат.</w:t>
      </w:r>
    </w:p>
    <w:bookmarkEnd w:id="12"/>
    <w:bookmarkStart w:name="z21" w:id="13"/>
    <w:p>
      <w:pPr>
        <w:spacing w:after="0"/>
        <w:ind w:left="0"/>
        <w:jc w:val="both"/>
      </w:pPr>
      <w:r>
        <w:rPr>
          <w:rFonts w:ascii="Times New Roman"/>
          <w:b w:val="false"/>
          <w:i w:val="false"/>
          <w:color w:val="000000"/>
          <w:sz w:val="28"/>
        </w:rPr>
        <w:t xml:space="preserve">
      6. Босқын мәртебесін алу мәселелері бойынша - "Пана іздеген адамның куәлігі үлгісін бекіту туралы" Қазақстан Республикасы Ішкі істер министрінің 2014 жылғы 9 маусымдағы № 328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 реестрінде № 9592 тіркелген) нысанға сәйкес пана іздеген адамның куәлігінің үлгісін қоса бере отырып, Ішкі істер органдары беретін Қазақстан Республикасында пана іздеген адамның куәлігі. </w:t>
      </w:r>
    </w:p>
    <w:bookmarkEnd w:id="13"/>
    <w:bookmarkStart w:name="z22" w:id="14"/>
    <w:p>
      <w:pPr>
        <w:spacing w:after="0"/>
        <w:ind w:left="0"/>
        <w:jc w:val="both"/>
      </w:pPr>
      <w:r>
        <w:rPr>
          <w:rFonts w:ascii="Times New Roman"/>
          <w:b w:val="false"/>
          <w:i w:val="false"/>
          <w:color w:val="000000"/>
          <w:sz w:val="28"/>
        </w:rPr>
        <w:t xml:space="preserve">
      7. Қандас мәртебесін алу мәселелері бойынша - Қазақстан Республикасы егемендік алған кезде одан тыс жерде тұрақты тұрған және тарихи отанында тұрақты тұру мақсатында Қазақстанға келген және "Халықтың көш-қоны туралы" 2011 жылғы 22 шілдедегі Қазақстан Республикасының Заңның 8-бабының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тәртіпте өңірлерге қоныстандырылған этникалық қазақтың жеке басын анықтайтын құжат.</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Әділет министрінің 10.02.2021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xml:space="preserve">
      8. Ата-анасының қамқорлығынсыз қалған кәмелетке толмағандар мәселелері бойынша: </w:t>
      </w:r>
    </w:p>
    <w:bookmarkEnd w:id="15"/>
    <w:bookmarkStart w:name="z24" w:id="16"/>
    <w:p>
      <w:pPr>
        <w:spacing w:after="0"/>
        <w:ind w:left="0"/>
        <w:jc w:val="both"/>
      </w:pPr>
      <w:r>
        <w:rPr>
          <w:rFonts w:ascii="Times New Roman"/>
          <w:b w:val="false"/>
          <w:i w:val="false"/>
          <w:color w:val="000000"/>
          <w:sz w:val="28"/>
        </w:rPr>
        <w:t xml:space="preserve">
      1) Баланың: </w:t>
      </w:r>
    </w:p>
    <w:bookmarkEnd w:id="16"/>
    <w:p>
      <w:pPr>
        <w:spacing w:after="0"/>
        <w:ind w:left="0"/>
        <w:jc w:val="both"/>
      </w:pPr>
      <w:r>
        <w:rPr>
          <w:rFonts w:ascii="Times New Roman"/>
          <w:b w:val="false"/>
          <w:i w:val="false"/>
          <w:color w:val="000000"/>
          <w:sz w:val="28"/>
        </w:rPr>
        <w:t>
      ата-ана құқықтарының шектелуіне немесе олардан айырылуына;</w:t>
      </w:r>
    </w:p>
    <w:p>
      <w:pPr>
        <w:spacing w:after="0"/>
        <w:ind w:left="0"/>
        <w:jc w:val="both"/>
      </w:pPr>
      <w:r>
        <w:rPr>
          <w:rFonts w:ascii="Times New Roman"/>
          <w:b w:val="false"/>
          <w:i w:val="false"/>
          <w:color w:val="000000"/>
          <w:sz w:val="28"/>
        </w:rPr>
        <w:t>
      хабарсыз кеткен деп танылуына;</w:t>
      </w:r>
    </w:p>
    <w:p>
      <w:pPr>
        <w:spacing w:after="0"/>
        <w:ind w:left="0"/>
        <w:jc w:val="both"/>
      </w:pPr>
      <w:r>
        <w:rPr>
          <w:rFonts w:ascii="Times New Roman"/>
          <w:b w:val="false"/>
          <w:i w:val="false"/>
          <w:color w:val="000000"/>
          <w:sz w:val="28"/>
        </w:rPr>
        <w:t>
      қайтыс болған деп жариялануына;</w:t>
      </w:r>
    </w:p>
    <w:p>
      <w:pPr>
        <w:spacing w:after="0"/>
        <w:ind w:left="0"/>
        <w:jc w:val="both"/>
      </w:pPr>
      <w:r>
        <w:rPr>
          <w:rFonts w:ascii="Times New Roman"/>
          <w:b w:val="false"/>
          <w:i w:val="false"/>
          <w:color w:val="000000"/>
          <w:sz w:val="28"/>
        </w:rPr>
        <w:t>
      әрекетке қабілетсіз немесе әрекет қабілеті шектелген деп танылуына;</w:t>
      </w:r>
    </w:p>
    <w:p>
      <w:pPr>
        <w:spacing w:after="0"/>
        <w:ind w:left="0"/>
        <w:jc w:val="both"/>
      </w:pPr>
      <w:r>
        <w:rPr>
          <w:rFonts w:ascii="Times New Roman"/>
          <w:b w:val="false"/>
          <w:i w:val="false"/>
          <w:color w:val="000000"/>
          <w:sz w:val="28"/>
        </w:rPr>
        <w:t>
      бас бостандығынан айыру орындарында жазасын өтеуіне байланысты жалғыз екі ата-анасының немесе екеуінің де қамқорлығынан айыру туралы сот шешімі;</w:t>
      </w:r>
    </w:p>
    <w:bookmarkStart w:name="z25" w:id="17"/>
    <w:p>
      <w:pPr>
        <w:spacing w:after="0"/>
        <w:ind w:left="0"/>
        <w:jc w:val="both"/>
      </w:pPr>
      <w:r>
        <w:rPr>
          <w:rFonts w:ascii="Times New Roman"/>
          <w:b w:val="false"/>
          <w:i w:val="false"/>
          <w:color w:val="000000"/>
          <w:sz w:val="28"/>
        </w:rPr>
        <w:t xml:space="preserve">
      2) бала тәрбиелеуден немесе оның құқықтары мен мүдделерін қорғаудан жалтаруына, оның ішінде баланы тәрбиелеу немесе медициналық ұйымнан алудан бас тартуын растайтын құжат. </w:t>
      </w:r>
    </w:p>
    <w:bookmarkEnd w:id="17"/>
    <w:bookmarkStart w:name="z26" w:id="18"/>
    <w:p>
      <w:pPr>
        <w:spacing w:after="0"/>
        <w:ind w:left="0"/>
        <w:jc w:val="both"/>
      </w:pPr>
      <w:r>
        <w:rPr>
          <w:rFonts w:ascii="Times New Roman"/>
          <w:b w:val="false"/>
          <w:i w:val="false"/>
          <w:color w:val="000000"/>
          <w:sz w:val="28"/>
        </w:rPr>
        <w:t>
      9. Қылмыстық, әкімшілік және азаматтық іс жүргізуде жеке тұлғалардың мүдделерін қорғау немесе өкілдік ету мәселелері бойынша - қылмыстық процесті жүргізуші органның қаулысы, судьяның әкімшілік құқық бұзушылық туралы істерді қарауға уәкілетті органның (лауазымды адамның) қаулысы, соттың немесе судьяның адвокаттардың кәсіби ұйымы немесе оның құрылымдық бөлімшесі арқылы Қазақстан Республикасының заңнамалық актілерінде белгіленген тәртіпте қорғаушы немесе өкіл ретінде адвокаттарды ұйымдастыру туралы қаулысы.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